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BAC" w:rsidRPr="006F5366" w:rsidRDefault="00EC5019" w:rsidP="00C87BAC">
      <w:pPr>
        <w:spacing w:after="0" w:line="240" w:lineRule="auto"/>
        <w:ind w:left="990" w:hanging="990"/>
        <w:jc w:val="center"/>
        <w:rPr>
          <w:rFonts w:ascii="Arial" w:hAnsi="Arial" w:cs="Arial"/>
          <w:b/>
          <w:bCs/>
          <w:sz w:val="24"/>
          <w:szCs w:val="24"/>
        </w:rPr>
      </w:pPr>
      <w:r w:rsidRPr="006F5366">
        <w:rPr>
          <w:rFonts w:ascii="Arial" w:hAnsi="Arial" w:cs="Arial"/>
          <w:b/>
          <w:bCs/>
          <w:sz w:val="24"/>
          <w:szCs w:val="24"/>
        </w:rPr>
        <w:t xml:space="preserve">DRAFT </w:t>
      </w:r>
      <w:r w:rsidR="00C87BAC" w:rsidRPr="006F5366">
        <w:rPr>
          <w:rFonts w:ascii="Arial" w:hAnsi="Arial" w:cs="Arial"/>
          <w:b/>
          <w:bCs/>
          <w:sz w:val="24"/>
          <w:szCs w:val="24"/>
        </w:rPr>
        <w:t>OPERATIONAL GUIDELINES OF DIGITAL INDIA LAND RECORDS MODERNIZATION PROGRA</w:t>
      </w:r>
      <w:r w:rsidR="004A7D6C" w:rsidRPr="006F5366">
        <w:rPr>
          <w:rFonts w:ascii="Arial" w:hAnsi="Arial" w:cs="Arial"/>
          <w:b/>
          <w:bCs/>
          <w:sz w:val="24"/>
          <w:szCs w:val="24"/>
        </w:rPr>
        <w:t>M</w:t>
      </w:r>
      <w:r w:rsidR="00C87BAC" w:rsidRPr="006F5366">
        <w:rPr>
          <w:rFonts w:ascii="Arial" w:hAnsi="Arial" w:cs="Arial"/>
          <w:b/>
          <w:bCs/>
          <w:sz w:val="24"/>
          <w:szCs w:val="24"/>
        </w:rPr>
        <w:t>ME (DILRMP)</w:t>
      </w:r>
    </w:p>
    <w:p w:rsidR="00C87BAC" w:rsidRPr="006F5366" w:rsidRDefault="00C87BAC" w:rsidP="00C87BAC">
      <w:pPr>
        <w:spacing w:after="0" w:line="240" w:lineRule="auto"/>
        <w:ind w:left="990" w:hanging="990"/>
        <w:jc w:val="center"/>
        <w:rPr>
          <w:rFonts w:ascii="Arial" w:hAnsi="Arial" w:cs="Arial"/>
          <w:sz w:val="24"/>
          <w:szCs w:val="24"/>
        </w:rPr>
      </w:pPr>
    </w:p>
    <w:p w:rsidR="00262749" w:rsidRPr="006F5366" w:rsidRDefault="000126D6" w:rsidP="001F2504">
      <w:pPr>
        <w:spacing w:line="240" w:lineRule="auto"/>
        <w:rPr>
          <w:rFonts w:ascii="Arial" w:hAnsi="Arial" w:cs="Arial"/>
          <w:b/>
          <w:bCs/>
          <w:sz w:val="24"/>
          <w:szCs w:val="24"/>
        </w:rPr>
      </w:pPr>
      <w:r w:rsidRPr="006F5366">
        <w:rPr>
          <w:rFonts w:ascii="Arial" w:hAnsi="Arial" w:cs="Arial"/>
          <w:b/>
          <w:bCs/>
          <w:sz w:val="24"/>
          <w:szCs w:val="24"/>
        </w:rPr>
        <w:t xml:space="preserve">1.  </w:t>
      </w:r>
      <w:r w:rsidR="00C87BAC" w:rsidRPr="006F5366">
        <w:rPr>
          <w:rFonts w:ascii="Arial" w:hAnsi="Arial" w:cs="Arial"/>
          <w:b/>
          <w:bCs/>
          <w:sz w:val="24"/>
          <w:szCs w:val="24"/>
        </w:rPr>
        <w:t>I</w:t>
      </w:r>
      <w:r w:rsidR="00F90AA1" w:rsidRPr="006F5366">
        <w:rPr>
          <w:rFonts w:ascii="Arial" w:hAnsi="Arial" w:cs="Arial"/>
          <w:b/>
          <w:bCs/>
          <w:sz w:val="24"/>
          <w:szCs w:val="24"/>
        </w:rPr>
        <w:t>NTRODUCTION</w:t>
      </w:r>
      <w:r w:rsidR="00C87BAC" w:rsidRPr="006F5366">
        <w:rPr>
          <w:rFonts w:ascii="Arial" w:hAnsi="Arial" w:cs="Arial"/>
          <w:b/>
          <w:bCs/>
          <w:sz w:val="24"/>
          <w:szCs w:val="24"/>
        </w:rPr>
        <w:t>:</w:t>
      </w:r>
    </w:p>
    <w:p w:rsidR="00987741" w:rsidRPr="006F5366" w:rsidRDefault="00FA307B" w:rsidP="00505CF0">
      <w:pPr>
        <w:spacing w:line="360" w:lineRule="auto"/>
        <w:jc w:val="both"/>
        <w:rPr>
          <w:rFonts w:ascii="Arial" w:hAnsi="Arial" w:cs="Arial"/>
          <w:sz w:val="24"/>
          <w:szCs w:val="24"/>
        </w:rPr>
      </w:pPr>
      <w:r w:rsidRPr="004A4774">
        <w:rPr>
          <w:rFonts w:ascii="Arial" w:hAnsi="Arial" w:cs="Arial"/>
          <w:b/>
          <w:bCs/>
          <w:sz w:val="24"/>
          <w:szCs w:val="24"/>
        </w:rPr>
        <w:t>1.1</w:t>
      </w:r>
      <w:r w:rsidR="00987741" w:rsidRPr="006F5366">
        <w:rPr>
          <w:rFonts w:ascii="Arial" w:hAnsi="Arial" w:cs="Arial"/>
          <w:sz w:val="24"/>
          <w:szCs w:val="24"/>
        </w:rPr>
        <w:tab/>
        <w:t>The National Land Records Modernization Programme (NLRMP), approved in 2008 as a Centrally Sponsored Scheme, has since been revamped as the Digital India Land Records Modernization Programme (DILRMP) as a Central Sector Scheme with cent per cent Central funding with effect from 01</w:t>
      </w:r>
      <w:r w:rsidR="00987741" w:rsidRPr="006F5366">
        <w:rPr>
          <w:rFonts w:ascii="Arial" w:hAnsi="Arial" w:cs="Arial"/>
          <w:sz w:val="24"/>
          <w:szCs w:val="24"/>
          <w:vertAlign w:val="superscript"/>
        </w:rPr>
        <w:t>st</w:t>
      </w:r>
      <w:r w:rsidR="00987741" w:rsidRPr="006F5366">
        <w:rPr>
          <w:rFonts w:ascii="Arial" w:hAnsi="Arial" w:cs="Arial"/>
          <w:sz w:val="24"/>
          <w:szCs w:val="24"/>
        </w:rPr>
        <w:t xml:space="preserve"> April 2016.  </w:t>
      </w:r>
    </w:p>
    <w:p w:rsidR="00987741" w:rsidRPr="006F5366" w:rsidRDefault="000249D9" w:rsidP="00505CF0">
      <w:pPr>
        <w:spacing w:line="360" w:lineRule="auto"/>
        <w:jc w:val="both"/>
        <w:rPr>
          <w:rFonts w:ascii="Arial" w:hAnsi="Arial" w:cs="Arial"/>
          <w:sz w:val="24"/>
          <w:szCs w:val="24"/>
        </w:rPr>
      </w:pPr>
      <w:r w:rsidRPr="004A4774">
        <w:rPr>
          <w:rFonts w:ascii="Arial" w:hAnsi="Arial" w:cs="Arial"/>
          <w:b/>
          <w:sz w:val="24"/>
          <w:szCs w:val="24"/>
          <w:lang w:val="en-GB"/>
        </w:rPr>
        <w:t>1.2</w:t>
      </w:r>
      <w:r w:rsidRPr="006F5366">
        <w:rPr>
          <w:rFonts w:ascii="Arial" w:hAnsi="Arial" w:cs="Arial"/>
          <w:bCs/>
          <w:sz w:val="24"/>
          <w:szCs w:val="24"/>
          <w:lang w:val="en-GB"/>
        </w:rPr>
        <w:tab/>
      </w:r>
      <w:r w:rsidR="00AD4894" w:rsidRPr="006F5366">
        <w:rPr>
          <w:rFonts w:ascii="Arial" w:hAnsi="Arial" w:cs="Arial"/>
          <w:bCs/>
          <w:sz w:val="24"/>
          <w:szCs w:val="24"/>
          <w:lang w:val="en-GB"/>
        </w:rPr>
        <w:t>Up till now, the programme has following</w:t>
      </w:r>
      <w:r w:rsidR="00987741" w:rsidRPr="006F5366">
        <w:rPr>
          <w:rFonts w:ascii="Arial" w:hAnsi="Arial" w:cs="Arial"/>
          <w:bCs/>
          <w:sz w:val="24"/>
          <w:szCs w:val="24"/>
          <w:lang w:val="en-GB"/>
        </w:rPr>
        <w:t xml:space="preserve"> </w:t>
      </w:r>
      <w:r w:rsidR="005D6377" w:rsidRPr="006F5366">
        <w:rPr>
          <w:rFonts w:ascii="Arial" w:hAnsi="Arial" w:cs="Arial"/>
          <w:bCs/>
          <w:sz w:val="24"/>
          <w:szCs w:val="24"/>
          <w:lang w:val="en-GB"/>
        </w:rPr>
        <w:t xml:space="preserve">major </w:t>
      </w:r>
      <w:r w:rsidR="00987741" w:rsidRPr="006F5366">
        <w:rPr>
          <w:rFonts w:ascii="Arial" w:hAnsi="Arial" w:cs="Arial"/>
          <w:bCs/>
          <w:sz w:val="24"/>
          <w:szCs w:val="24"/>
          <w:lang w:val="en-GB"/>
        </w:rPr>
        <w:t>components</w:t>
      </w:r>
      <w:r w:rsidR="00AD4894" w:rsidRPr="006F5366">
        <w:rPr>
          <w:rFonts w:ascii="Arial" w:hAnsi="Arial" w:cs="Arial"/>
          <w:bCs/>
          <w:sz w:val="24"/>
          <w:szCs w:val="24"/>
          <w:lang w:val="en-GB"/>
        </w:rPr>
        <w:t>:</w:t>
      </w:r>
      <w:r w:rsidR="00987741" w:rsidRPr="006F5366">
        <w:rPr>
          <w:rFonts w:ascii="Arial" w:hAnsi="Arial" w:cs="Arial"/>
          <w:bCs/>
          <w:sz w:val="24"/>
          <w:szCs w:val="24"/>
          <w:lang w:val="en-GB"/>
        </w:rPr>
        <w:t xml:space="preserve"> </w:t>
      </w:r>
      <w:r w:rsidR="00987741" w:rsidRPr="006F5366">
        <w:rPr>
          <w:rFonts w:ascii="Arial" w:hAnsi="Arial" w:cs="Arial"/>
          <w:sz w:val="24"/>
          <w:szCs w:val="24"/>
        </w:rPr>
        <w:t xml:space="preserve"> </w:t>
      </w:r>
    </w:p>
    <w:p w:rsidR="00987741" w:rsidRPr="006F5366" w:rsidRDefault="00987741" w:rsidP="00505CF0">
      <w:pPr>
        <w:spacing w:line="360" w:lineRule="auto"/>
        <w:jc w:val="both"/>
        <w:rPr>
          <w:rFonts w:ascii="Arial" w:hAnsi="Arial" w:cs="Arial"/>
          <w:sz w:val="24"/>
          <w:szCs w:val="24"/>
        </w:rPr>
      </w:pPr>
      <w:r w:rsidRPr="006F5366">
        <w:rPr>
          <w:rFonts w:ascii="Arial" w:hAnsi="Arial" w:cs="Arial"/>
          <w:sz w:val="24"/>
          <w:szCs w:val="24"/>
        </w:rPr>
        <w:t>(i) Computerization of land records; (ii) Survey / resurvey and updating of the survey &amp; settlement records (including ground control network and ground truthing); (iii) Computerization of Registration; (iv) Modern record rooms / land records management centres at tehsil / taluk / circle / block level; (v) Training &amp; capacity building; (vi) Core GIS; (vii) Legal changes; (viii) Programme management.</w:t>
      </w:r>
    </w:p>
    <w:p w:rsidR="00987741" w:rsidRPr="006F5366" w:rsidRDefault="00102576" w:rsidP="00505CF0">
      <w:pPr>
        <w:spacing w:line="360" w:lineRule="auto"/>
        <w:jc w:val="both"/>
        <w:rPr>
          <w:rFonts w:ascii="Arial" w:hAnsi="Arial" w:cs="Arial"/>
          <w:sz w:val="24"/>
          <w:szCs w:val="24"/>
        </w:rPr>
      </w:pPr>
      <w:r w:rsidRPr="004A4774">
        <w:rPr>
          <w:rFonts w:ascii="Arial" w:hAnsi="Arial" w:cs="Arial"/>
          <w:b/>
          <w:bCs/>
          <w:sz w:val="24"/>
          <w:szCs w:val="24"/>
        </w:rPr>
        <w:t>1.</w:t>
      </w:r>
      <w:r w:rsidR="000249D9" w:rsidRPr="004A4774">
        <w:rPr>
          <w:rFonts w:ascii="Arial" w:hAnsi="Arial" w:cs="Arial"/>
          <w:b/>
          <w:bCs/>
          <w:sz w:val="24"/>
          <w:szCs w:val="24"/>
        </w:rPr>
        <w:t>3</w:t>
      </w:r>
      <w:r w:rsidRPr="006F5366">
        <w:rPr>
          <w:rFonts w:ascii="Arial" w:hAnsi="Arial" w:cs="Arial"/>
          <w:sz w:val="24"/>
          <w:szCs w:val="24"/>
        </w:rPr>
        <w:tab/>
      </w:r>
      <w:r w:rsidR="00987741" w:rsidRPr="006F5366">
        <w:rPr>
          <w:rFonts w:ascii="Arial" w:hAnsi="Arial" w:cs="Arial"/>
          <w:sz w:val="24"/>
          <w:szCs w:val="24"/>
        </w:rPr>
        <w:t>These components in effect translate</w:t>
      </w:r>
      <w:r w:rsidRPr="006F5366">
        <w:rPr>
          <w:rFonts w:ascii="Arial" w:hAnsi="Arial" w:cs="Arial"/>
          <w:sz w:val="24"/>
          <w:szCs w:val="24"/>
        </w:rPr>
        <w:t>d</w:t>
      </w:r>
      <w:r w:rsidR="00987741" w:rsidRPr="006F5366">
        <w:rPr>
          <w:rFonts w:ascii="Arial" w:hAnsi="Arial" w:cs="Arial"/>
          <w:sz w:val="24"/>
          <w:szCs w:val="24"/>
        </w:rPr>
        <w:t xml:space="preserve"> </w:t>
      </w:r>
      <w:r w:rsidR="006F5366" w:rsidRPr="006F5366">
        <w:rPr>
          <w:rFonts w:ascii="Arial" w:hAnsi="Arial" w:cs="Arial"/>
          <w:sz w:val="24"/>
          <w:szCs w:val="24"/>
        </w:rPr>
        <w:t>into the</w:t>
      </w:r>
      <w:r w:rsidRPr="006F5366">
        <w:rPr>
          <w:rFonts w:ascii="Arial" w:hAnsi="Arial" w:cs="Arial"/>
          <w:sz w:val="24"/>
          <w:szCs w:val="24"/>
        </w:rPr>
        <w:t xml:space="preserve"> following</w:t>
      </w:r>
      <w:r w:rsidR="00987741" w:rsidRPr="006F5366">
        <w:rPr>
          <w:rFonts w:ascii="Arial" w:hAnsi="Arial" w:cs="Arial"/>
          <w:sz w:val="24"/>
          <w:szCs w:val="24"/>
        </w:rPr>
        <w:t xml:space="preserve"> </w:t>
      </w:r>
      <w:r w:rsidR="00987741" w:rsidRPr="006F5366">
        <w:rPr>
          <w:rFonts w:ascii="Arial" w:hAnsi="Arial" w:cs="Arial"/>
          <w:bCs/>
          <w:sz w:val="24"/>
          <w:szCs w:val="24"/>
        </w:rPr>
        <w:t>activities</w:t>
      </w:r>
      <w:r w:rsidRPr="006F5366">
        <w:rPr>
          <w:rFonts w:ascii="Arial" w:hAnsi="Arial" w:cs="Arial"/>
          <w:bCs/>
          <w:sz w:val="24"/>
          <w:szCs w:val="24"/>
        </w:rPr>
        <w:t>:</w:t>
      </w:r>
      <w:r w:rsidR="00987741" w:rsidRPr="006F5366">
        <w:rPr>
          <w:rFonts w:ascii="Arial" w:hAnsi="Arial" w:cs="Arial"/>
          <w:sz w:val="24"/>
          <w:szCs w:val="24"/>
        </w:rPr>
        <w:t xml:space="preserve"> </w:t>
      </w:r>
    </w:p>
    <w:p w:rsidR="00987741" w:rsidRPr="006F5366" w:rsidRDefault="00987741" w:rsidP="00505CF0">
      <w:pPr>
        <w:spacing w:line="360" w:lineRule="auto"/>
        <w:jc w:val="both"/>
        <w:rPr>
          <w:rFonts w:ascii="Arial" w:hAnsi="Arial" w:cs="Arial"/>
          <w:bCs/>
          <w:sz w:val="24"/>
          <w:szCs w:val="24"/>
          <w:lang w:val="en-GB"/>
        </w:rPr>
      </w:pPr>
      <w:r w:rsidRPr="006F5366">
        <w:rPr>
          <w:rFonts w:ascii="Arial" w:hAnsi="Arial" w:cs="Arial"/>
          <w:sz w:val="24"/>
          <w:szCs w:val="24"/>
        </w:rPr>
        <w:t xml:space="preserve">(i) </w:t>
      </w:r>
      <w:r w:rsidRPr="006F5366">
        <w:rPr>
          <w:rFonts w:ascii="Arial" w:hAnsi="Arial" w:cs="Arial"/>
          <w:bCs/>
          <w:sz w:val="24"/>
          <w:szCs w:val="24"/>
          <w:lang w:val="en-GB"/>
        </w:rPr>
        <w:t xml:space="preserve">computerization of record of rights; (ii) digitization of cadastral maps; (iii) integration of record of rights (textual) and cadastral maps (spatial); (iv) survey / re-survey; (v) modern record rooms; (vi) </w:t>
      </w:r>
      <w:r w:rsidR="00753881" w:rsidRPr="006F5366">
        <w:rPr>
          <w:rFonts w:ascii="Arial" w:hAnsi="Arial" w:cs="Arial"/>
          <w:bCs/>
          <w:sz w:val="24"/>
          <w:szCs w:val="24"/>
          <w:lang w:val="en-GB"/>
        </w:rPr>
        <w:t>computer</w:t>
      </w:r>
      <w:r w:rsidRPr="006F5366">
        <w:rPr>
          <w:rFonts w:ascii="Arial" w:hAnsi="Arial" w:cs="Arial"/>
          <w:bCs/>
          <w:sz w:val="24"/>
          <w:szCs w:val="24"/>
          <w:lang w:val="en-GB"/>
        </w:rPr>
        <w:t xml:space="preserve"> centres at tehsil, sub-division, district and </w:t>
      </w:r>
      <w:r w:rsidR="00635C5C" w:rsidRPr="006F5366">
        <w:rPr>
          <w:rFonts w:ascii="Arial" w:hAnsi="Arial" w:cs="Arial"/>
          <w:bCs/>
          <w:sz w:val="24"/>
          <w:szCs w:val="24"/>
          <w:lang w:val="en-GB"/>
        </w:rPr>
        <w:t xml:space="preserve">data centre at </w:t>
      </w:r>
      <w:r w:rsidRPr="006F5366">
        <w:rPr>
          <w:rFonts w:ascii="Arial" w:hAnsi="Arial" w:cs="Arial"/>
          <w:bCs/>
          <w:sz w:val="24"/>
          <w:szCs w:val="24"/>
          <w:lang w:val="en-GB"/>
        </w:rPr>
        <w:t xml:space="preserve">state level; (vii) connectivity between revenue offices; (viii) computerization of registration; connectivity between sub-registrar offices and tehsils; and (ix) integration of registration and land records. </w:t>
      </w:r>
    </w:p>
    <w:p w:rsidR="000249D9" w:rsidRPr="006F5366" w:rsidRDefault="000249D9" w:rsidP="00505CF0">
      <w:pPr>
        <w:spacing w:line="360" w:lineRule="auto"/>
        <w:jc w:val="both"/>
        <w:rPr>
          <w:rFonts w:ascii="Arial" w:hAnsi="Arial" w:cs="Arial"/>
          <w:bCs/>
          <w:sz w:val="24"/>
          <w:szCs w:val="24"/>
          <w:lang w:val="en-GB"/>
        </w:rPr>
      </w:pPr>
      <w:r w:rsidRPr="004A4774">
        <w:rPr>
          <w:rFonts w:ascii="Arial" w:hAnsi="Arial" w:cs="Arial"/>
          <w:b/>
          <w:sz w:val="24"/>
          <w:szCs w:val="24"/>
          <w:lang w:val="en-GB"/>
        </w:rPr>
        <w:t>1.4</w:t>
      </w:r>
      <w:r w:rsidRPr="006F5366">
        <w:rPr>
          <w:rFonts w:ascii="Arial" w:hAnsi="Arial" w:cs="Arial"/>
          <w:bCs/>
          <w:sz w:val="24"/>
          <w:szCs w:val="24"/>
          <w:lang w:val="en-GB"/>
        </w:rPr>
        <w:tab/>
      </w:r>
      <w:r w:rsidR="000D5322" w:rsidRPr="006F5366">
        <w:rPr>
          <w:rFonts w:ascii="Arial" w:hAnsi="Arial" w:cs="Arial"/>
          <w:bCs/>
          <w:sz w:val="24"/>
          <w:szCs w:val="24"/>
          <w:lang w:val="en-GB"/>
        </w:rPr>
        <w:t>N</w:t>
      </w:r>
      <w:r w:rsidRPr="006F5366">
        <w:rPr>
          <w:rFonts w:ascii="Arial" w:hAnsi="Arial" w:cs="Arial"/>
          <w:bCs/>
          <w:sz w:val="24"/>
          <w:szCs w:val="24"/>
          <w:lang w:val="en-GB"/>
        </w:rPr>
        <w:t xml:space="preserve">eed for formulation </w:t>
      </w:r>
      <w:r w:rsidR="000D5322" w:rsidRPr="006F5366">
        <w:rPr>
          <w:rFonts w:ascii="Arial" w:hAnsi="Arial" w:cs="Arial"/>
          <w:bCs/>
          <w:sz w:val="24"/>
          <w:szCs w:val="24"/>
          <w:lang w:val="en-GB"/>
        </w:rPr>
        <w:t xml:space="preserve">of revised </w:t>
      </w:r>
      <w:r w:rsidRPr="006F5366">
        <w:rPr>
          <w:rFonts w:ascii="Arial" w:hAnsi="Arial" w:cs="Arial"/>
          <w:bCs/>
          <w:sz w:val="24"/>
          <w:szCs w:val="24"/>
          <w:lang w:val="en-GB"/>
        </w:rPr>
        <w:t>guideline</w:t>
      </w:r>
      <w:r w:rsidR="000D5322" w:rsidRPr="006F5366">
        <w:rPr>
          <w:rFonts w:ascii="Arial" w:hAnsi="Arial" w:cs="Arial"/>
          <w:bCs/>
          <w:sz w:val="24"/>
          <w:szCs w:val="24"/>
          <w:lang w:val="en-GB"/>
        </w:rPr>
        <w:t>s has arisen to incorporate</w:t>
      </w:r>
      <w:r w:rsidRPr="006F5366">
        <w:rPr>
          <w:rFonts w:ascii="Arial" w:hAnsi="Arial" w:cs="Arial"/>
          <w:bCs/>
          <w:sz w:val="24"/>
          <w:szCs w:val="24"/>
          <w:lang w:val="en-GB"/>
        </w:rPr>
        <w:t xml:space="preserve"> changes </w:t>
      </w:r>
      <w:r w:rsidR="000D5322" w:rsidRPr="006F5366">
        <w:rPr>
          <w:rFonts w:ascii="Arial" w:hAnsi="Arial" w:cs="Arial"/>
          <w:bCs/>
          <w:sz w:val="24"/>
          <w:szCs w:val="24"/>
          <w:lang w:val="en-GB"/>
        </w:rPr>
        <w:t xml:space="preserve">emerging out of the recommendations of the EFC for extension of the programme beyond 31.03.2017 to 31.03.2020 </w:t>
      </w:r>
      <w:r w:rsidRPr="006F5366">
        <w:rPr>
          <w:rFonts w:ascii="Arial" w:hAnsi="Arial" w:cs="Arial"/>
          <w:bCs/>
          <w:sz w:val="24"/>
          <w:szCs w:val="24"/>
          <w:lang w:val="en-GB"/>
        </w:rPr>
        <w:t xml:space="preserve">that </w:t>
      </w:r>
      <w:r w:rsidRPr="006F5366">
        <w:rPr>
          <w:rFonts w:ascii="Arial" w:hAnsi="Arial" w:cs="Arial"/>
          <w:bCs/>
          <w:i/>
          <w:iCs/>
          <w:sz w:val="24"/>
          <w:szCs w:val="24"/>
          <w:lang w:val="en-GB"/>
        </w:rPr>
        <w:t>inter alia</w:t>
      </w:r>
      <w:r w:rsidRPr="006F5366">
        <w:rPr>
          <w:rFonts w:ascii="Arial" w:hAnsi="Arial" w:cs="Arial"/>
          <w:bCs/>
          <w:sz w:val="24"/>
          <w:szCs w:val="24"/>
          <w:lang w:val="en-GB"/>
        </w:rPr>
        <w:t xml:space="preserve"> include:</w:t>
      </w:r>
    </w:p>
    <w:p w:rsidR="007213A0" w:rsidRPr="006F5366" w:rsidRDefault="000249D9" w:rsidP="007213A0">
      <w:pPr>
        <w:spacing w:line="360" w:lineRule="auto"/>
        <w:jc w:val="both"/>
        <w:rPr>
          <w:rFonts w:ascii="Arial" w:hAnsi="Arial" w:cs="Arial"/>
          <w:bCs/>
          <w:sz w:val="24"/>
          <w:szCs w:val="24"/>
          <w:lang w:val="en-GB"/>
        </w:rPr>
      </w:pPr>
      <w:r w:rsidRPr="006F5366">
        <w:rPr>
          <w:rFonts w:ascii="Arial" w:hAnsi="Arial" w:cs="Arial"/>
          <w:bCs/>
          <w:sz w:val="24"/>
          <w:szCs w:val="24"/>
          <w:lang w:val="en-GB"/>
        </w:rPr>
        <w:t>1.</w:t>
      </w:r>
      <w:r w:rsidR="000D5322" w:rsidRPr="006F5366">
        <w:rPr>
          <w:rFonts w:ascii="Arial" w:hAnsi="Arial" w:cs="Arial"/>
          <w:bCs/>
          <w:sz w:val="24"/>
          <w:szCs w:val="24"/>
          <w:lang w:val="en-GB"/>
        </w:rPr>
        <w:t xml:space="preserve"> Change in funding pattern from sharing basis (between State and Centre) to 100% assistance from Centre.</w:t>
      </w:r>
      <w:r w:rsidR="007213A0" w:rsidRPr="006F5366">
        <w:rPr>
          <w:rFonts w:ascii="Arial" w:hAnsi="Arial" w:cs="Arial"/>
          <w:bCs/>
          <w:sz w:val="24"/>
          <w:szCs w:val="24"/>
          <w:lang w:val="en-GB"/>
        </w:rPr>
        <w:t xml:space="preserve"> Release of 30% mobilization advance during 2018-19 and subsequent releases on reimbursement basis. </w:t>
      </w:r>
    </w:p>
    <w:p w:rsidR="000249D9" w:rsidRPr="006F5366" w:rsidRDefault="000249D9" w:rsidP="00505CF0">
      <w:pPr>
        <w:spacing w:line="360" w:lineRule="auto"/>
        <w:jc w:val="both"/>
        <w:rPr>
          <w:rFonts w:ascii="Arial" w:hAnsi="Arial" w:cs="Arial"/>
          <w:bCs/>
          <w:sz w:val="24"/>
          <w:szCs w:val="24"/>
          <w:lang w:val="en-GB"/>
        </w:rPr>
      </w:pPr>
    </w:p>
    <w:p w:rsidR="000249D9" w:rsidRPr="006F5366" w:rsidRDefault="000249D9" w:rsidP="00505CF0">
      <w:pPr>
        <w:spacing w:line="360" w:lineRule="auto"/>
        <w:jc w:val="both"/>
        <w:rPr>
          <w:rFonts w:ascii="Arial" w:hAnsi="Arial" w:cs="Arial"/>
          <w:bCs/>
          <w:sz w:val="24"/>
          <w:szCs w:val="24"/>
          <w:lang w:val="en-GB"/>
        </w:rPr>
      </w:pPr>
      <w:r w:rsidRPr="006F5366">
        <w:rPr>
          <w:rFonts w:ascii="Arial" w:hAnsi="Arial" w:cs="Arial"/>
          <w:bCs/>
          <w:sz w:val="24"/>
          <w:szCs w:val="24"/>
          <w:lang w:val="en-GB"/>
        </w:rPr>
        <w:t>2.</w:t>
      </w:r>
      <w:r w:rsidR="000D5322" w:rsidRPr="006F5366">
        <w:rPr>
          <w:rFonts w:ascii="Arial" w:hAnsi="Arial" w:cs="Arial"/>
          <w:bCs/>
          <w:sz w:val="24"/>
          <w:szCs w:val="24"/>
          <w:lang w:val="en-GB"/>
        </w:rPr>
        <w:t xml:space="preserve"> Change in release mechanism through Expenditure Advance Transfer (EAT) module of Public Finance Management System (PFMS). </w:t>
      </w:r>
    </w:p>
    <w:p w:rsidR="007213A0" w:rsidRPr="006F5366" w:rsidRDefault="007213A0" w:rsidP="00505CF0">
      <w:pPr>
        <w:spacing w:line="360" w:lineRule="auto"/>
        <w:jc w:val="both"/>
        <w:rPr>
          <w:rFonts w:ascii="Arial" w:hAnsi="Arial" w:cs="Arial"/>
          <w:bCs/>
          <w:sz w:val="24"/>
          <w:szCs w:val="24"/>
          <w:lang w:val="en-GB"/>
        </w:rPr>
      </w:pPr>
      <w:r w:rsidRPr="006F5366">
        <w:rPr>
          <w:rFonts w:ascii="Arial" w:hAnsi="Arial" w:cs="Arial"/>
          <w:bCs/>
          <w:sz w:val="24"/>
          <w:szCs w:val="24"/>
          <w:lang w:val="en-GB"/>
        </w:rPr>
        <w:t>3.  Change in policy related to Survey/Resurvey component.</w:t>
      </w:r>
    </w:p>
    <w:p w:rsidR="007213A0" w:rsidRPr="006F5366" w:rsidRDefault="007213A0" w:rsidP="00505CF0">
      <w:pPr>
        <w:spacing w:line="360" w:lineRule="auto"/>
        <w:jc w:val="both"/>
        <w:rPr>
          <w:rFonts w:ascii="Arial" w:hAnsi="Arial" w:cs="Arial"/>
          <w:bCs/>
          <w:sz w:val="24"/>
          <w:szCs w:val="24"/>
          <w:lang w:val="en-GB"/>
        </w:rPr>
      </w:pPr>
      <w:r w:rsidRPr="006F5366">
        <w:rPr>
          <w:rFonts w:ascii="Arial" w:hAnsi="Arial" w:cs="Arial"/>
          <w:bCs/>
          <w:sz w:val="24"/>
          <w:szCs w:val="24"/>
          <w:lang w:val="en-GB"/>
        </w:rPr>
        <w:t>4.  Liberty to the States/UTs to add-on State specific needs from their own resources.</w:t>
      </w:r>
    </w:p>
    <w:p w:rsidR="00294CAF" w:rsidRPr="006F5366" w:rsidRDefault="00753881" w:rsidP="000249D9">
      <w:pPr>
        <w:pStyle w:val="BodyText3"/>
        <w:spacing w:before="100" w:after="100" w:line="360" w:lineRule="auto"/>
        <w:ind w:right="22"/>
        <w:rPr>
          <w:bCs/>
          <w:sz w:val="24"/>
          <w:szCs w:val="24"/>
        </w:rPr>
      </w:pPr>
      <w:r w:rsidRPr="006F5366">
        <w:rPr>
          <w:bCs/>
          <w:sz w:val="24"/>
          <w:szCs w:val="24"/>
        </w:rPr>
        <w:t xml:space="preserve">2.    </w:t>
      </w:r>
      <w:r w:rsidR="007213A0" w:rsidRPr="006F5366">
        <w:rPr>
          <w:bCs/>
          <w:sz w:val="24"/>
          <w:szCs w:val="24"/>
        </w:rPr>
        <w:t>O</w:t>
      </w:r>
      <w:r w:rsidR="00294CAF" w:rsidRPr="006F5366">
        <w:rPr>
          <w:bCs/>
          <w:sz w:val="24"/>
          <w:szCs w:val="24"/>
        </w:rPr>
        <w:t>BJECTIVE:</w:t>
      </w:r>
    </w:p>
    <w:p w:rsidR="00185536" w:rsidRDefault="000249D9" w:rsidP="000249D9">
      <w:pPr>
        <w:pStyle w:val="BodyText3"/>
        <w:spacing w:before="100" w:after="100" w:line="360" w:lineRule="auto"/>
        <w:ind w:right="22"/>
        <w:rPr>
          <w:rFonts w:cs="Arial"/>
          <w:b w:val="0"/>
          <w:sz w:val="24"/>
          <w:szCs w:val="24"/>
        </w:rPr>
      </w:pPr>
      <w:r w:rsidRPr="006F5366">
        <w:rPr>
          <w:b w:val="0"/>
          <w:sz w:val="24"/>
          <w:szCs w:val="24"/>
        </w:rPr>
        <w:t xml:space="preserve">(a) </w:t>
      </w:r>
      <w:r w:rsidR="00C675AC" w:rsidRPr="006F5366">
        <w:rPr>
          <w:rFonts w:cs="Arial"/>
          <w:b w:val="0"/>
          <w:sz w:val="24"/>
          <w:szCs w:val="24"/>
        </w:rPr>
        <w:t>to build upon the commonalities that exist in the arena of land records in various States</w:t>
      </w:r>
      <w:r w:rsidR="00294CAF" w:rsidRPr="006F5366">
        <w:rPr>
          <w:rFonts w:cs="Arial"/>
          <w:b w:val="0"/>
          <w:sz w:val="24"/>
          <w:szCs w:val="24"/>
        </w:rPr>
        <w:t>;</w:t>
      </w:r>
      <w:r w:rsidR="00C675AC" w:rsidRPr="006F5366">
        <w:rPr>
          <w:rFonts w:cs="Arial"/>
          <w:b w:val="0"/>
          <w:sz w:val="24"/>
          <w:szCs w:val="24"/>
        </w:rPr>
        <w:t xml:space="preserve"> </w:t>
      </w:r>
    </w:p>
    <w:p w:rsidR="00185536" w:rsidRDefault="000249D9" w:rsidP="000249D9">
      <w:pPr>
        <w:pStyle w:val="BodyText3"/>
        <w:spacing w:before="100" w:after="100" w:line="360" w:lineRule="auto"/>
        <w:ind w:right="22"/>
        <w:rPr>
          <w:rFonts w:cs="Arial"/>
          <w:b w:val="0"/>
          <w:sz w:val="24"/>
          <w:szCs w:val="24"/>
        </w:rPr>
      </w:pPr>
      <w:r w:rsidRPr="006F5366">
        <w:rPr>
          <w:rFonts w:cs="Arial"/>
          <w:b w:val="0"/>
          <w:sz w:val="24"/>
          <w:szCs w:val="24"/>
        </w:rPr>
        <w:t xml:space="preserve">(b) </w:t>
      </w:r>
      <w:r w:rsidR="00C675AC" w:rsidRPr="006F5366">
        <w:rPr>
          <w:rFonts w:cs="Arial"/>
          <w:b w:val="0"/>
          <w:sz w:val="24"/>
          <w:szCs w:val="24"/>
        </w:rPr>
        <w:t>to develop an appropriate integrated land information management system across the country</w:t>
      </w:r>
      <w:r w:rsidR="00294CAF" w:rsidRPr="006F5366">
        <w:rPr>
          <w:rFonts w:cs="Arial"/>
          <w:b w:val="0"/>
          <w:sz w:val="24"/>
          <w:szCs w:val="24"/>
        </w:rPr>
        <w:t>;</w:t>
      </w:r>
      <w:r w:rsidRPr="006F5366">
        <w:rPr>
          <w:rFonts w:cs="Arial"/>
          <w:b w:val="0"/>
          <w:sz w:val="24"/>
          <w:szCs w:val="24"/>
        </w:rPr>
        <w:t xml:space="preserve"> </w:t>
      </w:r>
      <w:r w:rsidR="00294CAF" w:rsidRPr="006F5366">
        <w:rPr>
          <w:rFonts w:cs="Arial"/>
          <w:b w:val="0"/>
          <w:sz w:val="24"/>
          <w:szCs w:val="24"/>
        </w:rPr>
        <w:t xml:space="preserve">and </w:t>
      </w:r>
    </w:p>
    <w:p w:rsidR="00C675AC" w:rsidRPr="006F5366" w:rsidRDefault="000249D9" w:rsidP="000249D9">
      <w:pPr>
        <w:pStyle w:val="BodyText3"/>
        <w:spacing w:before="100" w:after="100" w:line="360" w:lineRule="auto"/>
        <w:ind w:right="22"/>
        <w:rPr>
          <w:rFonts w:cs="Arial"/>
          <w:b w:val="0"/>
          <w:sz w:val="24"/>
          <w:szCs w:val="24"/>
        </w:rPr>
      </w:pPr>
      <w:r w:rsidRPr="006F5366">
        <w:rPr>
          <w:rFonts w:cs="Arial"/>
          <w:b w:val="0"/>
          <w:sz w:val="24"/>
          <w:szCs w:val="24"/>
        </w:rPr>
        <w:t>(c) to facilitate different States to</w:t>
      </w:r>
      <w:r w:rsidR="00C675AC" w:rsidRPr="006F5366">
        <w:rPr>
          <w:rFonts w:cs="Arial"/>
          <w:b w:val="0"/>
          <w:sz w:val="24"/>
          <w:szCs w:val="24"/>
        </w:rPr>
        <w:t xml:space="preserve"> add State-specific needs as they may deem relevant and appropriate. </w:t>
      </w:r>
    </w:p>
    <w:p w:rsidR="00364381" w:rsidRPr="006F5366" w:rsidRDefault="00315B23" w:rsidP="0073626E">
      <w:pPr>
        <w:pStyle w:val="BodyText3"/>
        <w:spacing w:before="100" w:after="100" w:line="360" w:lineRule="auto"/>
        <w:ind w:right="22"/>
        <w:rPr>
          <w:rFonts w:cs="Arial"/>
          <w:bCs/>
          <w:sz w:val="24"/>
          <w:szCs w:val="24"/>
        </w:rPr>
      </w:pPr>
      <w:r w:rsidRPr="006F5366">
        <w:rPr>
          <w:rFonts w:cs="Arial"/>
          <w:bCs/>
          <w:sz w:val="24"/>
          <w:szCs w:val="24"/>
        </w:rPr>
        <w:t xml:space="preserve">3. </w:t>
      </w:r>
      <w:r w:rsidR="00364381" w:rsidRPr="006F5366">
        <w:rPr>
          <w:rFonts w:cs="Arial"/>
          <w:bCs/>
          <w:sz w:val="24"/>
          <w:szCs w:val="24"/>
        </w:rPr>
        <w:t>SCOPE:</w:t>
      </w:r>
      <w:r w:rsidR="00434BAE" w:rsidRPr="006F5366">
        <w:rPr>
          <w:rFonts w:cs="Arial"/>
          <w:bCs/>
          <w:sz w:val="24"/>
          <w:szCs w:val="24"/>
        </w:rPr>
        <w:t xml:space="preserve"> </w:t>
      </w:r>
    </w:p>
    <w:p w:rsidR="003217DD" w:rsidRPr="006F5366" w:rsidRDefault="009E5EEA" w:rsidP="00593F23">
      <w:pPr>
        <w:tabs>
          <w:tab w:val="left" w:pos="0"/>
        </w:tabs>
        <w:spacing w:after="0" w:line="360" w:lineRule="auto"/>
        <w:jc w:val="both"/>
        <w:rPr>
          <w:rFonts w:ascii="Arial" w:hAnsi="Arial" w:cs="Arial"/>
          <w:bCs/>
          <w:sz w:val="24"/>
          <w:szCs w:val="24"/>
        </w:rPr>
      </w:pPr>
      <w:r w:rsidRPr="004A4774">
        <w:rPr>
          <w:rFonts w:ascii="Arial" w:hAnsi="Arial" w:cs="Arial"/>
          <w:b/>
          <w:sz w:val="24"/>
          <w:szCs w:val="24"/>
        </w:rPr>
        <w:t>3.1</w:t>
      </w:r>
      <w:r w:rsidR="00137548" w:rsidRPr="006F5366">
        <w:rPr>
          <w:rFonts w:ascii="Arial" w:hAnsi="Arial" w:cs="Arial"/>
          <w:bCs/>
          <w:sz w:val="24"/>
          <w:szCs w:val="24"/>
        </w:rPr>
        <w:tab/>
      </w:r>
      <w:r w:rsidR="003217DD" w:rsidRPr="006F5366">
        <w:rPr>
          <w:rFonts w:ascii="Arial" w:hAnsi="Arial" w:cs="Arial"/>
          <w:bCs/>
          <w:sz w:val="24"/>
          <w:szCs w:val="24"/>
        </w:rPr>
        <w:t xml:space="preserve">Computerization of land records </w:t>
      </w:r>
    </w:p>
    <w:p w:rsidR="003217DD" w:rsidRPr="006F5366" w:rsidRDefault="00593F23" w:rsidP="00593F23">
      <w:pPr>
        <w:spacing w:after="0" w:line="360" w:lineRule="auto"/>
        <w:jc w:val="both"/>
        <w:rPr>
          <w:rFonts w:ascii="Arial" w:hAnsi="Arial" w:cs="Arial"/>
          <w:bCs/>
          <w:sz w:val="24"/>
          <w:szCs w:val="24"/>
        </w:rPr>
      </w:pPr>
      <w:r w:rsidRPr="006F5366">
        <w:rPr>
          <w:rFonts w:ascii="Arial" w:hAnsi="Arial" w:cs="Arial"/>
          <w:bCs/>
          <w:sz w:val="24"/>
          <w:szCs w:val="24"/>
        </w:rPr>
        <w:t xml:space="preserve">a) </w:t>
      </w:r>
      <w:r w:rsidR="003217DD" w:rsidRPr="006F5366">
        <w:rPr>
          <w:rFonts w:ascii="Arial" w:hAnsi="Arial" w:cs="Arial"/>
          <w:bCs/>
          <w:sz w:val="24"/>
          <w:szCs w:val="24"/>
        </w:rPr>
        <w:t xml:space="preserve">Data entry/re-entry/data conversion of all textual records including mutation records and other land attributes data </w:t>
      </w:r>
    </w:p>
    <w:p w:rsidR="003217DD" w:rsidRPr="006F5366" w:rsidRDefault="00593F23" w:rsidP="00593F23">
      <w:pPr>
        <w:tabs>
          <w:tab w:val="left" w:pos="0"/>
          <w:tab w:val="left" w:pos="360"/>
        </w:tabs>
        <w:spacing w:after="0" w:line="360" w:lineRule="auto"/>
        <w:jc w:val="both"/>
        <w:rPr>
          <w:rFonts w:ascii="Arial" w:hAnsi="Arial" w:cs="Arial"/>
          <w:bCs/>
          <w:sz w:val="24"/>
          <w:szCs w:val="24"/>
        </w:rPr>
      </w:pPr>
      <w:r w:rsidRPr="006F5366">
        <w:rPr>
          <w:rFonts w:ascii="Arial" w:hAnsi="Arial" w:cs="Arial"/>
          <w:bCs/>
          <w:sz w:val="24"/>
          <w:szCs w:val="24"/>
        </w:rPr>
        <w:t xml:space="preserve">b) </w:t>
      </w:r>
      <w:r w:rsidR="003217DD" w:rsidRPr="006F5366">
        <w:rPr>
          <w:rFonts w:ascii="Arial" w:hAnsi="Arial" w:cs="Arial"/>
          <w:bCs/>
          <w:sz w:val="24"/>
          <w:szCs w:val="24"/>
        </w:rPr>
        <w:t>Digitization of cadastral maps</w:t>
      </w:r>
    </w:p>
    <w:p w:rsidR="003217DD" w:rsidRPr="006F5366" w:rsidRDefault="00593F23" w:rsidP="00593F23">
      <w:pPr>
        <w:tabs>
          <w:tab w:val="left" w:pos="0"/>
          <w:tab w:val="left" w:pos="360"/>
        </w:tabs>
        <w:spacing w:after="0" w:line="360" w:lineRule="auto"/>
        <w:jc w:val="both"/>
        <w:rPr>
          <w:rFonts w:ascii="Arial" w:hAnsi="Arial" w:cs="Arial"/>
          <w:bCs/>
          <w:sz w:val="24"/>
          <w:szCs w:val="24"/>
        </w:rPr>
      </w:pPr>
      <w:r w:rsidRPr="006F5366">
        <w:rPr>
          <w:rFonts w:ascii="Arial" w:hAnsi="Arial" w:cs="Arial"/>
          <w:bCs/>
          <w:sz w:val="24"/>
          <w:szCs w:val="24"/>
        </w:rPr>
        <w:t xml:space="preserve">c) </w:t>
      </w:r>
      <w:r w:rsidR="003217DD" w:rsidRPr="006F5366">
        <w:rPr>
          <w:rFonts w:ascii="Arial" w:hAnsi="Arial" w:cs="Arial"/>
          <w:bCs/>
          <w:sz w:val="24"/>
          <w:szCs w:val="24"/>
        </w:rPr>
        <w:t>Integration of textual and spatial data</w:t>
      </w:r>
    </w:p>
    <w:p w:rsidR="003217DD" w:rsidRPr="006F5366" w:rsidRDefault="00593F23" w:rsidP="00593F23">
      <w:pPr>
        <w:tabs>
          <w:tab w:val="left" w:pos="0"/>
          <w:tab w:val="left" w:pos="360"/>
        </w:tabs>
        <w:spacing w:after="0" w:line="360" w:lineRule="auto"/>
        <w:jc w:val="both"/>
        <w:rPr>
          <w:rFonts w:ascii="Arial" w:hAnsi="Arial" w:cs="Arial"/>
          <w:bCs/>
          <w:sz w:val="24"/>
          <w:szCs w:val="24"/>
        </w:rPr>
      </w:pPr>
      <w:r w:rsidRPr="006F5366">
        <w:rPr>
          <w:rFonts w:ascii="Arial" w:hAnsi="Arial" w:cs="Arial"/>
          <w:bCs/>
          <w:sz w:val="24"/>
          <w:szCs w:val="24"/>
        </w:rPr>
        <w:t xml:space="preserve">d) </w:t>
      </w:r>
      <w:r w:rsidR="003217DD" w:rsidRPr="006F5366">
        <w:rPr>
          <w:rFonts w:ascii="Arial" w:hAnsi="Arial" w:cs="Arial"/>
          <w:bCs/>
          <w:sz w:val="24"/>
          <w:szCs w:val="24"/>
        </w:rPr>
        <w:t>Tehsil, sub-division/district Computer centers</w:t>
      </w:r>
    </w:p>
    <w:p w:rsidR="003217DD" w:rsidRPr="006F5366" w:rsidRDefault="00593F23" w:rsidP="00593F23">
      <w:pPr>
        <w:tabs>
          <w:tab w:val="left" w:pos="0"/>
          <w:tab w:val="left" w:pos="360"/>
        </w:tabs>
        <w:spacing w:after="0" w:line="360" w:lineRule="auto"/>
        <w:jc w:val="both"/>
        <w:rPr>
          <w:rFonts w:ascii="Arial" w:hAnsi="Arial" w:cs="Arial"/>
          <w:bCs/>
          <w:sz w:val="24"/>
          <w:szCs w:val="24"/>
        </w:rPr>
      </w:pPr>
      <w:r w:rsidRPr="006F5366">
        <w:rPr>
          <w:rFonts w:ascii="Arial" w:hAnsi="Arial" w:cs="Arial"/>
          <w:bCs/>
          <w:sz w:val="24"/>
          <w:szCs w:val="24"/>
        </w:rPr>
        <w:t xml:space="preserve">e) </w:t>
      </w:r>
      <w:r w:rsidR="003217DD" w:rsidRPr="006F5366">
        <w:rPr>
          <w:rFonts w:ascii="Arial" w:hAnsi="Arial" w:cs="Arial"/>
          <w:bCs/>
          <w:sz w:val="24"/>
          <w:szCs w:val="24"/>
        </w:rPr>
        <w:t>State-level data centres</w:t>
      </w:r>
    </w:p>
    <w:p w:rsidR="003217DD" w:rsidRPr="006F5366" w:rsidRDefault="00593F23" w:rsidP="00593F23">
      <w:pPr>
        <w:tabs>
          <w:tab w:val="left" w:pos="0"/>
          <w:tab w:val="left" w:pos="360"/>
        </w:tabs>
        <w:spacing w:line="360" w:lineRule="auto"/>
        <w:jc w:val="both"/>
        <w:rPr>
          <w:rFonts w:ascii="Arial" w:hAnsi="Arial" w:cs="Arial"/>
          <w:bCs/>
          <w:sz w:val="24"/>
          <w:szCs w:val="24"/>
        </w:rPr>
      </w:pPr>
      <w:r w:rsidRPr="006F5366">
        <w:rPr>
          <w:rFonts w:ascii="Arial" w:hAnsi="Arial" w:cs="Arial"/>
          <w:bCs/>
          <w:sz w:val="24"/>
          <w:szCs w:val="24"/>
        </w:rPr>
        <w:t xml:space="preserve">f) </w:t>
      </w:r>
      <w:r w:rsidR="003217DD" w:rsidRPr="006F5366">
        <w:rPr>
          <w:rFonts w:ascii="Arial" w:hAnsi="Arial" w:cs="Arial"/>
          <w:bCs/>
          <w:sz w:val="24"/>
          <w:szCs w:val="24"/>
        </w:rPr>
        <w:t>Inter-connectivity among revenue offices</w:t>
      </w:r>
    </w:p>
    <w:p w:rsidR="00420F27" w:rsidRPr="006F5366" w:rsidRDefault="009E5EEA" w:rsidP="00EF230E">
      <w:pPr>
        <w:tabs>
          <w:tab w:val="left" w:pos="0"/>
        </w:tabs>
        <w:spacing w:after="0" w:line="360" w:lineRule="auto"/>
        <w:jc w:val="both"/>
        <w:rPr>
          <w:rFonts w:ascii="Arial" w:hAnsi="Arial" w:cs="Arial"/>
          <w:bCs/>
          <w:sz w:val="24"/>
          <w:szCs w:val="24"/>
        </w:rPr>
      </w:pPr>
      <w:r w:rsidRPr="004A4774">
        <w:rPr>
          <w:rFonts w:ascii="Arial" w:hAnsi="Arial" w:cs="Arial"/>
          <w:b/>
          <w:sz w:val="24"/>
          <w:szCs w:val="24"/>
        </w:rPr>
        <w:t>3.2</w:t>
      </w:r>
      <w:r w:rsidR="00137548" w:rsidRPr="006F5366">
        <w:rPr>
          <w:rFonts w:ascii="Arial" w:hAnsi="Arial" w:cs="Arial"/>
          <w:bCs/>
          <w:sz w:val="24"/>
          <w:szCs w:val="24"/>
        </w:rPr>
        <w:tab/>
      </w:r>
      <w:r w:rsidR="00420F27" w:rsidRPr="006F5366">
        <w:rPr>
          <w:rFonts w:ascii="Arial" w:hAnsi="Arial" w:cs="Arial"/>
          <w:bCs/>
          <w:sz w:val="24"/>
          <w:szCs w:val="24"/>
        </w:rPr>
        <w:t>Survey/resurvey and updating of the survey &amp; settlement records</w:t>
      </w:r>
      <w:r w:rsidR="00185536">
        <w:rPr>
          <w:rFonts w:ascii="Arial" w:hAnsi="Arial" w:cs="Arial"/>
          <w:bCs/>
          <w:sz w:val="24"/>
          <w:szCs w:val="24"/>
        </w:rPr>
        <w:t>:</w:t>
      </w:r>
      <w:r w:rsidR="00420F27" w:rsidRPr="006F5366">
        <w:rPr>
          <w:rFonts w:ascii="Arial" w:hAnsi="Arial" w:cs="Arial"/>
          <w:bCs/>
          <w:sz w:val="24"/>
          <w:szCs w:val="24"/>
        </w:rPr>
        <w:t xml:space="preserve"> </w:t>
      </w:r>
    </w:p>
    <w:p w:rsidR="009E5EEA" w:rsidRPr="006F5366" w:rsidRDefault="009E5EEA" w:rsidP="009E5EEA">
      <w:pPr>
        <w:tabs>
          <w:tab w:val="left" w:pos="0"/>
        </w:tabs>
        <w:spacing w:line="360" w:lineRule="auto"/>
        <w:jc w:val="both"/>
        <w:rPr>
          <w:rFonts w:ascii="Arial" w:hAnsi="Arial" w:cs="Arial"/>
          <w:b/>
          <w:sz w:val="24"/>
          <w:szCs w:val="24"/>
        </w:rPr>
      </w:pPr>
      <w:r w:rsidRPr="006F5366">
        <w:rPr>
          <w:rFonts w:ascii="Arial" w:hAnsi="Arial" w:cs="Arial"/>
          <w:b/>
          <w:sz w:val="24"/>
          <w:szCs w:val="24"/>
        </w:rPr>
        <w:t xml:space="preserve">Only the sanctioned works under survey/re-survey </w:t>
      </w:r>
      <w:r w:rsidR="00185536">
        <w:rPr>
          <w:rFonts w:ascii="Arial" w:hAnsi="Arial" w:cs="Arial"/>
          <w:b/>
          <w:sz w:val="24"/>
          <w:szCs w:val="24"/>
        </w:rPr>
        <w:t xml:space="preserve">component </w:t>
      </w:r>
      <w:r w:rsidRPr="006F5366">
        <w:rPr>
          <w:rFonts w:ascii="Arial" w:hAnsi="Arial" w:cs="Arial"/>
          <w:b/>
          <w:sz w:val="24"/>
          <w:szCs w:val="24"/>
        </w:rPr>
        <w:t>will be implemented. In no case, any new activity under this head would be carried out from NLRMP/DILRMP funds.</w:t>
      </w:r>
      <w:r w:rsidR="00185536">
        <w:rPr>
          <w:rFonts w:ascii="Arial" w:hAnsi="Arial" w:cs="Arial"/>
          <w:b/>
          <w:sz w:val="24"/>
          <w:szCs w:val="24"/>
        </w:rPr>
        <w:t xml:space="preserve"> </w:t>
      </w:r>
      <w:r w:rsidR="00185536" w:rsidRPr="00185536">
        <w:rPr>
          <w:rFonts w:ascii="Arial" w:hAnsi="Arial" w:cs="Arial"/>
          <w:bCs/>
          <w:sz w:val="24"/>
          <w:szCs w:val="24"/>
        </w:rPr>
        <w:t>This component</w:t>
      </w:r>
      <w:r w:rsidR="00185536">
        <w:rPr>
          <w:rFonts w:ascii="Arial" w:hAnsi="Arial" w:cs="Arial"/>
          <w:b/>
          <w:sz w:val="24"/>
          <w:szCs w:val="24"/>
        </w:rPr>
        <w:t xml:space="preserve"> </w:t>
      </w:r>
      <w:r w:rsidR="00185536" w:rsidRPr="006F5366">
        <w:rPr>
          <w:rFonts w:ascii="Arial" w:hAnsi="Arial" w:cs="Arial"/>
          <w:bCs/>
          <w:sz w:val="24"/>
          <w:szCs w:val="24"/>
        </w:rPr>
        <w:t>including ground control network and ground truthing</w:t>
      </w:r>
      <w:r w:rsidR="00185536">
        <w:rPr>
          <w:rFonts w:ascii="Arial" w:hAnsi="Arial" w:cs="Arial"/>
          <w:bCs/>
          <w:sz w:val="24"/>
          <w:szCs w:val="24"/>
        </w:rPr>
        <w:t xml:space="preserve"> should be implemented </w:t>
      </w:r>
      <w:r w:rsidR="00185536" w:rsidRPr="006F5366">
        <w:rPr>
          <w:rFonts w:ascii="Arial" w:hAnsi="Arial" w:cs="Arial"/>
          <w:bCs/>
          <w:sz w:val="24"/>
          <w:szCs w:val="24"/>
        </w:rPr>
        <w:t>using the foll</w:t>
      </w:r>
      <w:r w:rsidR="00185536">
        <w:rPr>
          <w:rFonts w:ascii="Arial" w:hAnsi="Arial" w:cs="Arial"/>
          <w:bCs/>
          <w:sz w:val="24"/>
          <w:szCs w:val="24"/>
        </w:rPr>
        <w:t>owing modern technology options.</w:t>
      </w:r>
    </w:p>
    <w:p w:rsidR="00420F27" w:rsidRPr="006F5366" w:rsidRDefault="00593F23" w:rsidP="009E5EEA">
      <w:pPr>
        <w:tabs>
          <w:tab w:val="left" w:pos="0"/>
        </w:tabs>
        <w:spacing w:line="360" w:lineRule="auto"/>
        <w:jc w:val="both"/>
        <w:rPr>
          <w:rFonts w:ascii="Arial" w:hAnsi="Arial" w:cs="Arial"/>
          <w:bCs/>
          <w:sz w:val="24"/>
          <w:szCs w:val="24"/>
        </w:rPr>
      </w:pPr>
      <w:r w:rsidRPr="006F5366">
        <w:rPr>
          <w:rFonts w:ascii="Arial" w:hAnsi="Arial" w:cs="Arial"/>
          <w:bCs/>
          <w:sz w:val="24"/>
          <w:szCs w:val="24"/>
        </w:rPr>
        <w:lastRenderedPageBreak/>
        <w:t xml:space="preserve">a) </w:t>
      </w:r>
      <w:r w:rsidR="00420F27" w:rsidRPr="006F5366">
        <w:rPr>
          <w:rFonts w:ascii="Arial" w:hAnsi="Arial" w:cs="Arial"/>
          <w:bCs/>
          <w:sz w:val="24"/>
          <w:szCs w:val="24"/>
        </w:rPr>
        <w:t>Pure ground method using total station (TS) and differential global positioning system (DGPS)</w:t>
      </w:r>
    </w:p>
    <w:p w:rsidR="00420F27"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b) </w:t>
      </w:r>
      <w:r w:rsidR="00420F27" w:rsidRPr="006F5366">
        <w:rPr>
          <w:rFonts w:ascii="Arial" w:hAnsi="Arial" w:cs="Arial"/>
          <w:bCs/>
          <w:sz w:val="24"/>
          <w:szCs w:val="24"/>
        </w:rPr>
        <w:t>Hybrid methodology using aerial photography and ground truthing by TS and DGPS</w:t>
      </w:r>
    </w:p>
    <w:p w:rsidR="00420F27" w:rsidRPr="006F5366" w:rsidRDefault="00593F23" w:rsidP="00593F23">
      <w:pPr>
        <w:tabs>
          <w:tab w:val="left" w:pos="0"/>
        </w:tabs>
        <w:spacing w:line="360" w:lineRule="auto"/>
        <w:jc w:val="both"/>
        <w:rPr>
          <w:rFonts w:ascii="Arial" w:hAnsi="Arial" w:cs="Arial"/>
          <w:bCs/>
          <w:sz w:val="24"/>
          <w:szCs w:val="24"/>
        </w:rPr>
      </w:pPr>
      <w:r w:rsidRPr="006F5366">
        <w:rPr>
          <w:rFonts w:ascii="Arial" w:hAnsi="Arial" w:cs="Arial"/>
          <w:bCs/>
          <w:sz w:val="24"/>
          <w:szCs w:val="24"/>
        </w:rPr>
        <w:t xml:space="preserve">c) </w:t>
      </w:r>
      <w:r w:rsidR="00420F27" w:rsidRPr="006F5366">
        <w:rPr>
          <w:rFonts w:ascii="Arial" w:hAnsi="Arial" w:cs="Arial"/>
          <w:bCs/>
          <w:sz w:val="24"/>
          <w:szCs w:val="24"/>
        </w:rPr>
        <w:t xml:space="preserve">High Resolution Satellite Imagery (HRSI) and ground truthing by TS and DGPS. </w:t>
      </w:r>
    </w:p>
    <w:p w:rsidR="00420F27" w:rsidRPr="006F5366" w:rsidRDefault="009E5EEA" w:rsidP="00593F23">
      <w:pPr>
        <w:tabs>
          <w:tab w:val="left" w:pos="0"/>
        </w:tabs>
        <w:spacing w:after="0" w:line="360" w:lineRule="auto"/>
        <w:jc w:val="both"/>
        <w:rPr>
          <w:rFonts w:ascii="Arial" w:hAnsi="Arial" w:cs="Arial"/>
          <w:bCs/>
          <w:sz w:val="24"/>
          <w:szCs w:val="24"/>
        </w:rPr>
      </w:pPr>
      <w:r w:rsidRPr="004A4774">
        <w:rPr>
          <w:rFonts w:ascii="Arial" w:hAnsi="Arial" w:cs="Arial"/>
          <w:b/>
          <w:sz w:val="24"/>
          <w:szCs w:val="24"/>
        </w:rPr>
        <w:t>3.3</w:t>
      </w:r>
      <w:r w:rsidR="00137548" w:rsidRPr="006F5366">
        <w:rPr>
          <w:rFonts w:ascii="Arial" w:hAnsi="Arial" w:cs="Arial"/>
          <w:bCs/>
          <w:sz w:val="24"/>
          <w:szCs w:val="24"/>
        </w:rPr>
        <w:tab/>
      </w:r>
      <w:r w:rsidR="00420F27" w:rsidRPr="006F5366">
        <w:rPr>
          <w:rFonts w:ascii="Arial" w:hAnsi="Arial" w:cs="Arial"/>
          <w:bCs/>
          <w:sz w:val="24"/>
          <w:szCs w:val="24"/>
        </w:rPr>
        <w:t xml:space="preserve">Computerization of Registration  </w:t>
      </w:r>
    </w:p>
    <w:p w:rsidR="00420F27"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a) </w:t>
      </w:r>
      <w:r w:rsidR="00420F27" w:rsidRPr="006F5366">
        <w:rPr>
          <w:rFonts w:ascii="Arial" w:hAnsi="Arial" w:cs="Arial"/>
          <w:bCs/>
          <w:sz w:val="24"/>
          <w:szCs w:val="24"/>
        </w:rPr>
        <w:t>Computerization of the sub-registrar’s offices (SROs)</w:t>
      </w:r>
    </w:p>
    <w:p w:rsidR="00420F27"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b) </w:t>
      </w:r>
      <w:r w:rsidR="00420F27" w:rsidRPr="006F5366">
        <w:rPr>
          <w:rFonts w:ascii="Arial" w:hAnsi="Arial" w:cs="Arial"/>
          <w:bCs/>
          <w:sz w:val="24"/>
          <w:szCs w:val="24"/>
        </w:rPr>
        <w:t>Data entry of valuation details</w:t>
      </w:r>
    </w:p>
    <w:p w:rsidR="00420F27"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c) </w:t>
      </w:r>
      <w:r w:rsidR="00420F27" w:rsidRPr="006F5366">
        <w:rPr>
          <w:rFonts w:ascii="Arial" w:hAnsi="Arial" w:cs="Arial"/>
          <w:bCs/>
          <w:sz w:val="24"/>
          <w:szCs w:val="24"/>
        </w:rPr>
        <w:t>Data entry of legacy encumbrance data</w:t>
      </w:r>
    </w:p>
    <w:p w:rsidR="00420F27" w:rsidRPr="006F5366" w:rsidRDefault="00593F23" w:rsidP="00593F23">
      <w:pPr>
        <w:spacing w:after="0" w:line="360" w:lineRule="auto"/>
        <w:jc w:val="both"/>
        <w:rPr>
          <w:rFonts w:ascii="Arial" w:hAnsi="Arial" w:cs="Arial"/>
          <w:bCs/>
          <w:sz w:val="24"/>
          <w:szCs w:val="24"/>
        </w:rPr>
      </w:pPr>
      <w:r w:rsidRPr="006F5366">
        <w:rPr>
          <w:rFonts w:ascii="Arial" w:hAnsi="Arial" w:cs="Arial"/>
          <w:bCs/>
          <w:sz w:val="24"/>
          <w:szCs w:val="24"/>
        </w:rPr>
        <w:t xml:space="preserve">d) </w:t>
      </w:r>
      <w:r w:rsidR="00420F27" w:rsidRPr="006F5366">
        <w:rPr>
          <w:rFonts w:ascii="Arial" w:hAnsi="Arial" w:cs="Arial"/>
          <w:bCs/>
          <w:sz w:val="24"/>
          <w:szCs w:val="24"/>
        </w:rPr>
        <w:t>Scanning &amp; preservation of old documents</w:t>
      </w:r>
    </w:p>
    <w:p w:rsidR="00420F27" w:rsidRPr="006F5366" w:rsidRDefault="00593F23" w:rsidP="00593F23">
      <w:pPr>
        <w:tabs>
          <w:tab w:val="left" w:pos="0"/>
        </w:tabs>
        <w:spacing w:line="360" w:lineRule="auto"/>
        <w:jc w:val="both"/>
        <w:rPr>
          <w:rFonts w:ascii="Arial" w:hAnsi="Arial" w:cs="Arial"/>
          <w:bCs/>
          <w:sz w:val="24"/>
          <w:szCs w:val="24"/>
        </w:rPr>
      </w:pPr>
      <w:r w:rsidRPr="006F5366">
        <w:rPr>
          <w:rFonts w:ascii="Arial" w:hAnsi="Arial" w:cs="Arial"/>
          <w:bCs/>
          <w:sz w:val="24"/>
          <w:szCs w:val="24"/>
        </w:rPr>
        <w:t xml:space="preserve">e) </w:t>
      </w:r>
      <w:r w:rsidR="00420F27" w:rsidRPr="006F5366">
        <w:rPr>
          <w:rFonts w:ascii="Arial" w:hAnsi="Arial" w:cs="Arial"/>
          <w:bCs/>
          <w:sz w:val="24"/>
          <w:szCs w:val="24"/>
        </w:rPr>
        <w:t>Connectivity of SROs with revenue offices</w:t>
      </w:r>
    </w:p>
    <w:p w:rsidR="00420F27" w:rsidRPr="006F5366" w:rsidRDefault="00137548" w:rsidP="00593F23">
      <w:pPr>
        <w:tabs>
          <w:tab w:val="left" w:pos="0"/>
        </w:tabs>
        <w:spacing w:line="360" w:lineRule="auto"/>
        <w:jc w:val="both"/>
        <w:rPr>
          <w:rFonts w:ascii="Arial" w:hAnsi="Arial" w:cs="Arial"/>
          <w:bCs/>
          <w:sz w:val="24"/>
          <w:szCs w:val="24"/>
        </w:rPr>
      </w:pPr>
      <w:r w:rsidRPr="004A4774">
        <w:rPr>
          <w:rFonts w:ascii="Arial" w:hAnsi="Arial" w:cs="Arial"/>
          <w:b/>
          <w:sz w:val="24"/>
          <w:szCs w:val="24"/>
        </w:rPr>
        <w:t>3.4</w:t>
      </w:r>
      <w:r w:rsidRPr="006F5366">
        <w:rPr>
          <w:rFonts w:ascii="Arial" w:hAnsi="Arial" w:cs="Arial"/>
          <w:bCs/>
          <w:sz w:val="24"/>
          <w:szCs w:val="24"/>
        </w:rPr>
        <w:tab/>
      </w:r>
      <w:r w:rsidR="00420F27" w:rsidRPr="006F5366">
        <w:rPr>
          <w:rFonts w:ascii="Arial" w:hAnsi="Arial" w:cs="Arial"/>
          <w:bCs/>
          <w:sz w:val="24"/>
          <w:szCs w:val="24"/>
        </w:rPr>
        <w:t xml:space="preserve">Modern record rooms/land records management centres at tehsil/taluk/circle/block level </w:t>
      </w:r>
    </w:p>
    <w:p w:rsidR="00420F27" w:rsidRPr="006F5366" w:rsidRDefault="00137548" w:rsidP="00593F23">
      <w:pPr>
        <w:tabs>
          <w:tab w:val="left" w:pos="0"/>
        </w:tabs>
        <w:spacing w:after="0" w:line="360" w:lineRule="auto"/>
        <w:jc w:val="both"/>
        <w:rPr>
          <w:rFonts w:ascii="Arial" w:hAnsi="Arial" w:cs="Arial"/>
          <w:bCs/>
          <w:sz w:val="24"/>
          <w:szCs w:val="24"/>
        </w:rPr>
      </w:pPr>
      <w:r w:rsidRPr="004A4774">
        <w:rPr>
          <w:rFonts w:ascii="Arial" w:hAnsi="Arial" w:cs="Arial"/>
          <w:b/>
          <w:sz w:val="24"/>
          <w:szCs w:val="24"/>
        </w:rPr>
        <w:t>3.5</w:t>
      </w:r>
      <w:r w:rsidRPr="006F5366">
        <w:rPr>
          <w:rFonts w:ascii="Arial" w:hAnsi="Arial" w:cs="Arial"/>
          <w:bCs/>
          <w:sz w:val="24"/>
          <w:szCs w:val="24"/>
        </w:rPr>
        <w:tab/>
      </w:r>
      <w:r w:rsidR="00420F27" w:rsidRPr="006F5366">
        <w:rPr>
          <w:rFonts w:ascii="Arial" w:hAnsi="Arial" w:cs="Arial"/>
          <w:bCs/>
          <w:sz w:val="24"/>
          <w:szCs w:val="24"/>
        </w:rPr>
        <w:t xml:space="preserve">Training &amp; capacity building </w:t>
      </w:r>
    </w:p>
    <w:p w:rsidR="00420F27"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a) </w:t>
      </w:r>
      <w:r w:rsidR="00420F27" w:rsidRPr="006F5366">
        <w:rPr>
          <w:rFonts w:ascii="Arial" w:hAnsi="Arial" w:cs="Arial"/>
          <w:bCs/>
          <w:sz w:val="24"/>
          <w:szCs w:val="24"/>
        </w:rPr>
        <w:t xml:space="preserve">Training, workshops, etc. </w:t>
      </w:r>
    </w:p>
    <w:p w:rsidR="00420F27" w:rsidRPr="006F5366" w:rsidRDefault="00593F23" w:rsidP="00593F23">
      <w:pPr>
        <w:tabs>
          <w:tab w:val="left" w:pos="0"/>
        </w:tabs>
        <w:spacing w:line="360" w:lineRule="auto"/>
        <w:jc w:val="both"/>
        <w:rPr>
          <w:rFonts w:ascii="Arial" w:hAnsi="Arial" w:cs="Arial"/>
          <w:bCs/>
          <w:sz w:val="24"/>
          <w:szCs w:val="24"/>
        </w:rPr>
      </w:pPr>
      <w:r w:rsidRPr="006F5366">
        <w:rPr>
          <w:rFonts w:ascii="Arial" w:hAnsi="Arial" w:cs="Arial"/>
          <w:bCs/>
          <w:sz w:val="24"/>
          <w:szCs w:val="24"/>
        </w:rPr>
        <w:t xml:space="preserve">b) </w:t>
      </w:r>
      <w:r w:rsidR="00420F27" w:rsidRPr="006F5366">
        <w:rPr>
          <w:rFonts w:ascii="Arial" w:hAnsi="Arial" w:cs="Arial"/>
          <w:bCs/>
          <w:sz w:val="24"/>
          <w:szCs w:val="24"/>
        </w:rPr>
        <w:t>Strengthening of the Survey and Revenue training institutes</w:t>
      </w:r>
    </w:p>
    <w:p w:rsidR="00115164" w:rsidRPr="006F5366" w:rsidRDefault="00137548" w:rsidP="00593F23">
      <w:pPr>
        <w:tabs>
          <w:tab w:val="left" w:pos="0"/>
        </w:tabs>
        <w:spacing w:after="0" w:line="360" w:lineRule="auto"/>
        <w:jc w:val="both"/>
        <w:rPr>
          <w:rFonts w:ascii="Arial" w:hAnsi="Arial" w:cs="Arial"/>
          <w:bCs/>
          <w:sz w:val="24"/>
          <w:szCs w:val="24"/>
        </w:rPr>
      </w:pPr>
      <w:r w:rsidRPr="004A4774">
        <w:rPr>
          <w:rFonts w:ascii="Arial" w:hAnsi="Arial" w:cs="Arial"/>
          <w:b/>
          <w:sz w:val="24"/>
          <w:szCs w:val="24"/>
        </w:rPr>
        <w:t>3.6</w:t>
      </w:r>
      <w:r w:rsidRPr="006F5366">
        <w:rPr>
          <w:rFonts w:ascii="Arial" w:hAnsi="Arial" w:cs="Arial"/>
          <w:bCs/>
          <w:sz w:val="24"/>
          <w:szCs w:val="24"/>
        </w:rPr>
        <w:tab/>
      </w:r>
      <w:r w:rsidR="00115164" w:rsidRPr="006F5366">
        <w:rPr>
          <w:rFonts w:ascii="Arial" w:hAnsi="Arial" w:cs="Arial"/>
          <w:bCs/>
          <w:sz w:val="24"/>
          <w:szCs w:val="24"/>
        </w:rPr>
        <w:t xml:space="preserve">Core GIS </w:t>
      </w:r>
    </w:p>
    <w:p w:rsidR="00115164"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a) </w:t>
      </w:r>
      <w:r w:rsidR="00115164" w:rsidRPr="006F5366">
        <w:rPr>
          <w:rFonts w:ascii="Arial" w:hAnsi="Arial" w:cs="Arial"/>
          <w:bCs/>
          <w:sz w:val="24"/>
          <w:szCs w:val="24"/>
        </w:rPr>
        <w:t>Village index base maps by geo-referencing cadastral maps with satellite imagery, for creating the core GIS.</w:t>
      </w:r>
    </w:p>
    <w:p w:rsidR="00115164" w:rsidRPr="006F5366" w:rsidRDefault="00593F23" w:rsidP="00593F23">
      <w:pPr>
        <w:tabs>
          <w:tab w:val="left" w:pos="0"/>
        </w:tabs>
        <w:spacing w:line="360" w:lineRule="auto"/>
        <w:ind w:right="22"/>
        <w:jc w:val="both"/>
        <w:rPr>
          <w:rFonts w:ascii="Arial" w:hAnsi="Arial" w:cs="Arial"/>
          <w:sz w:val="24"/>
          <w:szCs w:val="24"/>
        </w:rPr>
      </w:pPr>
      <w:r w:rsidRPr="006F5366">
        <w:rPr>
          <w:rFonts w:ascii="Arial" w:hAnsi="Arial" w:cs="Arial"/>
          <w:bCs/>
          <w:sz w:val="24"/>
          <w:szCs w:val="24"/>
        </w:rPr>
        <w:t xml:space="preserve">b) </w:t>
      </w:r>
      <w:r w:rsidR="00115164" w:rsidRPr="006F5366">
        <w:rPr>
          <w:rFonts w:ascii="Arial" w:hAnsi="Arial" w:cs="Arial"/>
          <w:bCs/>
          <w:sz w:val="24"/>
          <w:szCs w:val="24"/>
        </w:rPr>
        <w:t xml:space="preserve">Integration of three layers of data: (i) Spatial data from aerial photography or high-resolution satellite imagery; (ii) Survey of India and Forest Survey of India maps; and (iii) GIS-ready digitized cadastral maps from revenue records.  </w:t>
      </w:r>
      <w:r w:rsidR="00115164" w:rsidRPr="006F5366">
        <w:rPr>
          <w:rFonts w:ascii="Arial" w:hAnsi="Arial" w:cs="Arial"/>
          <w:sz w:val="24"/>
          <w:szCs w:val="24"/>
        </w:rPr>
        <w:t xml:space="preserve">Once the basic plot-wise data is created by the States/UTs, seamless integration would be possible for micro and macro-planning and other relevant applications.    </w:t>
      </w:r>
    </w:p>
    <w:p w:rsidR="00115164" w:rsidRPr="006F5366" w:rsidRDefault="00137548" w:rsidP="00593F23">
      <w:pPr>
        <w:spacing w:after="0" w:line="360" w:lineRule="auto"/>
        <w:jc w:val="both"/>
        <w:rPr>
          <w:rFonts w:ascii="Arial" w:hAnsi="Arial" w:cs="Arial"/>
          <w:bCs/>
          <w:sz w:val="24"/>
          <w:szCs w:val="24"/>
        </w:rPr>
      </w:pPr>
      <w:r w:rsidRPr="004A4774">
        <w:rPr>
          <w:rFonts w:ascii="Arial" w:hAnsi="Arial" w:cs="Arial"/>
          <w:b/>
          <w:sz w:val="24"/>
          <w:szCs w:val="24"/>
        </w:rPr>
        <w:t>3.7</w:t>
      </w:r>
      <w:r w:rsidRPr="006F5366">
        <w:rPr>
          <w:rFonts w:ascii="Arial" w:hAnsi="Arial" w:cs="Arial"/>
          <w:bCs/>
          <w:sz w:val="24"/>
          <w:szCs w:val="24"/>
        </w:rPr>
        <w:tab/>
      </w:r>
      <w:r w:rsidR="00115164" w:rsidRPr="006F5366">
        <w:rPr>
          <w:rFonts w:ascii="Arial" w:hAnsi="Arial" w:cs="Arial"/>
          <w:bCs/>
          <w:sz w:val="24"/>
          <w:szCs w:val="24"/>
        </w:rPr>
        <w:t xml:space="preserve">Legal changes </w:t>
      </w:r>
    </w:p>
    <w:p w:rsidR="00115164"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a) </w:t>
      </w:r>
      <w:r w:rsidR="00115164" w:rsidRPr="006F5366">
        <w:rPr>
          <w:rFonts w:ascii="Arial" w:hAnsi="Arial" w:cs="Arial"/>
          <w:bCs/>
          <w:sz w:val="24"/>
          <w:szCs w:val="24"/>
        </w:rPr>
        <w:t>Amendments to The Registration Act, 1908</w:t>
      </w:r>
    </w:p>
    <w:p w:rsidR="00115164"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b) </w:t>
      </w:r>
      <w:r w:rsidR="00115164" w:rsidRPr="006F5366">
        <w:rPr>
          <w:rFonts w:ascii="Arial" w:hAnsi="Arial" w:cs="Arial"/>
          <w:bCs/>
          <w:sz w:val="24"/>
          <w:szCs w:val="24"/>
        </w:rPr>
        <w:t xml:space="preserve">Amendments to </w:t>
      </w:r>
      <w:hyperlink r:id="rId9" w:anchor="the" w:history="1">
        <w:r w:rsidR="00115164" w:rsidRPr="006F5366">
          <w:rPr>
            <w:rStyle w:val="Hyperlink"/>
            <w:rFonts w:ascii="Arial" w:hAnsi="Arial" w:cs="Arial"/>
            <w:color w:val="auto"/>
            <w:sz w:val="24"/>
            <w:szCs w:val="24"/>
            <w:u w:val="none"/>
          </w:rPr>
          <w:t>The Indian Stamp Act, 1899</w:t>
        </w:r>
      </w:hyperlink>
    </w:p>
    <w:p w:rsidR="00115164" w:rsidRPr="006F5366" w:rsidRDefault="00593F23"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 xml:space="preserve">c) </w:t>
      </w:r>
      <w:r w:rsidR="00185536">
        <w:rPr>
          <w:rFonts w:ascii="Arial" w:hAnsi="Arial" w:cs="Arial"/>
          <w:bCs/>
          <w:sz w:val="24"/>
          <w:szCs w:val="24"/>
        </w:rPr>
        <w:t>Amendments to land related legislations of the States/UTs</w:t>
      </w:r>
      <w:r w:rsidR="00115164" w:rsidRPr="006F5366">
        <w:rPr>
          <w:rFonts w:ascii="Arial" w:hAnsi="Arial" w:cs="Arial"/>
          <w:bCs/>
          <w:sz w:val="24"/>
          <w:szCs w:val="24"/>
        </w:rPr>
        <w:t xml:space="preserve"> </w:t>
      </w:r>
    </w:p>
    <w:p w:rsidR="00973F3A" w:rsidRDefault="00973F3A" w:rsidP="00593F23">
      <w:pPr>
        <w:spacing w:after="0" w:line="360" w:lineRule="auto"/>
        <w:jc w:val="both"/>
        <w:rPr>
          <w:rFonts w:ascii="Arial" w:hAnsi="Arial" w:cs="Arial"/>
          <w:b/>
          <w:sz w:val="24"/>
          <w:szCs w:val="24"/>
        </w:rPr>
      </w:pPr>
    </w:p>
    <w:p w:rsidR="00115164" w:rsidRPr="006F5366" w:rsidRDefault="00137548" w:rsidP="00593F23">
      <w:pPr>
        <w:spacing w:after="0" w:line="360" w:lineRule="auto"/>
        <w:jc w:val="both"/>
        <w:rPr>
          <w:rFonts w:ascii="Arial" w:hAnsi="Arial" w:cs="Arial"/>
          <w:bCs/>
          <w:sz w:val="24"/>
          <w:szCs w:val="24"/>
        </w:rPr>
      </w:pPr>
      <w:r w:rsidRPr="004A4774">
        <w:rPr>
          <w:rFonts w:ascii="Arial" w:hAnsi="Arial" w:cs="Arial"/>
          <w:b/>
          <w:sz w:val="24"/>
          <w:szCs w:val="24"/>
        </w:rPr>
        <w:t>3.8</w:t>
      </w:r>
      <w:r w:rsidRPr="006F5366">
        <w:rPr>
          <w:rFonts w:ascii="Arial" w:hAnsi="Arial" w:cs="Arial"/>
          <w:bCs/>
          <w:sz w:val="24"/>
          <w:szCs w:val="24"/>
        </w:rPr>
        <w:tab/>
      </w:r>
      <w:r w:rsidR="00115164" w:rsidRPr="006F5366">
        <w:rPr>
          <w:rFonts w:ascii="Arial" w:hAnsi="Arial" w:cs="Arial"/>
          <w:bCs/>
          <w:sz w:val="24"/>
          <w:szCs w:val="24"/>
        </w:rPr>
        <w:t xml:space="preserve">Programme management </w:t>
      </w:r>
    </w:p>
    <w:p w:rsidR="00115164" w:rsidRPr="006F5366" w:rsidRDefault="00115164"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a)</w:t>
      </w:r>
      <w:r w:rsidR="00593F23" w:rsidRPr="006F5366">
        <w:rPr>
          <w:rFonts w:ascii="Arial" w:hAnsi="Arial" w:cs="Arial"/>
          <w:bCs/>
          <w:sz w:val="24"/>
          <w:szCs w:val="24"/>
        </w:rPr>
        <w:t xml:space="preserve"> </w:t>
      </w:r>
      <w:r w:rsidRPr="006F5366">
        <w:rPr>
          <w:rFonts w:ascii="Arial" w:hAnsi="Arial" w:cs="Arial"/>
          <w:bCs/>
          <w:sz w:val="24"/>
          <w:szCs w:val="24"/>
        </w:rPr>
        <w:t xml:space="preserve">Programme Sanctioning &amp; Monitoring Committee in the DoLR </w:t>
      </w:r>
    </w:p>
    <w:p w:rsidR="00115164" w:rsidRPr="006F5366" w:rsidRDefault="00115164"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b)</w:t>
      </w:r>
      <w:r w:rsidR="00593F23" w:rsidRPr="006F5366">
        <w:rPr>
          <w:rFonts w:ascii="Arial" w:hAnsi="Arial" w:cs="Arial"/>
          <w:bCs/>
          <w:sz w:val="24"/>
          <w:szCs w:val="24"/>
        </w:rPr>
        <w:t xml:space="preserve"> </w:t>
      </w:r>
      <w:r w:rsidRPr="006F5366">
        <w:rPr>
          <w:rFonts w:ascii="Arial" w:hAnsi="Arial" w:cs="Arial"/>
          <w:bCs/>
          <w:sz w:val="24"/>
          <w:szCs w:val="24"/>
        </w:rPr>
        <w:t xml:space="preserve">Core Technical Advisory Group in the DoLR and the States/UTs </w:t>
      </w:r>
    </w:p>
    <w:p w:rsidR="00115164" w:rsidRPr="006F5366" w:rsidRDefault="00115164"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c)</w:t>
      </w:r>
      <w:r w:rsidR="00593F23" w:rsidRPr="006F5366">
        <w:rPr>
          <w:rFonts w:ascii="Arial" w:hAnsi="Arial" w:cs="Arial"/>
          <w:bCs/>
          <w:sz w:val="24"/>
          <w:szCs w:val="24"/>
        </w:rPr>
        <w:t xml:space="preserve"> </w:t>
      </w:r>
      <w:r w:rsidRPr="006F5366">
        <w:rPr>
          <w:rFonts w:ascii="Arial" w:hAnsi="Arial" w:cs="Arial"/>
          <w:bCs/>
          <w:sz w:val="24"/>
          <w:szCs w:val="24"/>
        </w:rPr>
        <w:t xml:space="preserve">Programme Management Unit (PMU) in the DoLR and the States/UTs </w:t>
      </w:r>
    </w:p>
    <w:p w:rsidR="00115164" w:rsidRPr="006F5366" w:rsidRDefault="00115164" w:rsidP="00593F23">
      <w:pPr>
        <w:tabs>
          <w:tab w:val="left" w:pos="0"/>
        </w:tabs>
        <w:spacing w:after="0" w:line="360" w:lineRule="auto"/>
        <w:jc w:val="both"/>
        <w:rPr>
          <w:rFonts w:ascii="Arial" w:hAnsi="Arial" w:cs="Arial"/>
          <w:bCs/>
          <w:sz w:val="24"/>
          <w:szCs w:val="24"/>
        </w:rPr>
      </w:pPr>
      <w:r w:rsidRPr="006F5366">
        <w:rPr>
          <w:rFonts w:ascii="Arial" w:hAnsi="Arial" w:cs="Arial"/>
          <w:bCs/>
          <w:sz w:val="24"/>
          <w:szCs w:val="24"/>
        </w:rPr>
        <w:t>d)</w:t>
      </w:r>
      <w:r w:rsidR="00593F23" w:rsidRPr="006F5366">
        <w:rPr>
          <w:rFonts w:ascii="Arial" w:hAnsi="Arial" w:cs="Arial"/>
          <w:bCs/>
          <w:sz w:val="24"/>
          <w:szCs w:val="24"/>
        </w:rPr>
        <w:t xml:space="preserve"> </w:t>
      </w:r>
      <w:r w:rsidRPr="006F5366">
        <w:rPr>
          <w:rFonts w:ascii="Arial" w:hAnsi="Arial" w:cs="Arial"/>
          <w:bCs/>
          <w:sz w:val="24"/>
          <w:szCs w:val="24"/>
        </w:rPr>
        <w:t>Information, education and communication (IEC) activities</w:t>
      </w:r>
    </w:p>
    <w:p w:rsidR="002E6B7D" w:rsidRPr="006F5366" w:rsidRDefault="00593F23" w:rsidP="00593F23">
      <w:pPr>
        <w:tabs>
          <w:tab w:val="left" w:pos="0"/>
        </w:tabs>
        <w:spacing w:line="360" w:lineRule="auto"/>
        <w:ind w:right="22"/>
        <w:jc w:val="both"/>
        <w:rPr>
          <w:rFonts w:ascii="Arial" w:hAnsi="Arial" w:cs="Arial"/>
          <w:bCs/>
          <w:sz w:val="24"/>
          <w:szCs w:val="24"/>
        </w:rPr>
      </w:pPr>
      <w:r w:rsidRPr="006F5366">
        <w:rPr>
          <w:rFonts w:ascii="Arial" w:hAnsi="Arial" w:cs="Arial"/>
          <w:bCs/>
          <w:sz w:val="24"/>
          <w:szCs w:val="24"/>
        </w:rPr>
        <w:t xml:space="preserve">e) </w:t>
      </w:r>
      <w:r w:rsidR="00115164" w:rsidRPr="006F5366">
        <w:rPr>
          <w:rFonts w:ascii="Arial" w:hAnsi="Arial" w:cs="Arial"/>
          <w:bCs/>
          <w:sz w:val="24"/>
          <w:szCs w:val="24"/>
        </w:rPr>
        <w:t>Evaluation</w:t>
      </w:r>
    </w:p>
    <w:p w:rsidR="00294CAF" w:rsidRPr="006F5366" w:rsidRDefault="00EA03A4" w:rsidP="00294CAF">
      <w:pPr>
        <w:spacing w:line="360" w:lineRule="auto"/>
        <w:ind w:right="22"/>
        <w:jc w:val="both"/>
        <w:rPr>
          <w:rFonts w:ascii="Arial" w:hAnsi="Arial" w:cs="Arial"/>
          <w:b/>
          <w:bCs/>
          <w:caps/>
          <w:sz w:val="24"/>
          <w:szCs w:val="24"/>
        </w:rPr>
      </w:pPr>
      <w:r w:rsidRPr="006F5366">
        <w:rPr>
          <w:rFonts w:ascii="Arial" w:hAnsi="Arial" w:cs="Arial"/>
          <w:b/>
          <w:bCs/>
          <w:caps/>
          <w:sz w:val="24"/>
          <w:szCs w:val="24"/>
        </w:rPr>
        <w:t xml:space="preserve">4.   IMPLEMENTATION </w:t>
      </w:r>
    </w:p>
    <w:p w:rsidR="00137548" w:rsidRPr="006F5366" w:rsidRDefault="00D35444" w:rsidP="00137548">
      <w:pPr>
        <w:spacing w:line="360" w:lineRule="auto"/>
        <w:ind w:right="22"/>
        <w:jc w:val="both"/>
        <w:rPr>
          <w:bCs/>
          <w:szCs w:val="28"/>
        </w:rPr>
      </w:pPr>
      <w:r w:rsidRPr="004A4774">
        <w:rPr>
          <w:rFonts w:ascii="Arial" w:hAnsi="Arial" w:cs="Arial"/>
          <w:b/>
          <w:sz w:val="24"/>
          <w:szCs w:val="24"/>
        </w:rPr>
        <w:t>4</w:t>
      </w:r>
      <w:r w:rsidR="00137548" w:rsidRPr="004A4774">
        <w:rPr>
          <w:rFonts w:ascii="Arial" w:hAnsi="Arial" w:cs="Arial"/>
          <w:b/>
          <w:sz w:val="24"/>
          <w:szCs w:val="24"/>
        </w:rPr>
        <w:t>.1</w:t>
      </w:r>
      <w:r w:rsidR="00137548" w:rsidRPr="006F5366">
        <w:rPr>
          <w:rFonts w:ascii="Arial" w:hAnsi="Arial" w:cs="Arial"/>
          <w:bCs/>
          <w:sz w:val="24"/>
          <w:szCs w:val="24"/>
        </w:rPr>
        <w:tab/>
      </w:r>
      <w:r w:rsidRPr="006F5366">
        <w:rPr>
          <w:rFonts w:ascii="Arial" w:hAnsi="Arial"/>
          <w:sz w:val="24"/>
          <w:szCs w:val="24"/>
        </w:rPr>
        <w:t>The State Governments/UT Administrations will implement the programme through their Project Management Units already set up under the Programme</w:t>
      </w:r>
    </w:p>
    <w:p w:rsidR="00EA03A4" w:rsidRPr="006F5366" w:rsidRDefault="002E6B7D" w:rsidP="008F3483">
      <w:pPr>
        <w:spacing w:line="360" w:lineRule="auto"/>
        <w:ind w:right="22"/>
        <w:jc w:val="both"/>
        <w:rPr>
          <w:rFonts w:ascii="Arial" w:hAnsi="Arial"/>
          <w:sz w:val="32"/>
          <w:szCs w:val="32"/>
        </w:rPr>
      </w:pPr>
      <w:r w:rsidRPr="004A4774">
        <w:rPr>
          <w:rFonts w:ascii="Arial" w:hAnsi="Arial"/>
          <w:b/>
          <w:bCs/>
          <w:sz w:val="24"/>
          <w:szCs w:val="24"/>
        </w:rPr>
        <w:t>4.</w:t>
      </w:r>
      <w:r w:rsidR="00521E2C" w:rsidRPr="004A4774">
        <w:rPr>
          <w:rFonts w:ascii="Arial" w:hAnsi="Arial"/>
          <w:b/>
          <w:bCs/>
          <w:sz w:val="24"/>
          <w:szCs w:val="24"/>
        </w:rPr>
        <w:t>2</w:t>
      </w:r>
      <w:r w:rsidR="003C2B3F" w:rsidRPr="006F5366">
        <w:rPr>
          <w:rFonts w:ascii="Arial" w:hAnsi="Arial"/>
          <w:sz w:val="24"/>
          <w:szCs w:val="24"/>
        </w:rPr>
        <w:t xml:space="preserve">. </w:t>
      </w:r>
      <w:r w:rsidR="00D35444" w:rsidRPr="006F5366">
        <w:rPr>
          <w:rFonts w:ascii="Arial" w:hAnsi="Arial"/>
          <w:bCs/>
          <w:sz w:val="24"/>
          <w:szCs w:val="24"/>
        </w:rPr>
        <w:t xml:space="preserve">The district will be taken as the unit of implementation, where all activities under the programme will converge.  States/UTs will ensure that all districts shall complete all the components/ activities of the programme latest by </w:t>
      </w:r>
      <w:r w:rsidR="0000340F">
        <w:rPr>
          <w:rFonts w:ascii="Arial" w:hAnsi="Arial"/>
          <w:bCs/>
          <w:sz w:val="24"/>
          <w:szCs w:val="24"/>
        </w:rPr>
        <w:t>31.03.20</w:t>
      </w:r>
      <w:r w:rsidR="00D35444" w:rsidRPr="006F5366">
        <w:rPr>
          <w:rFonts w:ascii="Arial" w:hAnsi="Arial"/>
          <w:bCs/>
          <w:sz w:val="24"/>
          <w:szCs w:val="24"/>
        </w:rPr>
        <w:t xml:space="preserve">20. </w:t>
      </w:r>
    </w:p>
    <w:p w:rsidR="00EA03A4" w:rsidRPr="006F5366" w:rsidRDefault="002E6B7D" w:rsidP="00B227E7">
      <w:pPr>
        <w:spacing w:line="360" w:lineRule="auto"/>
        <w:ind w:right="22"/>
        <w:jc w:val="both"/>
        <w:rPr>
          <w:rFonts w:ascii="Arial" w:hAnsi="Arial"/>
          <w:bCs/>
          <w:sz w:val="24"/>
          <w:szCs w:val="24"/>
        </w:rPr>
      </w:pPr>
      <w:r w:rsidRPr="004A4774">
        <w:rPr>
          <w:rFonts w:ascii="Arial" w:hAnsi="Arial"/>
          <w:b/>
          <w:sz w:val="24"/>
          <w:szCs w:val="24"/>
        </w:rPr>
        <w:t>4.</w:t>
      </w:r>
      <w:r w:rsidR="00521E2C" w:rsidRPr="004A4774">
        <w:rPr>
          <w:rFonts w:ascii="Arial" w:hAnsi="Arial"/>
          <w:b/>
          <w:sz w:val="24"/>
          <w:szCs w:val="24"/>
        </w:rPr>
        <w:t>3</w:t>
      </w:r>
      <w:r w:rsidR="00EA03A4" w:rsidRPr="006F5366">
        <w:rPr>
          <w:rFonts w:ascii="Arial" w:hAnsi="Arial"/>
          <w:bCs/>
          <w:sz w:val="24"/>
          <w:szCs w:val="24"/>
        </w:rPr>
        <w:t xml:space="preserve"> </w:t>
      </w:r>
      <w:r w:rsidR="00D35444" w:rsidRPr="006F5366">
        <w:rPr>
          <w:rFonts w:ascii="Arial" w:hAnsi="Arial" w:cs="Arial"/>
          <w:bCs/>
          <w:sz w:val="24"/>
          <w:szCs w:val="24"/>
        </w:rPr>
        <w:t>All the activities</w:t>
      </w:r>
      <w:r w:rsidR="00D35444" w:rsidRPr="006F5366">
        <w:rPr>
          <w:rFonts w:ascii="Arial" w:hAnsi="Arial"/>
          <w:bCs/>
          <w:sz w:val="24"/>
          <w:szCs w:val="24"/>
        </w:rPr>
        <w:t xml:space="preserve"> shall be taken up in a systematic manner.   A diagrammatic depiction of the </w:t>
      </w:r>
      <w:r w:rsidR="002D7189" w:rsidRPr="006F5366">
        <w:rPr>
          <w:rFonts w:ascii="Arial" w:hAnsi="Arial"/>
          <w:bCs/>
          <w:sz w:val="24"/>
          <w:szCs w:val="24"/>
        </w:rPr>
        <w:t>indicative nature of activities being/to be undertaken</w:t>
      </w:r>
      <w:r w:rsidR="00D35444" w:rsidRPr="006F5366">
        <w:rPr>
          <w:rFonts w:ascii="Arial" w:hAnsi="Arial"/>
          <w:bCs/>
          <w:sz w:val="24"/>
          <w:szCs w:val="24"/>
        </w:rPr>
        <w:t xml:space="preserve"> is provided at </w:t>
      </w:r>
      <w:r w:rsidR="00D35444" w:rsidRPr="006F5366">
        <w:rPr>
          <w:rFonts w:ascii="Arial" w:hAnsi="Arial"/>
          <w:b/>
          <w:bCs/>
          <w:sz w:val="24"/>
          <w:szCs w:val="24"/>
        </w:rPr>
        <w:t>Annexure-GL-I.</w:t>
      </w:r>
      <w:r w:rsidR="00D35444" w:rsidRPr="006F5366">
        <w:rPr>
          <w:rFonts w:ascii="Arial" w:hAnsi="Arial"/>
          <w:bCs/>
          <w:sz w:val="24"/>
          <w:szCs w:val="24"/>
        </w:rPr>
        <w:t xml:space="preserve"> </w:t>
      </w:r>
      <w:r w:rsidR="002D7189" w:rsidRPr="006F5366">
        <w:rPr>
          <w:rFonts w:ascii="Arial" w:hAnsi="Arial"/>
          <w:bCs/>
          <w:sz w:val="24"/>
          <w:szCs w:val="24"/>
        </w:rPr>
        <w:t>T</w:t>
      </w:r>
      <w:r w:rsidR="00D35444" w:rsidRPr="006F5366">
        <w:rPr>
          <w:rFonts w:ascii="Arial" w:hAnsi="Arial"/>
          <w:bCs/>
          <w:sz w:val="24"/>
          <w:szCs w:val="24"/>
        </w:rPr>
        <w:t xml:space="preserve">he States/UTs may suitably adapt them </w:t>
      </w:r>
      <w:r w:rsidR="002D7189" w:rsidRPr="006F5366">
        <w:rPr>
          <w:rFonts w:ascii="Arial" w:hAnsi="Arial"/>
          <w:bCs/>
          <w:sz w:val="24"/>
          <w:szCs w:val="24"/>
        </w:rPr>
        <w:t xml:space="preserve">with suitable modifications </w:t>
      </w:r>
      <w:r w:rsidR="00D35444" w:rsidRPr="006F5366">
        <w:rPr>
          <w:rFonts w:ascii="Arial" w:hAnsi="Arial"/>
          <w:bCs/>
          <w:sz w:val="24"/>
          <w:szCs w:val="24"/>
        </w:rPr>
        <w:t>as per their need</w:t>
      </w:r>
      <w:r w:rsidR="002D7189" w:rsidRPr="006F5366">
        <w:rPr>
          <w:rFonts w:ascii="Arial" w:hAnsi="Arial"/>
          <w:bCs/>
          <w:sz w:val="24"/>
          <w:szCs w:val="24"/>
        </w:rPr>
        <w:t xml:space="preserve"> with exercising proper </w:t>
      </w:r>
      <w:r w:rsidR="00D35444" w:rsidRPr="006F5366">
        <w:rPr>
          <w:rFonts w:ascii="Arial" w:hAnsi="Arial"/>
          <w:bCs/>
          <w:sz w:val="24"/>
          <w:szCs w:val="24"/>
        </w:rPr>
        <w:t>re-engineering</w:t>
      </w:r>
      <w:r w:rsidR="002D7189" w:rsidRPr="006F5366">
        <w:rPr>
          <w:rFonts w:ascii="Arial" w:hAnsi="Arial"/>
          <w:bCs/>
          <w:sz w:val="24"/>
          <w:szCs w:val="24"/>
        </w:rPr>
        <w:t xml:space="preserve"> process</w:t>
      </w:r>
      <w:r w:rsidR="00D35444" w:rsidRPr="006F5366">
        <w:rPr>
          <w:rFonts w:ascii="Arial" w:hAnsi="Arial"/>
          <w:bCs/>
          <w:sz w:val="24"/>
          <w:szCs w:val="24"/>
        </w:rPr>
        <w:t xml:space="preserve"> involved,</w:t>
      </w:r>
      <w:r w:rsidR="002D7189" w:rsidRPr="006F5366">
        <w:rPr>
          <w:rFonts w:ascii="Arial" w:hAnsi="Arial"/>
          <w:bCs/>
          <w:sz w:val="24"/>
          <w:szCs w:val="24"/>
        </w:rPr>
        <w:t xml:space="preserve"> if any</w:t>
      </w:r>
      <w:r w:rsidR="00D35444" w:rsidRPr="006F5366">
        <w:rPr>
          <w:rFonts w:ascii="Arial" w:hAnsi="Arial"/>
          <w:bCs/>
          <w:sz w:val="24"/>
          <w:szCs w:val="24"/>
        </w:rPr>
        <w:t>.</w:t>
      </w:r>
    </w:p>
    <w:p w:rsidR="00F13FA6" w:rsidRPr="006F5366" w:rsidRDefault="002E6B7D" w:rsidP="00B227E7">
      <w:pPr>
        <w:spacing w:line="360" w:lineRule="auto"/>
        <w:ind w:right="22"/>
        <w:jc w:val="both"/>
        <w:rPr>
          <w:rFonts w:ascii="Arial" w:hAnsi="Arial"/>
          <w:bCs/>
          <w:sz w:val="24"/>
          <w:szCs w:val="24"/>
        </w:rPr>
      </w:pPr>
      <w:r w:rsidRPr="004A4774">
        <w:rPr>
          <w:rFonts w:ascii="Arial" w:hAnsi="Arial"/>
          <w:b/>
          <w:sz w:val="24"/>
          <w:szCs w:val="24"/>
        </w:rPr>
        <w:t>4.</w:t>
      </w:r>
      <w:r w:rsidR="00521E2C" w:rsidRPr="004A4774">
        <w:rPr>
          <w:rFonts w:ascii="Arial" w:hAnsi="Arial"/>
          <w:b/>
          <w:sz w:val="24"/>
          <w:szCs w:val="24"/>
        </w:rPr>
        <w:t>4</w:t>
      </w:r>
      <w:r w:rsidR="00EA03A4" w:rsidRPr="006F5366">
        <w:rPr>
          <w:rFonts w:ascii="Arial" w:hAnsi="Arial"/>
          <w:bCs/>
          <w:sz w:val="24"/>
          <w:szCs w:val="24"/>
        </w:rPr>
        <w:t xml:space="preserve"> </w:t>
      </w:r>
      <w:r w:rsidR="00B227E7" w:rsidRPr="006F5366">
        <w:rPr>
          <w:rFonts w:ascii="Arial" w:hAnsi="Arial"/>
          <w:bCs/>
          <w:sz w:val="24"/>
          <w:szCs w:val="24"/>
        </w:rPr>
        <w:t>A mobilization advance of up to 30%</w:t>
      </w:r>
      <w:r w:rsidR="00EA03A4" w:rsidRPr="006F5366">
        <w:rPr>
          <w:rFonts w:ascii="Arial" w:hAnsi="Arial"/>
          <w:bCs/>
          <w:sz w:val="24"/>
          <w:szCs w:val="24"/>
        </w:rPr>
        <w:t xml:space="preserve"> will be </w:t>
      </w:r>
      <w:r w:rsidR="00B227E7" w:rsidRPr="006F5366">
        <w:rPr>
          <w:rFonts w:ascii="Arial" w:hAnsi="Arial"/>
          <w:bCs/>
          <w:sz w:val="24"/>
          <w:szCs w:val="24"/>
        </w:rPr>
        <w:t xml:space="preserve">released as the first installment </w:t>
      </w:r>
      <w:r w:rsidR="00EA03A4" w:rsidRPr="006F5366">
        <w:rPr>
          <w:rFonts w:ascii="Arial" w:hAnsi="Arial"/>
          <w:bCs/>
          <w:sz w:val="24"/>
          <w:szCs w:val="24"/>
        </w:rPr>
        <w:t xml:space="preserve">to the States/UTs based on their </w:t>
      </w:r>
      <w:r w:rsidR="00A16E1B" w:rsidRPr="006F5366">
        <w:rPr>
          <w:rFonts w:ascii="Arial" w:hAnsi="Arial"/>
          <w:bCs/>
          <w:sz w:val="24"/>
          <w:szCs w:val="24"/>
        </w:rPr>
        <w:t xml:space="preserve">approved </w:t>
      </w:r>
      <w:r w:rsidR="00EA03A4" w:rsidRPr="006F5366">
        <w:rPr>
          <w:rFonts w:ascii="Arial" w:hAnsi="Arial"/>
          <w:bCs/>
          <w:sz w:val="24"/>
          <w:szCs w:val="24"/>
        </w:rPr>
        <w:t xml:space="preserve">annual action plan. </w:t>
      </w:r>
      <w:r w:rsidR="00B227E7" w:rsidRPr="006F5366">
        <w:rPr>
          <w:rFonts w:ascii="Arial" w:hAnsi="Arial"/>
          <w:bCs/>
          <w:sz w:val="24"/>
          <w:szCs w:val="24"/>
        </w:rPr>
        <w:t>S</w:t>
      </w:r>
      <w:r w:rsidR="00B227E7" w:rsidRPr="006F5366">
        <w:rPr>
          <w:rFonts w:ascii="Arial" w:eastAsia="Times New Roman" w:hAnsi="Arial" w:cs="Arial"/>
          <w:sz w:val="24"/>
          <w:szCs w:val="24"/>
        </w:rPr>
        <w:t>ubsequent installments (out of remaining amount) will be released on reimbursement basis on the basis of entry of bills/vouchers furnished by the vendor on completion of different milestones of work which are entered in the E</w:t>
      </w:r>
      <w:r w:rsidR="00521E2C" w:rsidRPr="006F5366">
        <w:rPr>
          <w:rFonts w:ascii="Arial" w:eastAsia="Times New Roman" w:hAnsi="Arial" w:cs="Arial"/>
          <w:sz w:val="24"/>
          <w:szCs w:val="24"/>
        </w:rPr>
        <w:t xml:space="preserve">xpenditure </w:t>
      </w:r>
      <w:r w:rsidR="00B227E7" w:rsidRPr="006F5366">
        <w:rPr>
          <w:rFonts w:ascii="Arial" w:eastAsia="Times New Roman" w:hAnsi="Arial" w:cs="Arial"/>
          <w:sz w:val="24"/>
          <w:szCs w:val="24"/>
        </w:rPr>
        <w:t>A</w:t>
      </w:r>
      <w:r w:rsidR="00521E2C" w:rsidRPr="006F5366">
        <w:rPr>
          <w:rFonts w:ascii="Arial" w:eastAsia="Times New Roman" w:hAnsi="Arial" w:cs="Arial"/>
          <w:sz w:val="24"/>
          <w:szCs w:val="24"/>
        </w:rPr>
        <w:t xml:space="preserve">dvance </w:t>
      </w:r>
      <w:r w:rsidR="00B227E7" w:rsidRPr="006F5366">
        <w:rPr>
          <w:rFonts w:ascii="Arial" w:eastAsia="Times New Roman" w:hAnsi="Arial" w:cs="Arial"/>
          <w:sz w:val="24"/>
          <w:szCs w:val="24"/>
        </w:rPr>
        <w:t>T</w:t>
      </w:r>
      <w:r w:rsidR="00521E2C" w:rsidRPr="006F5366">
        <w:rPr>
          <w:rFonts w:ascii="Arial" w:eastAsia="Times New Roman" w:hAnsi="Arial" w:cs="Arial"/>
          <w:sz w:val="24"/>
          <w:szCs w:val="24"/>
        </w:rPr>
        <w:t>ransfer (EAT)</w:t>
      </w:r>
      <w:r w:rsidR="00B227E7" w:rsidRPr="006F5366">
        <w:rPr>
          <w:rFonts w:ascii="Arial" w:eastAsia="Times New Roman" w:hAnsi="Arial" w:cs="Arial"/>
          <w:sz w:val="24"/>
          <w:szCs w:val="24"/>
        </w:rPr>
        <w:t xml:space="preserve"> module of </w:t>
      </w:r>
      <w:r w:rsidR="00124703" w:rsidRPr="006F5366">
        <w:rPr>
          <w:rFonts w:ascii="Arial" w:eastAsia="Times New Roman" w:hAnsi="Arial" w:cs="Arial"/>
          <w:sz w:val="24"/>
          <w:szCs w:val="24"/>
        </w:rPr>
        <w:t xml:space="preserve">the </w:t>
      </w:r>
      <w:r w:rsidR="00B227E7" w:rsidRPr="006F5366">
        <w:rPr>
          <w:rFonts w:ascii="Arial" w:eastAsia="Times New Roman" w:hAnsi="Arial" w:cs="Arial"/>
          <w:sz w:val="24"/>
          <w:szCs w:val="24"/>
        </w:rPr>
        <w:t>P</w:t>
      </w:r>
      <w:r w:rsidR="00521E2C" w:rsidRPr="006F5366">
        <w:rPr>
          <w:rFonts w:ascii="Arial" w:eastAsia="Times New Roman" w:hAnsi="Arial" w:cs="Arial"/>
          <w:sz w:val="24"/>
          <w:szCs w:val="24"/>
        </w:rPr>
        <w:t xml:space="preserve">ublic </w:t>
      </w:r>
      <w:r w:rsidR="00B227E7" w:rsidRPr="006F5366">
        <w:rPr>
          <w:rFonts w:ascii="Arial" w:eastAsia="Times New Roman" w:hAnsi="Arial" w:cs="Arial"/>
          <w:sz w:val="24"/>
          <w:szCs w:val="24"/>
        </w:rPr>
        <w:t>F</w:t>
      </w:r>
      <w:r w:rsidR="00521E2C" w:rsidRPr="006F5366">
        <w:rPr>
          <w:rFonts w:ascii="Arial" w:eastAsia="Times New Roman" w:hAnsi="Arial" w:cs="Arial"/>
          <w:sz w:val="24"/>
          <w:szCs w:val="24"/>
        </w:rPr>
        <w:t xml:space="preserve">inance </w:t>
      </w:r>
      <w:r w:rsidR="00B227E7" w:rsidRPr="006F5366">
        <w:rPr>
          <w:rFonts w:ascii="Arial" w:eastAsia="Times New Roman" w:hAnsi="Arial" w:cs="Arial"/>
          <w:sz w:val="24"/>
          <w:szCs w:val="24"/>
        </w:rPr>
        <w:t>M</w:t>
      </w:r>
      <w:r w:rsidR="00521E2C" w:rsidRPr="006F5366">
        <w:rPr>
          <w:rFonts w:ascii="Arial" w:eastAsia="Times New Roman" w:hAnsi="Arial" w:cs="Arial"/>
          <w:sz w:val="24"/>
          <w:szCs w:val="24"/>
        </w:rPr>
        <w:t xml:space="preserve">anagement </w:t>
      </w:r>
      <w:r w:rsidR="00B227E7" w:rsidRPr="006F5366">
        <w:rPr>
          <w:rFonts w:ascii="Arial" w:eastAsia="Times New Roman" w:hAnsi="Arial" w:cs="Arial"/>
          <w:sz w:val="24"/>
          <w:szCs w:val="24"/>
        </w:rPr>
        <w:t>S</w:t>
      </w:r>
      <w:r w:rsidR="00521E2C" w:rsidRPr="006F5366">
        <w:rPr>
          <w:rFonts w:ascii="Arial" w:eastAsia="Times New Roman" w:hAnsi="Arial" w:cs="Arial"/>
          <w:sz w:val="24"/>
          <w:szCs w:val="24"/>
        </w:rPr>
        <w:t>ystem (PFMS)</w:t>
      </w:r>
      <w:r w:rsidR="00B227E7" w:rsidRPr="006F5366">
        <w:rPr>
          <w:rFonts w:ascii="Arial" w:eastAsia="Times New Roman" w:hAnsi="Arial" w:cs="Arial"/>
          <w:sz w:val="24"/>
          <w:szCs w:val="24"/>
        </w:rPr>
        <w:t xml:space="preserve">. </w:t>
      </w:r>
      <w:r w:rsidR="00B227E7" w:rsidRPr="006F5366">
        <w:rPr>
          <w:rFonts w:ascii="Arial" w:hAnsi="Arial"/>
          <w:bCs/>
          <w:sz w:val="24"/>
          <w:szCs w:val="24"/>
        </w:rPr>
        <w:t xml:space="preserve">All sanctions will be done on the basis of </w:t>
      </w:r>
      <w:r w:rsidR="00124703" w:rsidRPr="006F5366">
        <w:rPr>
          <w:rFonts w:ascii="Arial" w:hAnsi="Arial"/>
          <w:bCs/>
          <w:sz w:val="24"/>
          <w:szCs w:val="24"/>
        </w:rPr>
        <w:t>D</w:t>
      </w:r>
      <w:r w:rsidR="00B227E7" w:rsidRPr="006F5366">
        <w:rPr>
          <w:rFonts w:ascii="Arial" w:hAnsi="Arial"/>
          <w:bCs/>
          <w:sz w:val="24"/>
          <w:szCs w:val="24"/>
        </w:rPr>
        <w:t xml:space="preserve">etailed </w:t>
      </w:r>
      <w:r w:rsidR="00124703" w:rsidRPr="006F5366">
        <w:rPr>
          <w:rFonts w:ascii="Arial" w:hAnsi="Arial"/>
          <w:bCs/>
          <w:sz w:val="24"/>
          <w:szCs w:val="24"/>
        </w:rPr>
        <w:t>P</w:t>
      </w:r>
      <w:r w:rsidR="00B227E7" w:rsidRPr="006F5366">
        <w:rPr>
          <w:rFonts w:ascii="Arial" w:hAnsi="Arial"/>
          <w:bCs/>
          <w:sz w:val="24"/>
          <w:szCs w:val="24"/>
        </w:rPr>
        <w:t xml:space="preserve">roject </w:t>
      </w:r>
      <w:r w:rsidR="00124703" w:rsidRPr="006F5366">
        <w:rPr>
          <w:rFonts w:ascii="Arial" w:hAnsi="Arial"/>
          <w:bCs/>
          <w:sz w:val="24"/>
          <w:szCs w:val="24"/>
        </w:rPr>
        <w:t>R</w:t>
      </w:r>
      <w:r w:rsidR="00B227E7" w:rsidRPr="006F5366">
        <w:rPr>
          <w:rFonts w:ascii="Arial" w:hAnsi="Arial"/>
          <w:bCs/>
          <w:sz w:val="24"/>
          <w:szCs w:val="24"/>
        </w:rPr>
        <w:t>eports (DPRs), which will be part of annual action plan prepared by the States / UTs in the prescribed P</w:t>
      </w:r>
      <w:r w:rsidR="00EB3AE8">
        <w:rPr>
          <w:rFonts w:ascii="Arial" w:hAnsi="Arial"/>
          <w:bCs/>
          <w:sz w:val="24"/>
          <w:szCs w:val="24"/>
        </w:rPr>
        <w:t>roforma</w:t>
      </w:r>
      <w:r w:rsidR="00B227E7" w:rsidRPr="006F5366">
        <w:rPr>
          <w:rFonts w:ascii="Arial" w:hAnsi="Arial"/>
          <w:bCs/>
          <w:sz w:val="24"/>
          <w:szCs w:val="24"/>
        </w:rPr>
        <w:t>.</w:t>
      </w:r>
    </w:p>
    <w:p w:rsidR="00EA03A4" w:rsidRPr="006F5366" w:rsidRDefault="00F13FA6" w:rsidP="00B227E7">
      <w:pPr>
        <w:spacing w:line="360" w:lineRule="auto"/>
        <w:ind w:right="22"/>
        <w:jc w:val="both"/>
        <w:rPr>
          <w:rFonts w:ascii="Arial" w:hAnsi="Arial"/>
          <w:sz w:val="24"/>
          <w:szCs w:val="24"/>
        </w:rPr>
      </w:pPr>
      <w:r w:rsidRPr="004A4774">
        <w:rPr>
          <w:rFonts w:ascii="Arial" w:hAnsi="Arial"/>
          <w:b/>
          <w:sz w:val="24"/>
          <w:szCs w:val="24"/>
        </w:rPr>
        <w:lastRenderedPageBreak/>
        <w:t>4.5</w:t>
      </w:r>
      <w:r w:rsidRPr="006F5366">
        <w:rPr>
          <w:rFonts w:ascii="Arial" w:hAnsi="Arial"/>
          <w:bCs/>
          <w:sz w:val="24"/>
          <w:szCs w:val="24"/>
        </w:rPr>
        <w:t xml:space="preserve"> </w:t>
      </w:r>
      <w:r w:rsidR="00B227E7" w:rsidRPr="006F5366">
        <w:rPr>
          <w:rFonts w:ascii="Arial" w:hAnsi="Arial"/>
          <w:bCs/>
          <w:sz w:val="24"/>
          <w:szCs w:val="24"/>
        </w:rPr>
        <w:t xml:space="preserve"> </w:t>
      </w:r>
      <w:r w:rsidRPr="006F5366">
        <w:rPr>
          <w:rFonts w:ascii="Arial" w:hAnsi="Arial"/>
          <w:bCs/>
          <w:sz w:val="24"/>
          <w:szCs w:val="24"/>
        </w:rPr>
        <w:t xml:space="preserve">All the States shall have to release corresponding share of the release corresponding to fund released by the Central Government upto 31.03.2016. Cent percent funds would be released to the Project Management Unit (PMU) established in the States for the purpose by Central Government w.e.f. 01.04.2016 </w:t>
      </w:r>
    </w:p>
    <w:p w:rsidR="00EA03A4" w:rsidRPr="006F5366" w:rsidRDefault="00B227E7" w:rsidP="00B227E7">
      <w:pPr>
        <w:spacing w:line="360" w:lineRule="auto"/>
        <w:ind w:right="22"/>
        <w:jc w:val="both"/>
        <w:rPr>
          <w:rFonts w:ascii="Arial" w:hAnsi="Arial"/>
          <w:sz w:val="24"/>
          <w:szCs w:val="24"/>
        </w:rPr>
      </w:pPr>
      <w:r w:rsidRPr="004A4774">
        <w:rPr>
          <w:rFonts w:ascii="Arial" w:hAnsi="Arial"/>
          <w:b/>
          <w:bCs/>
          <w:szCs w:val="22"/>
        </w:rPr>
        <w:t>4.</w:t>
      </w:r>
      <w:r w:rsidR="00F13FA6" w:rsidRPr="004A4774">
        <w:rPr>
          <w:rFonts w:ascii="Arial" w:hAnsi="Arial"/>
          <w:b/>
          <w:bCs/>
          <w:szCs w:val="22"/>
        </w:rPr>
        <w:t>6</w:t>
      </w:r>
      <w:r w:rsidRPr="006F5366">
        <w:rPr>
          <w:rFonts w:ascii="Arial" w:hAnsi="Arial"/>
          <w:szCs w:val="22"/>
        </w:rPr>
        <w:t xml:space="preserve"> </w:t>
      </w:r>
      <w:r w:rsidR="00EA03A4" w:rsidRPr="006F5366">
        <w:rPr>
          <w:rFonts w:ascii="Arial" w:hAnsi="Arial"/>
          <w:sz w:val="24"/>
          <w:szCs w:val="24"/>
        </w:rPr>
        <w:t xml:space="preserve">States/UTs </w:t>
      </w:r>
      <w:r w:rsidR="00521E2C" w:rsidRPr="006F5366">
        <w:rPr>
          <w:rFonts w:ascii="Arial" w:hAnsi="Arial"/>
          <w:sz w:val="24"/>
          <w:szCs w:val="24"/>
        </w:rPr>
        <w:t xml:space="preserve">shall </w:t>
      </w:r>
      <w:r w:rsidR="00EA03A4" w:rsidRPr="006F5366">
        <w:rPr>
          <w:rFonts w:ascii="Arial" w:hAnsi="Arial"/>
          <w:sz w:val="24"/>
          <w:szCs w:val="24"/>
        </w:rPr>
        <w:t xml:space="preserve">identify a nodal Department for implementing the DILRMP.  This Department must, in turn, put in place a Programme Management Unit (PMU) </w:t>
      </w:r>
      <w:r w:rsidR="00AA261C">
        <w:rPr>
          <w:rFonts w:ascii="Arial" w:hAnsi="Arial"/>
          <w:sz w:val="24"/>
          <w:szCs w:val="24"/>
        </w:rPr>
        <w:t>under</w:t>
      </w:r>
      <w:r w:rsidR="00EA03A4" w:rsidRPr="006F5366">
        <w:rPr>
          <w:rFonts w:ascii="Arial" w:hAnsi="Arial"/>
          <w:sz w:val="24"/>
          <w:szCs w:val="24"/>
        </w:rPr>
        <w:t xml:space="preserve"> the charge of an officer not below the rank of Secretary to oversee the DILRMP in its entirety. This PMU </w:t>
      </w:r>
      <w:r w:rsidR="00521E2C" w:rsidRPr="006F5366">
        <w:rPr>
          <w:rFonts w:ascii="Arial" w:hAnsi="Arial"/>
          <w:sz w:val="24"/>
          <w:szCs w:val="24"/>
        </w:rPr>
        <w:t>will</w:t>
      </w:r>
      <w:r w:rsidR="00EA03A4" w:rsidRPr="006F5366">
        <w:rPr>
          <w:rFonts w:ascii="Arial" w:hAnsi="Arial"/>
          <w:sz w:val="24"/>
          <w:szCs w:val="24"/>
        </w:rPr>
        <w:t xml:space="preserve"> ensure coordination among all concerned Departments as well as among the various units of the implementing Department.  For each activity under this Programme, the duties and responsibilities of officials as well as of the vendors, if any, must be listed out in detail in harmony, as far as possible, with the Guidelines and also </w:t>
      </w:r>
      <w:r w:rsidR="00C93AFB" w:rsidRPr="006F5366">
        <w:rPr>
          <w:rFonts w:ascii="Arial" w:hAnsi="Arial"/>
          <w:sz w:val="24"/>
          <w:szCs w:val="24"/>
        </w:rPr>
        <w:t xml:space="preserve">be </w:t>
      </w:r>
      <w:r w:rsidR="00EA03A4" w:rsidRPr="006F5366">
        <w:rPr>
          <w:rFonts w:ascii="Arial" w:hAnsi="Arial"/>
          <w:sz w:val="24"/>
          <w:szCs w:val="24"/>
        </w:rPr>
        <w:t xml:space="preserve">intimated to the DoLR. The PMU must ensure that milestones and timeframes, as well as physical and financial achievements, are monitored on a regular basis and online data are </w:t>
      </w:r>
      <w:r w:rsidR="00521E2C" w:rsidRPr="006F5366">
        <w:rPr>
          <w:rFonts w:ascii="Arial" w:hAnsi="Arial"/>
          <w:sz w:val="24"/>
          <w:szCs w:val="24"/>
        </w:rPr>
        <w:t>uploaded</w:t>
      </w:r>
      <w:r w:rsidR="00F13FA6" w:rsidRPr="006F5366">
        <w:rPr>
          <w:rFonts w:ascii="Arial" w:hAnsi="Arial"/>
          <w:sz w:val="24"/>
          <w:szCs w:val="24"/>
        </w:rPr>
        <w:t>.</w:t>
      </w:r>
      <w:r w:rsidR="00EA03A4" w:rsidRPr="006F5366">
        <w:rPr>
          <w:rFonts w:ascii="Arial" w:hAnsi="Arial"/>
          <w:sz w:val="24"/>
          <w:szCs w:val="24"/>
        </w:rPr>
        <w:t xml:space="preserve">  </w:t>
      </w:r>
    </w:p>
    <w:p w:rsidR="00E32248" w:rsidRPr="006F5366" w:rsidRDefault="00E32248" w:rsidP="00B227E7">
      <w:pPr>
        <w:spacing w:line="360" w:lineRule="auto"/>
        <w:ind w:right="22"/>
        <w:jc w:val="both"/>
        <w:rPr>
          <w:rFonts w:ascii="Arial" w:hAnsi="Arial"/>
          <w:sz w:val="24"/>
          <w:szCs w:val="24"/>
        </w:rPr>
      </w:pPr>
      <w:r w:rsidRPr="004A4774">
        <w:rPr>
          <w:rFonts w:ascii="Arial" w:hAnsi="Arial"/>
          <w:b/>
          <w:bCs/>
          <w:sz w:val="24"/>
          <w:szCs w:val="24"/>
        </w:rPr>
        <w:t>4.</w:t>
      </w:r>
      <w:r w:rsidR="00F13FA6" w:rsidRPr="004A4774">
        <w:rPr>
          <w:rFonts w:ascii="Arial" w:hAnsi="Arial"/>
          <w:b/>
          <w:bCs/>
          <w:sz w:val="24"/>
          <w:szCs w:val="24"/>
        </w:rPr>
        <w:t>7</w:t>
      </w:r>
      <w:r w:rsidRPr="006F5366">
        <w:rPr>
          <w:rFonts w:ascii="Arial" w:hAnsi="Arial"/>
          <w:sz w:val="24"/>
          <w:szCs w:val="24"/>
        </w:rPr>
        <w:t xml:space="preserve"> PMU </w:t>
      </w:r>
      <w:r w:rsidR="00C93AFB" w:rsidRPr="006F5366">
        <w:rPr>
          <w:rFonts w:ascii="Arial" w:hAnsi="Arial"/>
          <w:sz w:val="24"/>
          <w:szCs w:val="24"/>
        </w:rPr>
        <w:t>will receive funds from Govt. of India and shall follow the procedure/rules</w:t>
      </w:r>
      <w:r w:rsidR="00891C65" w:rsidRPr="006F5366">
        <w:rPr>
          <w:rFonts w:ascii="Arial" w:hAnsi="Arial"/>
          <w:sz w:val="24"/>
          <w:szCs w:val="24"/>
        </w:rPr>
        <w:t xml:space="preserve"> </w:t>
      </w:r>
      <w:r w:rsidR="00F13FA6" w:rsidRPr="006F5366">
        <w:rPr>
          <w:rFonts w:ascii="Arial" w:hAnsi="Arial"/>
          <w:sz w:val="24"/>
          <w:szCs w:val="24"/>
        </w:rPr>
        <w:t xml:space="preserve">and </w:t>
      </w:r>
      <w:r w:rsidRPr="006F5366">
        <w:rPr>
          <w:rFonts w:ascii="Arial" w:hAnsi="Arial"/>
          <w:sz w:val="24"/>
          <w:szCs w:val="24"/>
        </w:rPr>
        <w:t xml:space="preserve">will </w:t>
      </w:r>
      <w:r w:rsidR="00F13FA6" w:rsidRPr="006F5366">
        <w:rPr>
          <w:rFonts w:ascii="Arial" w:hAnsi="Arial"/>
          <w:sz w:val="24"/>
          <w:szCs w:val="24"/>
        </w:rPr>
        <w:t xml:space="preserve">implement </w:t>
      </w:r>
      <w:r w:rsidR="004026A1" w:rsidRPr="006F5366">
        <w:rPr>
          <w:rFonts w:ascii="Arial" w:hAnsi="Arial"/>
          <w:sz w:val="24"/>
          <w:szCs w:val="24"/>
        </w:rPr>
        <w:t xml:space="preserve">Public Financial Management System (PFMS) including </w:t>
      </w:r>
      <w:r w:rsidRPr="006F5366">
        <w:rPr>
          <w:rFonts w:ascii="Arial" w:hAnsi="Arial"/>
          <w:sz w:val="24"/>
          <w:szCs w:val="24"/>
        </w:rPr>
        <w:t>Expenditure, Advance &amp; Transfer</w:t>
      </w:r>
      <w:r w:rsidR="004026A1" w:rsidRPr="006F5366">
        <w:rPr>
          <w:rFonts w:ascii="Arial" w:hAnsi="Arial"/>
          <w:sz w:val="24"/>
          <w:szCs w:val="24"/>
        </w:rPr>
        <w:t xml:space="preserve"> (EAT</w:t>
      </w:r>
      <w:r w:rsidRPr="006F5366">
        <w:rPr>
          <w:rFonts w:ascii="Arial" w:hAnsi="Arial"/>
          <w:sz w:val="24"/>
          <w:szCs w:val="24"/>
        </w:rPr>
        <w:t>) module and onboarding of vendors on the module from time to time.</w:t>
      </w:r>
    </w:p>
    <w:p w:rsidR="00B41E7B" w:rsidRPr="006F5366" w:rsidRDefault="00B41E7B" w:rsidP="00E32248">
      <w:pPr>
        <w:spacing w:line="360" w:lineRule="auto"/>
        <w:ind w:right="22"/>
        <w:jc w:val="both"/>
        <w:rPr>
          <w:rFonts w:ascii="Arial" w:hAnsi="Arial"/>
          <w:b/>
          <w:bCs/>
          <w:sz w:val="24"/>
          <w:szCs w:val="24"/>
        </w:rPr>
      </w:pPr>
      <w:r w:rsidRPr="006F5366">
        <w:rPr>
          <w:rFonts w:ascii="Arial" w:hAnsi="Arial"/>
          <w:b/>
          <w:bCs/>
          <w:sz w:val="24"/>
          <w:szCs w:val="24"/>
        </w:rPr>
        <w:t xml:space="preserve">5.      CONTENT MANAGEMENT </w:t>
      </w:r>
    </w:p>
    <w:p w:rsidR="00B41E7B" w:rsidRPr="006F5366" w:rsidRDefault="00E32248" w:rsidP="00E32248">
      <w:pPr>
        <w:spacing w:line="360" w:lineRule="auto"/>
        <w:ind w:right="22"/>
        <w:jc w:val="both"/>
        <w:rPr>
          <w:rFonts w:ascii="Arial" w:hAnsi="Arial"/>
          <w:sz w:val="24"/>
          <w:szCs w:val="24"/>
        </w:rPr>
      </w:pPr>
      <w:r w:rsidRPr="006F5366">
        <w:rPr>
          <w:rFonts w:ascii="Arial" w:hAnsi="Arial"/>
          <w:b/>
          <w:bCs/>
          <w:sz w:val="24"/>
          <w:szCs w:val="24"/>
        </w:rPr>
        <w:t>5.1</w:t>
      </w:r>
      <w:r w:rsidR="00B41E7B" w:rsidRPr="006F5366">
        <w:rPr>
          <w:rFonts w:ascii="Arial" w:hAnsi="Arial"/>
          <w:b/>
          <w:bCs/>
          <w:sz w:val="24"/>
          <w:szCs w:val="24"/>
        </w:rPr>
        <w:t xml:space="preserve">    Data Entry, Updation &amp; Data Verification/Validation Process</w:t>
      </w:r>
    </w:p>
    <w:p w:rsidR="00B41E7B" w:rsidRPr="006F5366" w:rsidRDefault="004A4774" w:rsidP="004A4774">
      <w:pPr>
        <w:spacing w:line="360" w:lineRule="auto"/>
        <w:ind w:right="22"/>
        <w:jc w:val="both"/>
        <w:rPr>
          <w:rFonts w:ascii="Arial" w:hAnsi="Arial"/>
          <w:iCs/>
          <w:sz w:val="24"/>
          <w:szCs w:val="24"/>
        </w:rPr>
      </w:pPr>
      <w:r>
        <w:rPr>
          <w:rFonts w:ascii="Arial" w:hAnsi="Arial"/>
          <w:b/>
          <w:bCs/>
          <w:sz w:val="24"/>
          <w:szCs w:val="24"/>
        </w:rPr>
        <w:t xml:space="preserve">5.1.1 </w:t>
      </w:r>
      <w:r w:rsidR="00B41E7B" w:rsidRPr="006F5366">
        <w:rPr>
          <w:rFonts w:ascii="Arial" w:hAnsi="Arial"/>
          <w:sz w:val="24"/>
          <w:szCs w:val="24"/>
        </w:rPr>
        <w:t xml:space="preserve">Land records data are available as (a) textual data, and (b) spatial data (cadastral maps). All textual data including the records of rights (RoRs), mutation </w:t>
      </w:r>
      <w:r w:rsidR="008D54EC" w:rsidRPr="006F5366">
        <w:rPr>
          <w:rFonts w:ascii="Arial" w:hAnsi="Arial"/>
          <w:sz w:val="24"/>
          <w:szCs w:val="24"/>
        </w:rPr>
        <w:t xml:space="preserve">orders </w:t>
      </w:r>
      <w:r w:rsidR="00B41E7B" w:rsidRPr="006F5366">
        <w:rPr>
          <w:rFonts w:ascii="Arial" w:hAnsi="Arial"/>
          <w:sz w:val="24"/>
          <w:szCs w:val="24"/>
        </w:rPr>
        <w:t>and other land attributes shall be updated and comp</w:t>
      </w:r>
      <w:r w:rsidR="00891C65" w:rsidRPr="006F5366">
        <w:rPr>
          <w:rFonts w:ascii="Arial" w:hAnsi="Arial"/>
          <w:sz w:val="24"/>
          <w:szCs w:val="24"/>
        </w:rPr>
        <w:t>uterized.  All pending mutation orders</w:t>
      </w:r>
      <w:r w:rsidR="00B41E7B" w:rsidRPr="006F5366">
        <w:rPr>
          <w:rFonts w:ascii="Arial" w:hAnsi="Arial"/>
          <w:sz w:val="24"/>
          <w:szCs w:val="24"/>
        </w:rPr>
        <w:t xml:space="preserve"> shall be </w:t>
      </w:r>
      <w:r w:rsidR="00891C65" w:rsidRPr="006F5366">
        <w:rPr>
          <w:rFonts w:ascii="Arial" w:hAnsi="Arial"/>
          <w:sz w:val="24"/>
          <w:szCs w:val="24"/>
        </w:rPr>
        <w:t xml:space="preserve">incorporated in records and </w:t>
      </w:r>
      <w:r w:rsidR="00B41E7B" w:rsidRPr="006F5366">
        <w:rPr>
          <w:rFonts w:ascii="Arial" w:hAnsi="Arial"/>
          <w:sz w:val="24"/>
          <w:szCs w:val="24"/>
        </w:rPr>
        <w:t>the data entry</w:t>
      </w:r>
      <w:r w:rsidR="00891C65" w:rsidRPr="006F5366">
        <w:rPr>
          <w:rFonts w:ascii="Arial" w:hAnsi="Arial"/>
          <w:sz w:val="24"/>
          <w:szCs w:val="24"/>
        </w:rPr>
        <w:t xml:space="preserve"> pertaining to such updation</w:t>
      </w:r>
      <w:r w:rsidR="00B41E7B" w:rsidRPr="006F5366">
        <w:rPr>
          <w:rFonts w:ascii="Arial" w:hAnsi="Arial"/>
          <w:sz w:val="24"/>
          <w:szCs w:val="24"/>
        </w:rPr>
        <w:t xml:space="preserve"> shall be completed on priority basis. All spatial data shall also be updated and digitized as described below.</w:t>
      </w:r>
      <w:r w:rsidR="00B41E7B" w:rsidRPr="006F5366">
        <w:rPr>
          <w:rFonts w:ascii="Arial" w:hAnsi="Arial"/>
          <w:i/>
          <w:iCs/>
          <w:sz w:val="24"/>
          <w:szCs w:val="24"/>
        </w:rPr>
        <w:t xml:space="preserve"> </w:t>
      </w:r>
      <w:r w:rsidR="00B41E7B" w:rsidRPr="006F5366">
        <w:rPr>
          <w:rFonts w:ascii="Arial" w:hAnsi="Arial"/>
          <w:iCs/>
          <w:sz w:val="24"/>
          <w:szCs w:val="24"/>
        </w:rPr>
        <w:t xml:space="preserve"> </w:t>
      </w:r>
    </w:p>
    <w:p w:rsidR="00B41E7B" w:rsidRPr="006F5366" w:rsidRDefault="004A4774" w:rsidP="004A4774">
      <w:pPr>
        <w:spacing w:line="360" w:lineRule="auto"/>
        <w:ind w:right="22"/>
        <w:jc w:val="both"/>
        <w:rPr>
          <w:rFonts w:ascii="Arial" w:hAnsi="Arial"/>
          <w:iCs/>
          <w:sz w:val="24"/>
          <w:szCs w:val="24"/>
        </w:rPr>
      </w:pPr>
      <w:r>
        <w:rPr>
          <w:rFonts w:ascii="Arial" w:hAnsi="Arial"/>
          <w:b/>
          <w:bCs/>
          <w:sz w:val="24"/>
          <w:szCs w:val="24"/>
        </w:rPr>
        <w:t xml:space="preserve">5.1.2 </w:t>
      </w:r>
      <w:r w:rsidR="00B41E7B" w:rsidRPr="006F5366">
        <w:rPr>
          <w:rFonts w:ascii="Arial" w:hAnsi="Arial"/>
          <w:sz w:val="24"/>
          <w:szCs w:val="24"/>
        </w:rPr>
        <w:t>Each State/UT</w:t>
      </w:r>
      <w:r w:rsidR="00E32248" w:rsidRPr="006F5366">
        <w:rPr>
          <w:rFonts w:ascii="Arial" w:hAnsi="Arial"/>
          <w:sz w:val="24"/>
          <w:szCs w:val="24"/>
        </w:rPr>
        <w:t>, wherever applicable,</w:t>
      </w:r>
      <w:r w:rsidR="00B41E7B" w:rsidRPr="006F5366">
        <w:rPr>
          <w:rFonts w:ascii="Arial" w:hAnsi="Arial"/>
          <w:sz w:val="24"/>
          <w:szCs w:val="24"/>
        </w:rPr>
        <w:t xml:space="preserve"> should fix a reasonable cut-off date after which only computerized RoRs should be issued, and issue of </w:t>
      </w:r>
      <w:r w:rsidR="00B41E7B" w:rsidRPr="006F5366">
        <w:rPr>
          <w:rFonts w:ascii="Arial" w:hAnsi="Arial"/>
          <w:sz w:val="24"/>
          <w:szCs w:val="24"/>
        </w:rPr>
        <w:lastRenderedPageBreak/>
        <w:t xml:space="preserve">manual RoRs should be discontinued thereafter. After the cutoff date, further mutation and updation of data shall be done in the computerized system on an ongoing basis, after following the </w:t>
      </w:r>
      <w:r w:rsidR="00891C65" w:rsidRPr="006F5366">
        <w:rPr>
          <w:rFonts w:ascii="Arial" w:hAnsi="Arial"/>
          <w:sz w:val="24"/>
          <w:szCs w:val="24"/>
        </w:rPr>
        <w:t xml:space="preserve">due </w:t>
      </w:r>
      <w:r w:rsidR="00B41E7B" w:rsidRPr="006F5366">
        <w:rPr>
          <w:rFonts w:ascii="Arial" w:hAnsi="Arial"/>
          <w:sz w:val="24"/>
          <w:szCs w:val="24"/>
        </w:rPr>
        <w:t xml:space="preserve">procedure </w:t>
      </w:r>
      <w:r w:rsidR="00891C65" w:rsidRPr="006F5366">
        <w:rPr>
          <w:rFonts w:ascii="Arial" w:hAnsi="Arial"/>
          <w:sz w:val="24"/>
          <w:szCs w:val="24"/>
        </w:rPr>
        <w:t xml:space="preserve">as prescribed </w:t>
      </w:r>
      <w:r w:rsidR="00B41E7B" w:rsidRPr="006F5366">
        <w:rPr>
          <w:rFonts w:ascii="Arial" w:hAnsi="Arial"/>
          <w:sz w:val="24"/>
          <w:szCs w:val="24"/>
        </w:rPr>
        <w:t xml:space="preserve">in the </w:t>
      </w:r>
      <w:r w:rsidR="00EB3AE8">
        <w:rPr>
          <w:rFonts w:ascii="Arial" w:hAnsi="Arial"/>
          <w:sz w:val="24"/>
          <w:szCs w:val="24"/>
        </w:rPr>
        <w:t>modified Land Records</w:t>
      </w:r>
      <w:r w:rsidR="00B41E7B" w:rsidRPr="006F5366">
        <w:rPr>
          <w:rFonts w:ascii="Arial" w:hAnsi="Arial"/>
          <w:sz w:val="24"/>
          <w:szCs w:val="24"/>
        </w:rPr>
        <w:t xml:space="preserve"> laws/manuals.</w:t>
      </w:r>
    </w:p>
    <w:p w:rsidR="00354C6C" w:rsidRPr="006F5366" w:rsidRDefault="004A4774" w:rsidP="004A4774">
      <w:pPr>
        <w:spacing w:line="360" w:lineRule="auto"/>
        <w:ind w:right="22"/>
        <w:jc w:val="both"/>
        <w:rPr>
          <w:rFonts w:ascii="Arial" w:hAnsi="Arial"/>
          <w:sz w:val="24"/>
          <w:szCs w:val="24"/>
        </w:rPr>
      </w:pPr>
      <w:r>
        <w:rPr>
          <w:rFonts w:ascii="Arial" w:hAnsi="Arial"/>
          <w:b/>
          <w:bCs/>
          <w:sz w:val="24"/>
          <w:szCs w:val="24"/>
        </w:rPr>
        <w:t xml:space="preserve">5.1.3 </w:t>
      </w:r>
      <w:r w:rsidR="00B41E7B" w:rsidRPr="006F5366">
        <w:rPr>
          <w:rFonts w:ascii="Arial" w:hAnsi="Arial"/>
          <w:sz w:val="24"/>
          <w:szCs w:val="24"/>
        </w:rPr>
        <w:t>Responsibility of Revenue officials sh</w:t>
      </w:r>
      <w:r w:rsidR="00891C65" w:rsidRPr="006F5366">
        <w:rPr>
          <w:rFonts w:ascii="Arial" w:hAnsi="Arial"/>
          <w:sz w:val="24"/>
          <w:szCs w:val="24"/>
        </w:rPr>
        <w:t>all</w:t>
      </w:r>
      <w:r w:rsidR="00B41E7B" w:rsidRPr="006F5366">
        <w:rPr>
          <w:rFonts w:ascii="Arial" w:hAnsi="Arial"/>
          <w:sz w:val="24"/>
          <w:szCs w:val="24"/>
        </w:rPr>
        <w:t xml:space="preserve"> be fixed to ensure 100% checking, verification and validation of the data </w:t>
      </w:r>
      <w:r w:rsidR="00891C65" w:rsidRPr="006F5366">
        <w:rPr>
          <w:rFonts w:ascii="Arial" w:hAnsi="Arial"/>
          <w:sz w:val="24"/>
          <w:szCs w:val="24"/>
        </w:rPr>
        <w:t xml:space="preserve">so </w:t>
      </w:r>
      <w:r w:rsidR="00B41E7B" w:rsidRPr="006F5366">
        <w:rPr>
          <w:rFonts w:ascii="Arial" w:hAnsi="Arial"/>
          <w:sz w:val="24"/>
          <w:szCs w:val="24"/>
        </w:rPr>
        <w:t xml:space="preserve">entered. </w:t>
      </w:r>
      <w:r w:rsidR="00B41E7B" w:rsidRPr="006F5366">
        <w:rPr>
          <w:rFonts w:ascii="Arial" w:hAnsi="Arial"/>
          <w:bCs/>
          <w:sz w:val="24"/>
          <w:szCs w:val="24"/>
        </w:rPr>
        <w:t xml:space="preserve">The patwari </w:t>
      </w:r>
      <w:r w:rsidR="00891C65" w:rsidRPr="006F5366">
        <w:rPr>
          <w:rFonts w:ascii="Arial" w:hAnsi="Arial"/>
          <w:bCs/>
          <w:sz w:val="24"/>
          <w:szCs w:val="24"/>
        </w:rPr>
        <w:t>(</w:t>
      </w:r>
      <w:r w:rsidR="00A945C5" w:rsidRPr="006F5366">
        <w:rPr>
          <w:rFonts w:ascii="Arial" w:hAnsi="Arial"/>
          <w:bCs/>
          <w:sz w:val="24"/>
          <w:szCs w:val="24"/>
        </w:rPr>
        <w:t xml:space="preserve">by </w:t>
      </w:r>
      <w:r w:rsidR="00891C65" w:rsidRPr="006F5366">
        <w:rPr>
          <w:rFonts w:ascii="Arial" w:hAnsi="Arial"/>
          <w:bCs/>
          <w:sz w:val="24"/>
          <w:szCs w:val="24"/>
        </w:rPr>
        <w:t>whatever name</w:t>
      </w:r>
      <w:r w:rsidR="00A945C5" w:rsidRPr="006F5366">
        <w:rPr>
          <w:rFonts w:ascii="Arial" w:hAnsi="Arial"/>
          <w:bCs/>
          <w:sz w:val="24"/>
          <w:szCs w:val="24"/>
        </w:rPr>
        <w:t>s</w:t>
      </w:r>
      <w:r w:rsidR="00891C65" w:rsidRPr="006F5366">
        <w:rPr>
          <w:rFonts w:ascii="Arial" w:hAnsi="Arial"/>
          <w:bCs/>
          <w:sz w:val="24"/>
          <w:szCs w:val="24"/>
        </w:rPr>
        <w:t xml:space="preserve"> the grass root revenue functionaries are known</w:t>
      </w:r>
      <w:r w:rsidR="00C1798A" w:rsidRPr="006F5366">
        <w:rPr>
          <w:rFonts w:ascii="Arial" w:hAnsi="Arial"/>
          <w:bCs/>
          <w:sz w:val="24"/>
          <w:szCs w:val="24"/>
        </w:rPr>
        <w:t xml:space="preserve"> like Lekhpal, Halka Karamchari, </w:t>
      </w:r>
      <w:r w:rsidR="007442BD">
        <w:rPr>
          <w:rFonts w:ascii="Arial" w:hAnsi="Arial"/>
          <w:bCs/>
          <w:sz w:val="24"/>
          <w:szCs w:val="24"/>
        </w:rPr>
        <w:t xml:space="preserve">patwari, </w:t>
      </w:r>
      <w:r w:rsidR="00C1798A" w:rsidRPr="006F5366">
        <w:rPr>
          <w:rFonts w:ascii="Arial" w:hAnsi="Arial"/>
          <w:bCs/>
          <w:sz w:val="24"/>
          <w:szCs w:val="24"/>
        </w:rPr>
        <w:t>Talati etc.</w:t>
      </w:r>
      <w:r w:rsidR="00891C65" w:rsidRPr="006F5366">
        <w:rPr>
          <w:rFonts w:ascii="Arial" w:hAnsi="Arial"/>
          <w:bCs/>
          <w:sz w:val="24"/>
          <w:szCs w:val="24"/>
        </w:rPr>
        <w:t xml:space="preserve">) </w:t>
      </w:r>
      <w:r w:rsidR="00B41E7B" w:rsidRPr="006F5366">
        <w:rPr>
          <w:rFonts w:ascii="Arial" w:hAnsi="Arial"/>
          <w:bCs/>
          <w:sz w:val="24"/>
          <w:szCs w:val="24"/>
        </w:rPr>
        <w:t xml:space="preserve">shall carry out 100% checking, and the Revenue Inspector, or an officer of the equivalent rank, </w:t>
      </w:r>
      <w:r w:rsidR="007442BD">
        <w:rPr>
          <w:rFonts w:ascii="Arial" w:hAnsi="Arial"/>
          <w:bCs/>
          <w:sz w:val="24"/>
          <w:szCs w:val="24"/>
        </w:rPr>
        <w:t xml:space="preserve">the Tehsildar, </w:t>
      </w:r>
      <w:r w:rsidR="00B41E7B" w:rsidRPr="006F5366">
        <w:rPr>
          <w:rFonts w:ascii="Arial" w:hAnsi="Arial"/>
          <w:bCs/>
          <w:sz w:val="24"/>
          <w:szCs w:val="24"/>
        </w:rPr>
        <w:t>the SDO and the Deputy Commissioner/District Collector sh</w:t>
      </w:r>
      <w:r w:rsidR="00891C65" w:rsidRPr="006F5366">
        <w:rPr>
          <w:rFonts w:ascii="Arial" w:hAnsi="Arial"/>
          <w:bCs/>
          <w:sz w:val="24"/>
          <w:szCs w:val="24"/>
        </w:rPr>
        <w:t>all</w:t>
      </w:r>
      <w:r w:rsidR="00B41E7B" w:rsidRPr="006F5366">
        <w:rPr>
          <w:rFonts w:ascii="Arial" w:hAnsi="Arial"/>
          <w:bCs/>
          <w:sz w:val="24"/>
          <w:szCs w:val="24"/>
        </w:rPr>
        <w:t xml:space="preserve"> randomly check </w:t>
      </w:r>
      <w:r w:rsidR="00891C65" w:rsidRPr="006F5366">
        <w:rPr>
          <w:rFonts w:ascii="Arial" w:hAnsi="Arial"/>
          <w:bCs/>
          <w:sz w:val="24"/>
          <w:szCs w:val="24"/>
        </w:rPr>
        <w:t xml:space="preserve">at least </w:t>
      </w:r>
      <w:r w:rsidR="00B41E7B" w:rsidRPr="006F5366">
        <w:rPr>
          <w:rFonts w:ascii="Arial" w:hAnsi="Arial"/>
          <w:bCs/>
          <w:sz w:val="24"/>
          <w:szCs w:val="24"/>
        </w:rPr>
        <w:t xml:space="preserve">50%, 10%, 3% and 1%, respectively, </w:t>
      </w:r>
      <w:r w:rsidR="00B41E7B" w:rsidRPr="006F5366">
        <w:rPr>
          <w:rFonts w:ascii="Arial" w:hAnsi="Arial"/>
          <w:sz w:val="24"/>
          <w:szCs w:val="24"/>
        </w:rPr>
        <w:t>of the data</w:t>
      </w:r>
      <w:r w:rsidR="00891C65" w:rsidRPr="006F5366">
        <w:rPr>
          <w:rFonts w:ascii="Arial" w:hAnsi="Arial"/>
          <w:sz w:val="24"/>
          <w:szCs w:val="24"/>
        </w:rPr>
        <w:t>,</w:t>
      </w:r>
      <w:r w:rsidR="00B41E7B" w:rsidRPr="006F5366">
        <w:rPr>
          <w:rFonts w:ascii="Arial" w:hAnsi="Arial"/>
          <w:sz w:val="24"/>
          <w:szCs w:val="24"/>
        </w:rPr>
        <w:t xml:space="preserve"> so as to ensure the accuracy of the data vis-à-vis the manual records</w:t>
      </w:r>
      <w:r w:rsidR="002D7189" w:rsidRPr="006F5366">
        <w:rPr>
          <w:rFonts w:ascii="Arial" w:hAnsi="Arial"/>
          <w:sz w:val="24"/>
          <w:szCs w:val="24"/>
        </w:rPr>
        <w:t>.</w:t>
      </w:r>
      <w:r w:rsidR="00B41E7B" w:rsidRPr="006F5366">
        <w:rPr>
          <w:rFonts w:ascii="Arial" w:hAnsi="Arial"/>
          <w:bCs/>
          <w:sz w:val="24"/>
          <w:szCs w:val="24"/>
        </w:rPr>
        <w:t xml:space="preserve"> </w:t>
      </w:r>
      <w:r w:rsidR="00354C6C" w:rsidRPr="006F5366">
        <w:rPr>
          <w:rFonts w:ascii="Arial" w:hAnsi="Arial"/>
          <w:sz w:val="24"/>
          <w:szCs w:val="24"/>
        </w:rPr>
        <w:t>Accuracy of data entry and assurance of the same through verification is key to the success of this exercise, which would ultimately results in reduction in land disputes in future. Therefore, a s</w:t>
      </w:r>
      <w:r w:rsidR="004F726F">
        <w:rPr>
          <w:rFonts w:ascii="Arial" w:hAnsi="Arial"/>
          <w:sz w:val="24"/>
          <w:szCs w:val="24"/>
        </w:rPr>
        <w:t>t</w:t>
      </w:r>
      <w:r w:rsidR="00354C6C" w:rsidRPr="006F5366">
        <w:rPr>
          <w:rFonts w:ascii="Arial" w:hAnsi="Arial"/>
          <w:sz w:val="24"/>
          <w:szCs w:val="24"/>
        </w:rPr>
        <w:t>rict view needs to be taken where unexplained errors are found in the records.</w:t>
      </w:r>
    </w:p>
    <w:p w:rsidR="00B41E7B" w:rsidRPr="006F5366" w:rsidRDefault="004A4774" w:rsidP="004A4774">
      <w:pPr>
        <w:spacing w:line="360" w:lineRule="auto"/>
        <w:ind w:right="22"/>
        <w:jc w:val="both"/>
        <w:rPr>
          <w:rFonts w:ascii="Arial" w:hAnsi="Arial"/>
          <w:sz w:val="24"/>
          <w:szCs w:val="24"/>
        </w:rPr>
      </w:pPr>
      <w:r>
        <w:rPr>
          <w:rFonts w:ascii="Arial" w:hAnsi="Arial"/>
          <w:b/>
          <w:bCs/>
          <w:sz w:val="24"/>
          <w:szCs w:val="24"/>
        </w:rPr>
        <w:t xml:space="preserve">5.1.4 </w:t>
      </w:r>
      <w:r w:rsidR="00B41E7B" w:rsidRPr="006F5366">
        <w:rPr>
          <w:rFonts w:ascii="Arial" w:hAnsi="Arial"/>
          <w:sz w:val="24"/>
          <w:szCs w:val="24"/>
        </w:rPr>
        <w:t>The States/UTs</w:t>
      </w:r>
      <w:r w:rsidR="007442BD">
        <w:rPr>
          <w:rFonts w:ascii="Arial" w:hAnsi="Arial"/>
          <w:sz w:val="24"/>
          <w:szCs w:val="24"/>
        </w:rPr>
        <w:t>,</w:t>
      </w:r>
      <w:r w:rsidR="00B41E7B" w:rsidRPr="006F5366">
        <w:rPr>
          <w:rFonts w:ascii="Arial" w:hAnsi="Arial"/>
          <w:sz w:val="24"/>
          <w:szCs w:val="24"/>
        </w:rPr>
        <w:t xml:space="preserve"> which have authorized Gram Panchayats to pass mutation </w:t>
      </w:r>
      <w:r w:rsidR="00891C65" w:rsidRPr="006F5366">
        <w:rPr>
          <w:rFonts w:ascii="Arial" w:hAnsi="Arial"/>
          <w:sz w:val="24"/>
          <w:szCs w:val="24"/>
        </w:rPr>
        <w:t>orders</w:t>
      </w:r>
      <w:r w:rsidR="007442BD">
        <w:rPr>
          <w:rFonts w:ascii="Arial" w:hAnsi="Arial"/>
          <w:sz w:val="24"/>
          <w:szCs w:val="24"/>
        </w:rPr>
        <w:t>,</w:t>
      </w:r>
      <w:r w:rsidR="00891C65" w:rsidRPr="006F5366">
        <w:rPr>
          <w:rFonts w:ascii="Arial" w:hAnsi="Arial"/>
          <w:sz w:val="24"/>
          <w:szCs w:val="24"/>
        </w:rPr>
        <w:t xml:space="preserve"> </w:t>
      </w:r>
      <w:r w:rsidR="00B41E7B" w:rsidRPr="006F5366">
        <w:rPr>
          <w:rFonts w:ascii="Arial" w:hAnsi="Arial"/>
          <w:sz w:val="24"/>
          <w:szCs w:val="24"/>
        </w:rPr>
        <w:t>must ensure their inter-connectivity with the corresponding Revenue offices</w:t>
      </w:r>
      <w:r w:rsidR="00BA41BB" w:rsidRPr="006F5366">
        <w:rPr>
          <w:rFonts w:ascii="Arial" w:hAnsi="Arial"/>
          <w:sz w:val="24"/>
          <w:szCs w:val="24"/>
        </w:rPr>
        <w:t xml:space="preserve"> for real time updation of records</w:t>
      </w:r>
      <w:r w:rsidR="00B41E7B" w:rsidRPr="006F5366">
        <w:rPr>
          <w:rFonts w:ascii="Arial" w:hAnsi="Arial"/>
          <w:sz w:val="24"/>
          <w:szCs w:val="24"/>
        </w:rPr>
        <w:t xml:space="preserve">.  </w:t>
      </w:r>
    </w:p>
    <w:p w:rsidR="00B41E7B" w:rsidRPr="006F5366" w:rsidRDefault="004A4774" w:rsidP="004A4774">
      <w:pPr>
        <w:spacing w:line="360" w:lineRule="auto"/>
        <w:ind w:right="22"/>
        <w:jc w:val="both"/>
        <w:rPr>
          <w:rFonts w:ascii="Arial" w:hAnsi="Arial"/>
          <w:sz w:val="24"/>
          <w:szCs w:val="24"/>
        </w:rPr>
      </w:pPr>
      <w:r>
        <w:rPr>
          <w:rFonts w:ascii="Arial" w:hAnsi="Arial" w:cs="Arial"/>
          <w:b/>
          <w:bCs/>
          <w:sz w:val="24"/>
          <w:szCs w:val="24"/>
          <w:lang w:val="en-IN" w:eastAsia="en-IN"/>
        </w:rPr>
        <w:t xml:space="preserve">5.1.5 </w:t>
      </w:r>
      <w:r w:rsidR="00B41E7B" w:rsidRPr="006F5366">
        <w:rPr>
          <w:rFonts w:ascii="Arial" w:hAnsi="Arial" w:cs="Arial"/>
          <w:sz w:val="24"/>
          <w:szCs w:val="24"/>
          <w:lang w:val="en-IN" w:eastAsia="en-IN"/>
        </w:rPr>
        <w:t>As for the encoding standards, the UNICODE should be used for data storage</w:t>
      </w:r>
      <w:r w:rsidR="00BA41BB" w:rsidRPr="006F5366">
        <w:rPr>
          <w:rFonts w:ascii="Arial" w:hAnsi="Arial" w:cs="Arial"/>
          <w:sz w:val="24"/>
          <w:szCs w:val="24"/>
          <w:lang w:val="en-IN" w:eastAsia="en-IN"/>
        </w:rPr>
        <w:t>,</w:t>
      </w:r>
      <w:r w:rsidR="00B41E7B" w:rsidRPr="006F5366">
        <w:rPr>
          <w:rFonts w:ascii="Arial" w:hAnsi="Arial" w:cs="Arial"/>
          <w:sz w:val="24"/>
          <w:szCs w:val="24"/>
          <w:lang w:val="en-IN" w:eastAsia="en-IN"/>
        </w:rPr>
        <w:t xml:space="preserve"> local language display and support. Any database created using the ISCII or any other font-based solution should be converted </w:t>
      </w:r>
      <w:r w:rsidR="00BA41BB" w:rsidRPr="006F5366">
        <w:rPr>
          <w:rFonts w:ascii="Arial" w:hAnsi="Arial" w:cs="Arial"/>
          <w:sz w:val="24"/>
          <w:szCs w:val="24"/>
          <w:lang w:val="en-IN" w:eastAsia="en-IN"/>
        </w:rPr>
        <w:t>in</w:t>
      </w:r>
      <w:r w:rsidR="00B41E7B" w:rsidRPr="006F5366">
        <w:rPr>
          <w:rFonts w:ascii="Arial" w:hAnsi="Arial" w:cs="Arial"/>
          <w:sz w:val="24"/>
          <w:szCs w:val="24"/>
          <w:lang w:val="en-IN" w:eastAsia="en-IN"/>
        </w:rPr>
        <w:t xml:space="preserve">to the UNICODE.  </w:t>
      </w:r>
      <w:r w:rsidR="006B0B9E" w:rsidRPr="006F5366">
        <w:rPr>
          <w:rFonts w:ascii="Arial" w:hAnsi="Arial" w:cs="Arial"/>
          <w:sz w:val="24"/>
          <w:szCs w:val="24"/>
          <w:lang w:val="en-IN" w:eastAsia="en-IN"/>
        </w:rPr>
        <w:t>The necessary assistance in data conversion may be taken from NIC.</w:t>
      </w:r>
    </w:p>
    <w:p w:rsidR="00327C6B" w:rsidRPr="006F5366" w:rsidRDefault="004A4774" w:rsidP="004A4774">
      <w:pPr>
        <w:spacing w:line="360" w:lineRule="auto"/>
        <w:ind w:right="22"/>
        <w:jc w:val="both"/>
        <w:rPr>
          <w:rFonts w:ascii="Arial" w:hAnsi="Arial"/>
          <w:sz w:val="24"/>
          <w:szCs w:val="24"/>
        </w:rPr>
      </w:pPr>
      <w:r>
        <w:rPr>
          <w:rFonts w:ascii="Arial" w:hAnsi="Arial"/>
          <w:b/>
          <w:bCs/>
          <w:sz w:val="24"/>
          <w:szCs w:val="24"/>
        </w:rPr>
        <w:t>5.2</w:t>
      </w:r>
      <w:r w:rsidR="00E32248" w:rsidRPr="006F5366">
        <w:rPr>
          <w:rFonts w:ascii="Arial" w:hAnsi="Arial"/>
          <w:b/>
          <w:bCs/>
          <w:sz w:val="24"/>
          <w:szCs w:val="24"/>
        </w:rPr>
        <w:t xml:space="preserve"> </w:t>
      </w:r>
      <w:r w:rsidR="00327C6B" w:rsidRPr="006F5366">
        <w:rPr>
          <w:rFonts w:ascii="Arial" w:hAnsi="Arial"/>
          <w:b/>
          <w:bCs/>
          <w:sz w:val="24"/>
          <w:szCs w:val="24"/>
        </w:rPr>
        <w:t>Procedural Changes</w:t>
      </w:r>
      <w:r w:rsidR="00BA41BB" w:rsidRPr="006F5366">
        <w:rPr>
          <w:rFonts w:ascii="Arial" w:hAnsi="Arial"/>
          <w:b/>
          <w:bCs/>
          <w:sz w:val="24"/>
          <w:szCs w:val="24"/>
        </w:rPr>
        <w:t xml:space="preserve"> for maintenance of Land Records</w:t>
      </w:r>
      <w:r w:rsidR="00327C6B" w:rsidRPr="006F5366">
        <w:rPr>
          <w:rFonts w:ascii="Arial" w:hAnsi="Arial"/>
          <w:b/>
          <w:bCs/>
          <w:sz w:val="24"/>
          <w:szCs w:val="24"/>
        </w:rPr>
        <w:t xml:space="preserve">  </w:t>
      </w:r>
    </w:p>
    <w:p w:rsidR="00327C6B" w:rsidRPr="006F5366" w:rsidRDefault="00327C6B" w:rsidP="00327C6B">
      <w:pPr>
        <w:spacing w:line="360" w:lineRule="auto"/>
        <w:ind w:right="22"/>
        <w:jc w:val="both"/>
        <w:rPr>
          <w:rFonts w:ascii="Arial" w:hAnsi="Arial"/>
          <w:sz w:val="24"/>
          <w:szCs w:val="24"/>
        </w:rPr>
      </w:pPr>
      <w:r w:rsidRPr="006F5366">
        <w:rPr>
          <w:rFonts w:ascii="Arial" w:hAnsi="Arial"/>
          <w:b/>
          <w:sz w:val="24"/>
          <w:szCs w:val="24"/>
        </w:rPr>
        <w:t>5.2.1</w:t>
      </w:r>
      <w:r w:rsidRPr="006F5366">
        <w:rPr>
          <w:rFonts w:ascii="Arial" w:hAnsi="Arial"/>
          <w:sz w:val="24"/>
          <w:szCs w:val="24"/>
        </w:rPr>
        <w:tab/>
        <w:t xml:space="preserve">The States/UTs should carry out the procedural changes, wherever necessary, including the following: </w:t>
      </w:r>
    </w:p>
    <w:p w:rsidR="00327C6B" w:rsidRPr="006F5366" w:rsidRDefault="00327C6B" w:rsidP="00C329E5">
      <w:pPr>
        <w:numPr>
          <w:ilvl w:val="0"/>
          <w:numId w:val="1"/>
        </w:numPr>
        <w:spacing w:after="0" w:line="360" w:lineRule="auto"/>
        <w:ind w:right="29"/>
        <w:jc w:val="both"/>
        <w:rPr>
          <w:rFonts w:ascii="Arial" w:hAnsi="Arial"/>
          <w:sz w:val="24"/>
          <w:szCs w:val="24"/>
        </w:rPr>
      </w:pPr>
      <w:r w:rsidRPr="006F5366">
        <w:rPr>
          <w:rFonts w:ascii="Arial" w:hAnsi="Arial"/>
          <w:sz w:val="24"/>
          <w:szCs w:val="24"/>
        </w:rPr>
        <w:t>Simplify/amend/revise/prepare the land records, manuals, RoR formats on land records maintenance procedures for the entire State/UT.</w:t>
      </w:r>
    </w:p>
    <w:p w:rsidR="00327C6B" w:rsidRPr="006F5366" w:rsidRDefault="00327C6B" w:rsidP="00C329E5">
      <w:pPr>
        <w:numPr>
          <w:ilvl w:val="0"/>
          <w:numId w:val="1"/>
        </w:numPr>
        <w:spacing w:after="0" w:line="360" w:lineRule="auto"/>
        <w:ind w:right="22"/>
        <w:jc w:val="both"/>
        <w:rPr>
          <w:rFonts w:ascii="Arial" w:hAnsi="Arial"/>
          <w:sz w:val="24"/>
          <w:szCs w:val="24"/>
        </w:rPr>
      </w:pPr>
      <w:r w:rsidRPr="006F5366">
        <w:rPr>
          <w:rFonts w:ascii="Arial" w:hAnsi="Arial"/>
          <w:sz w:val="24"/>
          <w:szCs w:val="24"/>
        </w:rPr>
        <w:lastRenderedPageBreak/>
        <w:t xml:space="preserve">Standardize the codifications, feature codes etc. in case of cadastral maps, RoRs and other land attributes. Standard data codes for land attributes have been prepared by the NIC and placed on the DoLR web site </w:t>
      </w:r>
      <w:hyperlink r:id="rId10" w:history="1">
        <w:r w:rsidR="00E32248" w:rsidRPr="006F5366">
          <w:rPr>
            <w:rStyle w:val="Hyperlink"/>
            <w:rFonts w:ascii="Arial" w:hAnsi="Arial"/>
            <w:color w:val="auto"/>
            <w:sz w:val="24"/>
            <w:szCs w:val="24"/>
          </w:rPr>
          <w:t>http://dolr.gov.in</w:t>
        </w:r>
      </w:hyperlink>
      <w:r w:rsidRPr="006F5366">
        <w:rPr>
          <w:rFonts w:ascii="Arial" w:hAnsi="Arial"/>
          <w:sz w:val="24"/>
          <w:szCs w:val="24"/>
        </w:rPr>
        <w:t>.</w:t>
      </w:r>
    </w:p>
    <w:p w:rsidR="00327C6B" w:rsidRPr="006F5366" w:rsidRDefault="00327C6B" w:rsidP="00C329E5">
      <w:pPr>
        <w:numPr>
          <w:ilvl w:val="0"/>
          <w:numId w:val="1"/>
        </w:numPr>
        <w:spacing w:after="0" w:line="360" w:lineRule="auto"/>
        <w:ind w:right="22"/>
        <w:jc w:val="both"/>
        <w:rPr>
          <w:rFonts w:ascii="Arial" w:hAnsi="Arial"/>
          <w:sz w:val="24"/>
          <w:szCs w:val="24"/>
        </w:rPr>
      </w:pPr>
      <w:r w:rsidRPr="006F5366">
        <w:rPr>
          <w:rFonts w:ascii="Arial" w:hAnsi="Arial"/>
          <w:sz w:val="24"/>
          <w:szCs w:val="24"/>
        </w:rPr>
        <w:t xml:space="preserve">Confer legal sanctity to the computerized land record extracts as the official records. </w:t>
      </w:r>
    </w:p>
    <w:p w:rsidR="00327C6B" w:rsidRPr="006F5366" w:rsidRDefault="00327C6B" w:rsidP="00C329E5">
      <w:pPr>
        <w:numPr>
          <w:ilvl w:val="0"/>
          <w:numId w:val="1"/>
        </w:numPr>
        <w:spacing w:line="360" w:lineRule="auto"/>
        <w:ind w:right="22"/>
        <w:jc w:val="both"/>
        <w:rPr>
          <w:rFonts w:ascii="Arial" w:hAnsi="Arial"/>
          <w:sz w:val="24"/>
          <w:szCs w:val="24"/>
        </w:rPr>
      </w:pPr>
      <w:r w:rsidRPr="006F5366">
        <w:rPr>
          <w:rFonts w:ascii="Arial" w:hAnsi="Arial"/>
          <w:sz w:val="24"/>
          <w:szCs w:val="24"/>
        </w:rPr>
        <w:t xml:space="preserve">Discontinue manual land record writing and issuing of hand-written copies of the RoRs, once the computerized system stabilizes. </w:t>
      </w:r>
    </w:p>
    <w:p w:rsidR="00EA03A4" w:rsidRPr="006F5366" w:rsidRDefault="00327C6B" w:rsidP="00E32248">
      <w:pPr>
        <w:spacing w:line="360" w:lineRule="auto"/>
        <w:ind w:right="22"/>
        <w:jc w:val="both"/>
        <w:rPr>
          <w:rFonts w:ascii="Arial" w:hAnsi="Arial"/>
          <w:sz w:val="24"/>
          <w:szCs w:val="24"/>
        </w:rPr>
      </w:pPr>
      <w:r w:rsidRPr="006F5366">
        <w:rPr>
          <w:rFonts w:ascii="Arial" w:hAnsi="Arial"/>
          <w:b/>
          <w:sz w:val="24"/>
          <w:szCs w:val="24"/>
        </w:rPr>
        <w:t>5.2.2</w:t>
      </w:r>
      <w:r w:rsidRPr="006F5366">
        <w:rPr>
          <w:rFonts w:ascii="Arial" w:hAnsi="Arial"/>
          <w:b/>
          <w:sz w:val="24"/>
          <w:szCs w:val="24"/>
        </w:rPr>
        <w:tab/>
      </w:r>
      <w:r w:rsidRPr="006F5366">
        <w:rPr>
          <w:rFonts w:ascii="Arial" w:hAnsi="Arial"/>
          <w:sz w:val="24"/>
          <w:szCs w:val="24"/>
        </w:rPr>
        <w:t>Wherever a State Government/UT Administration adopts any procedure detailed in these Guidelines and Technical Manuals, it must ensure that it is duly in</w:t>
      </w:r>
      <w:r w:rsidR="00BA41BB" w:rsidRPr="006F5366">
        <w:rPr>
          <w:rFonts w:ascii="Arial" w:hAnsi="Arial"/>
          <w:sz w:val="24"/>
          <w:szCs w:val="24"/>
        </w:rPr>
        <w:t>corporated</w:t>
      </w:r>
      <w:r w:rsidRPr="006F5366">
        <w:rPr>
          <w:rFonts w:ascii="Arial" w:hAnsi="Arial"/>
          <w:sz w:val="24"/>
          <w:szCs w:val="24"/>
        </w:rPr>
        <w:t xml:space="preserve"> in the relevant State/UT laws/rules/regulations/manuals or that the same are duly amended to ensure their legal validity. </w:t>
      </w:r>
    </w:p>
    <w:p w:rsidR="000E6E7F" w:rsidRPr="006F5366" w:rsidRDefault="000E6E7F" w:rsidP="000E6E7F">
      <w:pPr>
        <w:spacing w:line="360" w:lineRule="auto"/>
        <w:ind w:left="-360" w:right="22" w:firstLine="360"/>
        <w:jc w:val="both"/>
        <w:rPr>
          <w:rFonts w:ascii="Arial" w:hAnsi="Arial"/>
          <w:sz w:val="24"/>
          <w:szCs w:val="24"/>
        </w:rPr>
      </w:pPr>
      <w:r w:rsidRPr="006F5366">
        <w:rPr>
          <w:rFonts w:ascii="Arial" w:hAnsi="Arial"/>
          <w:b/>
          <w:bCs/>
          <w:sz w:val="24"/>
          <w:szCs w:val="24"/>
        </w:rPr>
        <w:t>5.3   Digitization of Maps</w:t>
      </w:r>
      <w:r w:rsidRPr="006F5366">
        <w:rPr>
          <w:rFonts w:ascii="Arial" w:hAnsi="Arial"/>
          <w:sz w:val="24"/>
          <w:szCs w:val="24"/>
        </w:rPr>
        <w:t xml:space="preserve"> </w:t>
      </w:r>
      <w:r w:rsidRPr="006F5366">
        <w:rPr>
          <w:rFonts w:ascii="Arial" w:hAnsi="Arial"/>
          <w:b/>
          <w:sz w:val="24"/>
          <w:szCs w:val="24"/>
        </w:rPr>
        <w:t xml:space="preserve">and </w:t>
      </w:r>
      <w:r w:rsidR="00BA41BB" w:rsidRPr="006F5366">
        <w:rPr>
          <w:rFonts w:ascii="Arial" w:hAnsi="Arial"/>
          <w:b/>
          <w:sz w:val="24"/>
          <w:szCs w:val="24"/>
        </w:rPr>
        <w:t xml:space="preserve">its </w:t>
      </w:r>
      <w:r w:rsidRPr="006F5366">
        <w:rPr>
          <w:rFonts w:ascii="Arial" w:hAnsi="Arial"/>
          <w:b/>
          <w:sz w:val="24"/>
          <w:szCs w:val="24"/>
        </w:rPr>
        <w:t xml:space="preserve">Integration </w:t>
      </w:r>
      <w:r w:rsidR="00BA41BB" w:rsidRPr="006F5366">
        <w:rPr>
          <w:rFonts w:ascii="Arial" w:hAnsi="Arial"/>
          <w:b/>
          <w:sz w:val="24"/>
          <w:szCs w:val="24"/>
        </w:rPr>
        <w:t xml:space="preserve">with </w:t>
      </w:r>
      <w:r w:rsidRPr="006F5366">
        <w:rPr>
          <w:rFonts w:ascii="Arial" w:hAnsi="Arial"/>
          <w:b/>
          <w:sz w:val="24"/>
          <w:szCs w:val="24"/>
        </w:rPr>
        <w:t xml:space="preserve">Textual </w:t>
      </w:r>
      <w:r w:rsidRPr="006F5366">
        <w:rPr>
          <w:rFonts w:ascii="Arial" w:hAnsi="Arial"/>
          <w:b/>
          <w:strike/>
          <w:sz w:val="24"/>
          <w:szCs w:val="24"/>
        </w:rPr>
        <w:t>and Spatial</w:t>
      </w:r>
      <w:r w:rsidRPr="006F5366">
        <w:rPr>
          <w:rFonts w:ascii="Arial" w:hAnsi="Arial"/>
          <w:b/>
          <w:sz w:val="24"/>
          <w:szCs w:val="24"/>
        </w:rPr>
        <w:t xml:space="preserve"> Data</w:t>
      </w:r>
    </w:p>
    <w:p w:rsidR="000E6E7F" w:rsidRPr="006F5366" w:rsidRDefault="000E6E7F" w:rsidP="000E6E7F">
      <w:pPr>
        <w:spacing w:line="360" w:lineRule="auto"/>
        <w:jc w:val="both"/>
        <w:rPr>
          <w:rFonts w:ascii="Arial" w:hAnsi="Arial" w:cs="Arial"/>
          <w:sz w:val="24"/>
          <w:szCs w:val="22"/>
        </w:rPr>
      </w:pPr>
      <w:r w:rsidRPr="006F5366">
        <w:rPr>
          <w:rFonts w:ascii="Arial" w:hAnsi="Arial" w:cs="Arial"/>
          <w:b/>
          <w:sz w:val="24"/>
          <w:szCs w:val="24"/>
          <w:lang w:val="en-IN" w:eastAsia="en-IN"/>
        </w:rPr>
        <w:t>5.3.1</w:t>
      </w:r>
      <w:r w:rsidRPr="006F5366">
        <w:rPr>
          <w:rFonts w:ascii="Arial" w:hAnsi="Arial" w:cs="Arial"/>
          <w:sz w:val="24"/>
          <w:szCs w:val="24"/>
          <w:lang w:val="en-IN" w:eastAsia="en-IN"/>
        </w:rPr>
        <w:t xml:space="preserve"> </w:t>
      </w:r>
      <w:r w:rsidRPr="006F5366">
        <w:rPr>
          <w:rFonts w:ascii="Arial" w:hAnsi="Arial" w:cs="Arial"/>
          <w:sz w:val="24"/>
          <w:szCs w:val="24"/>
          <w:lang w:val="en-IN" w:eastAsia="en-IN"/>
        </w:rPr>
        <w:tab/>
        <w:t xml:space="preserve">There is an urgent need to convert the existing </w:t>
      </w:r>
      <w:r w:rsidR="00BA41BB" w:rsidRPr="006F5366">
        <w:rPr>
          <w:rFonts w:ascii="Arial" w:hAnsi="Arial" w:cs="Arial"/>
          <w:sz w:val="24"/>
          <w:szCs w:val="24"/>
          <w:lang w:val="en-IN" w:eastAsia="en-IN"/>
        </w:rPr>
        <w:t>cadastral</w:t>
      </w:r>
      <w:r w:rsidRPr="006F5366">
        <w:rPr>
          <w:rFonts w:ascii="Arial" w:hAnsi="Arial" w:cs="Arial"/>
          <w:sz w:val="24"/>
          <w:szCs w:val="24"/>
          <w:lang w:val="en-IN" w:eastAsia="en-IN"/>
        </w:rPr>
        <w:t xml:space="preserve"> maps into GIS</w:t>
      </w:r>
      <w:r w:rsidR="007442BD">
        <w:rPr>
          <w:rFonts w:ascii="Arial" w:hAnsi="Arial" w:cs="Arial"/>
          <w:sz w:val="24"/>
          <w:szCs w:val="24"/>
          <w:lang w:val="en-IN" w:eastAsia="en-IN"/>
        </w:rPr>
        <w:t>-</w:t>
      </w:r>
      <w:r w:rsidR="00BA41BB" w:rsidRPr="006F5366">
        <w:rPr>
          <w:rFonts w:ascii="Arial" w:hAnsi="Arial" w:cs="Arial"/>
          <w:sz w:val="24"/>
          <w:szCs w:val="24"/>
          <w:lang w:val="en-IN" w:eastAsia="en-IN"/>
        </w:rPr>
        <w:t xml:space="preserve"> encoded</w:t>
      </w:r>
      <w:r w:rsidR="007442BD">
        <w:rPr>
          <w:rFonts w:ascii="Arial" w:hAnsi="Arial" w:cs="Arial"/>
          <w:sz w:val="24"/>
          <w:szCs w:val="24"/>
          <w:lang w:val="en-IN" w:eastAsia="en-IN"/>
        </w:rPr>
        <w:t xml:space="preserve"> </w:t>
      </w:r>
      <w:r w:rsidRPr="006F5366">
        <w:rPr>
          <w:rFonts w:ascii="Arial" w:hAnsi="Arial" w:cs="Arial"/>
          <w:sz w:val="24"/>
          <w:szCs w:val="24"/>
          <w:lang w:val="en-IN" w:eastAsia="en-IN"/>
        </w:rPr>
        <w:t xml:space="preserve">digital </w:t>
      </w:r>
      <w:r w:rsidR="001F55AA" w:rsidRPr="006F5366">
        <w:rPr>
          <w:rFonts w:ascii="Arial" w:hAnsi="Arial" w:cs="Arial"/>
          <w:sz w:val="24"/>
          <w:szCs w:val="24"/>
          <w:lang w:val="en-IN" w:eastAsia="en-IN"/>
        </w:rPr>
        <w:t>mode</w:t>
      </w:r>
      <w:r w:rsidRPr="006F5366">
        <w:rPr>
          <w:rFonts w:ascii="Arial" w:hAnsi="Arial" w:cs="Arial"/>
          <w:sz w:val="24"/>
          <w:szCs w:val="24"/>
          <w:lang w:val="en-IN" w:eastAsia="en-IN"/>
        </w:rPr>
        <w:t xml:space="preserve"> to facilitate updating of cadastral maps in sync with the changes made in the RoRs. RoRs provide information on ownership of land, its classification, </w:t>
      </w:r>
      <w:r w:rsidR="00242466" w:rsidRPr="006F5366">
        <w:rPr>
          <w:rFonts w:ascii="Arial" w:hAnsi="Arial" w:cs="Arial"/>
          <w:sz w:val="24"/>
          <w:szCs w:val="24"/>
          <w:lang w:val="en-IN" w:eastAsia="en-IN"/>
        </w:rPr>
        <w:t>uses, irrigation</w:t>
      </w:r>
      <w:r w:rsidR="001F55AA" w:rsidRPr="006F5366">
        <w:rPr>
          <w:rFonts w:ascii="Arial" w:hAnsi="Arial" w:cs="Arial"/>
          <w:sz w:val="24"/>
          <w:szCs w:val="24"/>
          <w:lang w:val="en-IN" w:eastAsia="en-IN"/>
        </w:rPr>
        <w:t xml:space="preserve"> status</w:t>
      </w:r>
      <w:r w:rsidRPr="006F5366">
        <w:rPr>
          <w:rFonts w:ascii="Arial" w:hAnsi="Arial" w:cs="Arial"/>
          <w:sz w:val="24"/>
          <w:szCs w:val="24"/>
          <w:lang w:val="en-IN" w:eastAsia="en-IN"/>
        </w:rPr>
        <w:t xml:space="preserve">, etc. Detailed </w:t>
      </w:r>
      <w:r w:rsidR="001F55AA" w:rsidRPr="006F5366">
        <w:rPr>
          <w:rFonts w:ascii="Arial" w:hAnsi="Arial" w:cs="Arial"/>
          <w:sz w:val="24"/>
          <w:szCs w:val="24"/>
          <w:lang w:val="en-IN" w:eastAsia="en-IN"/>
        </w:rPr>
        <w:t>attributes of every</w:t>
      </w:r>
      <w:r w:rsidRPr="006F5366">
        <w:rPr>
          <w:rFonts w:ascii="Arial" w:hAnsi="Arial" w:cs="Arial"/>
          <w:sz w:val="24"/>
          <w:szCs w:val="22"/>
        </w:rPr>
        <w:t xml:space="preserve"> piece of land, called “parcel” or “plot”, </w:t>
      </w:r>
      <w:r w:rsidR="001F55AA" w:rsidRPr="006F5366">
        <w:rPr>
          <w:rFonts w:ascii="Arial" w:hAnsi="Arial" w:cs="Arial"/>
          <w:sz w:val="24"/>
          <w:szCs w:val="22"/>
        </w:rPr>
        <w:t xml:space="preserve">shall be shown in the digital map </w:t>
      </w:r>
      <w:r w:rsidRPr="006F5366">
        <w:rPr>
          <w:rFonts w:ascii="Arial" w:hAnsi="Arial" w:cs="Arial"/>
          <w:sz w:val="24"/>
          <w:szCs w:val="22"/>
        </w:rPr>
        <w:t xml:space="preserve">accurately </w:t>
      </w:r>
      <w:r w:rsidR="00ED6BA4" w:rsidRPr="006F5366">
        <w:rPr>
          <w:rFonts w:ascii="Arial" w:hAnsi="Arial" w:cs="Arial"/>
          <w:sz w:val="24"/>
          <w:szCs w:val="22"/>
        </w:rPr>
        <w:t>in</w:t>
      </w:r>
      <w:r w:rsidRPr="006F5366">
        <w:rPr>
          <w:rFonts w:ascii="Arial" w:hAnsi="Arial" w:cs="Arial"/>
          <w:sz w:val="24"/>
          <w:szCs w:val="22"/>
        </w:rPr>
        <w:t xml:space="preserve"> 1:</w:t>
      </w:r>
      <w:r w:rsidR="004C5A6C" w:rsidRPr="006F5366">
        <w:rPr>
          <w:rFonts w:ascii="Arial" w:hAnsi="Arial" w:cs="Arial"/>
          <w:sz w:val="24"/>
          <w:szCs w:val="22"/>
        </w:rPr>
        <w:t>4000</w:t>
      </w:r>
      <w:r w:rsidRPr="006F5366">
        <w:rPr>
          <w:rFonts w:ascii="Arial" w:hAnsi="Arial" w:cs="Arial"/>
          <w:sz w:val="24"/>
          <w:szCs w:val="22"/>
        </w:rPr>
        <w:t xml:space="preserve"> scale</w:t>
      </w:r>
      <w:r w:rsidR="00ED6BA4" w:rsidRPr="006F5366">
        <w:rPr>
          <w:rFonts w:ascii="Arial" w:hAnsi="Arial" w:cs="Arial"/>
          <w:sz w:val="24"/>
          <w:szCs w:val="22"/>
        </w:rPr>
        <w:t>.</w:t>
      </w:r>
      <w:r w:rsidRPr="006F5366">
        <w:rPr>
          <w:rFonts w:ascii="Arial" w:hAnsi="Arial" w:cs="Arial"/>
          <w:sz w:val="24"/>
          <w:szCs w:val="22"/>
        </w:rPr>
        <w:t xml:space="preserve"> </w:t>
      </w:r>
      <w:r w:rsidR="00ED6BA4" w:rsidRPr="006F5366">
        <w:rPr>
          <w:rFonts w:ascii="Arial" w:hAnsi="Arial" w:cs="Arial"/>
          <w:sz w:val="24"/>
          <w:szCs w:val="22"/>
        </w:rPr>
        <w:t>T</w:t>
      </w:r>
      <w:r w:rsidRPr="006F5366">
        <w:rPr>
          <w:rFonts w:ascii="Arial" w:hAnsi="Arial" w:cs="Arial"/>
          <w:sz w:val="24"/>
          <w:szCs w:val="22"/>
        </w:rPr>
        <w:t>he smallest piece of land that can be measured is 1 decimal (1/100</w:t>
      </w:r>
      <w:r w:rsidRPr="006F5366">
        <w:rPr>
          <w:rFonts w:ascii="Arial" w:hAnsi="Arial" w:cs="Arial"/>
          <w:sz w:val="24"/>
          <w:szCs w:val="22"/>
          <w:vertAlign w:val="superscript"/>
        </w:rPr>
        <w:t>th</w:t>
      </w:r>
      <w:r w:rsidRPr="006F5366">
        <w:rPr>
          <w:rFonts w:ascii="Arial" w:hAnsi="Arial" w:cs="Arial"/>
          <w:sz w:val="24"/>
          <w:szCs w:val="22"/>
        </w:rPr>
        <w:t xml:space="preserve"> of an acre) i.e. 435.6 sq. feet. </w:t>
      </w:r>
      <w:r w:rsidRPr="006F5366">
        <w:rPr>
          <w:rFonts w:ascii="Arial" w:hAnsi="Arial" w:cs="Arial"/>
          <w:bCs/>
          <w:sz w:val="24"/>
          <w:szCs w:val="22"/>
        </w:rPr>
        <w:t>Changes in a cadastral map may take place due to various reasons, e.g. a</w:t>
      </w:r>
      <w:r w:rsidRPr="006F5366">
        <w:rPr>
          <w:rFonts w:ascii="Arial" w:hAnsi="Arial" w:cs="Arial"/>
          <w:sz w:val="24"/>
          <w:szCs w:val="22"/>
        </w:rPr>
        <w:t xml:space="preserve"> plot of land may have been further sub-divided into two or more sub-plots and transferred to other persons by way of deed of gift or sale or inheritance, or conversion of classification of land use.  The need for indicating these changes in the map arises every time a change as mentioned above takes place so as to depict the ground reality.  </w:t>
      </w:r>
    </w:p>
    <w:p w:rsidR="000E6E7F" w:rsidRPr="006F5366" w:rsidRDefault="000E6E7F" w:rsidP="000E6E7F">
      <w:pPr>
        <w:spacing w:line="360" w:lineRule="auto"/>
        <w:jc w:val="both"/>
        <w:rPr>
          <w:rFonts w:ascii="Arial" w:hAnsi="Arial" w:cs="Arial"/>
          <w:sz w:val="24"/>
          <w:szCs w:val="22"/>
        </w:rPr>
      </w:pPr>
      <w:r w:rsidRPr="006F5366">
        <w:rPr>
          <w:rFonts w:ascii="Arial" w:hAnsi="Arial" w:cs="Arial"/>
          <w:b/>
          <w:sz w:val="24"/>
          <w:szCs w:val="22"/>
        </w:rPr>
        <w:t>5.3.2</w:t>
      </w:r>
      <w:r w:rsidRPr="006F5366">
        <w:rPr>
          <w:rFonts w:ascii="Arial" w:hAnsi="Arial" w:cs="Arial"/>
          <w:sz w:val="24"/>
          <w:szCs w:val="22"/>
        </w:rPr>
        <w:tab/>
      </w:r>
      <w:r w:rsidRPr="006F5366">
        <w:rPr>
          <w:rFonts w:ascii="Arial" w:hAnsi="Arial" w:cs="Arial"/>
          <w:sz w:val="24"/>
          <w:szCs w:val="24"/>
          <w:lang w:val="en-IN" w:eastAsia="en-IN"/>
        </w:rPr>
        <w:t xml:space="preserve">Broadly, there are two ways in which spatial data have been organized in the country. In certain States/UTs, village maps with parcel boundaries are used, whereas, in certain other States, ladder data on individual land parcels </w:t>
      </w:r>
      <w:r w:rsidRPr="006F5366">
        <w:rPr>
          <w:rFonts w:ascii="Arial" w:hAnsi="Arial" w:cs="Arial"/>
          <w:sz w:val="24"/>
          <w:szCs w:val="24"/>
          <w:lang w:val="en-IN" w:eastAsia="en-IN"/>
        </w:rPr>
        <w:lastRenderedPageBreak/>
        <w:t>or tippans or field measurement books (FMBs) or gat maps are used.  In most parts of the country, the land parcels depicted in village maps are covered in one or more sheets, depending upon the scale of mapping and area of the village. These village maps/sheets will be considered as the basic input for digitization and mosaicing of the cadastral maps in these States/UTs.  In other States/UTs, where ladder data or gat maps/tippans/FMBs are used, the same will be taken for digitization and further mosaicing of the maps.</w:t>
      </w:r>
    </w:p>
    <w:p w:rsidR="000E6E7F" w:rsidRPr="006F5366" w:rsidRDefault="000E6E7F" w:rsidP="000E6E7F">
      <w:pPr>
        <w:spacing w:line="360" w:lineRule="auto"/>
        <w:jc w:val="both"/>
        <w:rPr>
          <w:rFonts w:ascii="Arial" w:hAnsi="Arial" w:cs="Arial"/>
          <w:sz w:val="24"/>
          <w:szCs w:val="24"/>
        </w:rPr>
      </w:pPr>
      <w:r w:rsidRPr="006F5366">
        <w:rPr>
          <w:rFonts w:ascii="Arial" w:hAnsi="Arial" w:cs="Arial"/>
          <w:b/>
          <w:sz w:val="24"/>
          <w:szCs w:val="24"/>
        </w:rPr>
        <w:t>5.3.3</w:t>
      </w:r>
      <w:r w:rsidRPr="006F5366">
        <w:rPr>
          <w:rFonts w:ascii="Arial" w:hAnsi="Arial" w:cs="Arial"/>
          <w:sz w:val="24"/>
          <w:szCs w:val="24"/>
        </w:rPr>
        <w:tab/>
        <w:t>GIS</w:t>
      </w:r>
      <w:r w:rsidR="000465E2" w:rsidRPr="006F5366">
        <w:rPr>
          <w:rFonts w:ascii="Arial" w:hAnsi="Arial" w:cs="Arial"/>
          <w:sz w:val="24"/>
          <w:szCs w:val="24"/>
        </w:rPr>
        <w:t xml:space="preserve"> encoded</w:t>
      </w:r>
      <w:r w:rsidRPr="006F5366">
        <w:rPr>
          <w:rFonts w:ascii="Arial" w:hAnsi="Arial" w:cs="Arial"/>
          <w:sz w:val="24"/>
          <w:szCs w:val="24"/>
        </w:rPr>
        <w:t xml:space="preserve"> digitization of cadastral maps and their integration with RoRs involve the following steps:</w:t>
      </w:r>
    </w:p>
    <w:p w:rsidR="000E6E7F" w:rsidRPr="006F5366" w:rsidRDefault="000E6E7F" w:rsidP="000E6E7F">
      <w:pPr>
        <w:spacing w:line="360" w:lineRule="auto"/>
        <w:jc w:val="both"/>
        <w:rPr>
          <w:rFonts w:ascii="Arial" w:hAnsi="Arial" w:cs="Arial"/>
          <w:sz w:val="24"/>
          <w:szCs w:val="22"/>
        </w:rPr>
      </w:pPr>
      <w:r w:rsidRPr="006F5366">
        <w:rPr>
          <w:rFonts w:ascii="Arial" w:hAnsi="Arial" w:cs="Arial"/>
          <w:sz w:val="24"/>
          <w:szCs w:val="22"/>
        </w:rPr>
        <w:t xml:space="preserve">1. </w:t>
      </w:r>
      <w:r w:rsidRPr="006F5366">
        <w:rPr>
          <w:rFonts w:ascii="Arial" w:hAnsi="Arial" w:cs="Arial"/>
          <w:sz w:val="24"/>
          <w:szCs w:val="22"/>
        </w:rPr>
        <w:tab/>
        <w:t xml:space="preserve">Scanning of the village map or part of the village map and feeding this scanned map into the computer to create a computer image of the map which is known as a </w:t>
      </w:r>
      <w:r w:rsidRPr="006F5366">
        <w:rPr>
          <w:rFonts w:ascii="Arial" w:hAnsi="Arial" w:cs="Arial"/>
          <w:b/>
          <w:sz w:val="24"/>
          <w:szCs w:val="22"/>
        </w:rPr>
        <w:t>raster map</w:t>
      </w:r>
      <w:r w:rsidRPr="006F5366">
        <w:rPr>
          <w:rFonts w:ascii="Arial" w:hAnsi="Arial" w:cs="Arial"/>
          <w:sz w:val="24"/>
          <w:szCs w:val="22"/>
        </w:rPr>
        <w:t xml:space="preserve">. </w:t>
      </w:r>
    </w:p>
    <w:p w:rsidR="000E6E7F" w:rsidRPr="006F5366" w:rsidRDefault="000E6E7F" w:rsidP="000E6E7F">
      <w:pPr>
        <w:spacing w:line="360" w:lineRule="auto"/>
        <w:jc w:val="both"/>
        <w:rPr>
          <w:rFonts w:ascii="Arial" w:hAnsi="Arial" w:cs="Arial"/>
          <w:sz w:val="24"/>
          <w:szCs w:val="22"/>
        </w:rPr>
      </w:pPr>
      <w:r w:rsidRPr="006F5366">
        <w:rPr>
          <w:rFonts w:ascii="Arial" w:hAnsi="Arial" w:cs="Arial"/>
          <w:sz w:val="24"/>
          <w:szCs w:val="22"/>
        </w:rPr>
        <w:t>2.</w:t>
      </w:r>
      <w:r w:rsidRPr="006F5366">
        <w:rPr>
          <w:rFonts w:ascii="Arial" w:hAnsi="Arial" w:cs="Arial"/>
          <w:sz w:val="24"/>
          <w:szCs w:val="22"/>
        </w:rPr>
        <w:tab/>
        <w:t xml:space="preserve">The next step involves going over the outline of the village boundary on the computer image of the map with the mouse and marking the outlines of each plot.  This process, known as </w:t>
      </w:r>
      <w:r w:rsidRPr="006F5366">
        <w:rPr>
          <w:rFonts w:ascii="Arial" w:hAnsi="Arial" w:cs="Arial"/>
          <w:b/>
          <w:sz w:val="24"/>
          <w:szCs w:val="22"/>
        </w:rPr>
        <w:t>vectorisation</w:t>
      </w:r>
      <w:r w:rsidRPr="006F5366">
        <w:rPr>
          <w:rFonts w:ascii="Arial" w:hAnsi="Arial" w:cs="Arial"/>
          <w:sz w:val="24"/>
          <w:szCs w:val="22"/>
        </w:rPr>
        <w:t xml:space="preserve">, provides the coordinates of each point on the map.  </w:t>
      </w:r>
    </w:p>
    <w:p w:rsidR="000E6E7F" w:rsidRPr="006F5366" w:rsidRDefault="000E6E7F" w:rsidP="000E6E7F">
      <w:pPr>
        <w:spacing w:line="360" w:lineRule="auto"/>
        <w:jc w:val="both"/>
        <w:rPr>
          <w:rFonts w:ascii="Arial" w:hAnsi="Arial" w:cs="Arial"/>
          <w:sz w:val="24"/>
          <w:szCs w:val="24"/>
        </w:rPr>
      </w:pPr>
      <w:r w:rsidRPr="006F5366">
        <w:rPr>
          <w:rFonts w:ascii="Arial" w:hAnsi="Arial" w:cs="Arial"/>
          <w:sz w:val="24"/>
          <w:szCs w:val="22"/>
        </w:rPr>
        <w:t>3.</w:t>
      </w:r>
      <w:r w:rsidRPr="006F5366">
        <w:rPr>
          <w:rFonts w:ascii="Arial" w:hAnsi="Arial" w:cs="Arial"/>
          <w:sz w:val="24"/>
          <w:szCs w:val="22"/>
        </w:rPr>
        <w:tab/>
        <w:t xml:space="preserve">A printout of this vectorised map is given to the Revenue Department by the digitizing agency for thorough checking with the original cadastral map. The Revenue Department checks the vectorised map on a glass table with the original map placed below it. This process is known as the </w:t>
      </w:r>
      <w:r w:rsidRPr="006F5366">
        <w:rPr>
          <w:rFonts w:ascii="Arial" w:hAnsi="Arial" w:cs="Arial"/>
          <w:b/>
          <w:sz w:val="24"/>
          <w:szCs w:val="22"/>
        </w:rPr>
        <w:t>table check</w:t>
      </w:r>
      <w:r w:rsidRPr="006F5366">
        <w:rPr>
          <w:rFonts w:ascii="Arial" w:hAnsi="Arial" w:cs="Arial"/>
          <w:sz w:val="24"/>
          <w:szCs w:val="22"/>
        </w:rPr>
        <w:t xml:space="preserve">.  Every line and point on the two maps have to match.  The correctness of </w:t>
      </w:r>
      <w:r w:rsidRPr="006F5366">
        <w:rPr>
          <w:rFonts w:ascii="Arial" w:hAnsi="Arial" w:cs="Arial"/>
          <w:sz w:val="24"/>
          <w:szCs w:val="24"/>
        </w:rPr>
        <w:t xml:space="preserve">the digitized map is certified by the Revenue Department.   If any error is detected, the same has to be rectified by the vendor/digitizing agency. </w:t>
      </w:r>
    </w:p>
    <w:p w:rsidR="000E6E7F" w:rsidRPr="006F5366" w:rsidRDefault="000E6E7F" w:rsidP="000E6E7F">
      <w:pPr>
        <w:spacing w:line="360" w:lineRule="auto"/>
        <w:jc w:val="both"/>
        <w:rPr>
          <w:rFonts w:ascii="Arial" w:hAnsi="Arial" w:cs="Arial"/>
          <w:sz w:val="24"/>
          <w:szCs w:val="22"/>
        </w:rPr>
      </w:pPr>
      <w:r w:rsidRPr="006F5366">
        <w:rPr>
          <w:rFonts w:ascii="Arial" w:hAnsi="Arial" w:cs="Arial"/>
          <w:bCs/>
          <w:sz w:val="24"/>
          <w:szCs w:val="22"/>
        </w:rPr>
        <w:t>4.</w:t>
      </w:r>
      <w:r w:rsidRPr="006F5366">
        <w:rPr>
          <w:rFonts w:ascii="Arial" w:hAnsi="Arial" w:cs="Arial"/>
          <w:sz w:val="24"/>
          <w:szCs w:val="22"/>
        </w:rPr>
        <w:tab/>
        <w:t xml:space="preserve">The software used in the digitization process creates a number of files.  Each of these files pertains to a GIS-based layer and each layer consists of three files.  The GIS data are organized in layers. Each layer contains a subset of information that would be present on a regular map, such as (1) geographic information (where something is located), (2) attributes information (what is located at a specific location), and (3) its interlinking information. These three sets of information are represented in three physical files in the </w:t>
      </w:r>
      <w:r w:rsidRPr="006F5366">
        <w:rPr>
          <w:rFonts w:ascii="Arial" w:hAnsi="Arial" w:cs="Arial"/>
          <w:sz w:val="24"/>
          <w:szCs w:val="22"/>
        </w:rPr>
        <w:lastRenderedPageBreak/>
        <w:t>computer. For example, the software used in West Bengal uses 9 GIS-based layers and creates 27 files. In addition, 8 to 11 other files, known as database files and image files, are also created, totaling from 35 to 38 files.  All the files are p</w:t>
      </w:r>
      <w:r w:rsidR="00317610">
        <w:rPr>
          <w:rFonts w:ascii="Arial" w:hAnsi="Arial" w:cs="Arial"/>
          <w:sz w:val="24"/>
          <w:szCs w:val="22"/>
        </w:rPr>
        <w:t>laced</w:t>
      </w:r>
      <w:r w:rsidRPr="006F5366">
        <w:rPr>
          <w:rFonts w:ascii="Arial" w:hAnsi="Arial" w:cs="Arial"/>
          <w:sz w:val="24"/>
          <w:szCs w:val="22"/>
        </w:rPr>
        <w:t xml:space="preserve"> in a storage device (e.g., a CD) and given to the Revenue Department for checking. If any error is detected, the same has to be rectified. </w:t>
      </w:r>
    </w:p>
    <w:p w:rsidR="000E6E7F" w:rsidRPr="006F5366" w:rsidRDefault="000E6E7F" w:rsidP="000E6E7F">
      <w:pPr>
        <w:spacing w:line="360" w:lineRule="auto"/>
        <w:jc w:val="both"/>
        <w:rPr>
          <w:rFonts w:ascii="Arial" w:hAnsi="Arial" w:cs="Arial"/>
          <w:sz w:val="24"/>
          <w:szCs w:val="22"/>
        </w:rPr>
      </w:pPr>
      <w:r w:rsidRPr="006F5366">
        <w:rPr>
          <w:rFonts w:ascii="Arial" w:hAnsi="Arial" w:cs="Arial"/>
          <w:bCs/>
          <w:sz w:val="24"/>
          <w:szCs w:val="22"/>
        </w:rPr>
        <w:t>5.</w:t>
      </w:r>
      <w:r w:rsidRPr="006F5366">
        <w:rPr>
          <w:rFonts w:ascii="Arial" w:hAnsi="Arial" w:cs="Arial"/>
          <w:bCs/>
          <w:sz w:val="24"/>
          <w:szCs w:val="22"/>
        </w:rPr>
        <w:tab/>
      </w:r>
      <w:r w:rsidRPr="006F5366">
        <w:rPr>
          <w:rFonts w:ascii="Arial" w:hAnsi="Arial" w:cs="Arial"/>
          <w:sz w:val="24"/>
          <w:szCs w:val="22"/>
        </w:rPr>
        <w:t>The GIS layers are of three types: point layers, line layers &amp; area layers. Each of the 9 GIS layers mentioned above belongs to one of the three types. Symbols (known as alamats in West Bengal) are used to record the legends that have been made on the map such as wells, temples, etc.  These alamats are incorporated in all the three layers, i.e., point, line and area layers.</w:t>
      </w:r>
    </w:p>
    <w:p w:rsidR="000E6E7F" w:rsidRPr="006F5366" w:rsidRDefault="000E6E7F" w:rsidP="000E6E7F">
      <w:pPr>
        <w:spacing w:line="360" w:lineRule="auto"/>
        <w:jc w:val="both"/>
        <w:rPr>
          <w:rFonts w:ascii="Arial" w:hAnsi="Arial" w:cs="Arial"/>
          <w:sz w:val="24"/>
          <w:szCs w:val="22"/>
        </w:rPr>
      </w:pPr>
      <w:r w:rsidRPr="006F5366">
        <w:rPr>
          <w:rFonts w:ascii="Arial" w:hAnsi="Arial" w:cs="Arial"/>
          <w:bCs/>
          <w:sz w:val="24"/>
          <w:szCs w:val="22"/>
        </w:rPr>
        <w:t>6.</w:t>
      </w:r>
      <w:r w:rsidRPr="006F5366">
        <w:rPr>
          <w:rFonts w:ascii="Arial" w:hAnsi="Arial" w:cs="Arial"/>
          <w:bCs/>
          <w:sz w:val="24"/>
          <w:szCs w:val="22"/>
        </w:rPr>
        <w:tab/>
      </w:r>
      <w:r w:rsidRPr="006F5366">
        <w:rPr>
          <w:rFonts w:ascii="Arial" w:hAnsi="Arial" w:cs="Arial"/>
          <w:sz w:val="24"/>
          <w:szCs w:val="22"/>
        </w:rPr>
        <w:t>Once the Revenue Department clear</w:t>
      </w:r>
      <w:r w:rsidR="00317610">
        <w:rPr>
          <w:rFonts w:ascii="Arial" w:hAnsi="Arial" w:cs="Arial"/>
          <w:sz w:val="24"/>
          <w:szCs w:val="22"/>
        </w:rPr>
        <w:t>s</w:t>
      </w:r>
      <w:r w:rsidRPr="006F5366">
        <w:rPr>
          <w:rFonts w:ascii="Arial" w:hAnsi="Arial" w:cs="Arial"/>
          <w:sz w:val="24"/>
          <w:szCs w:val="22"/>
        </w:rPr>
        <w:t xml:space="preserve"> the vectorised map and the files, the digitizing agency proceeds to add each of the handwritten information on the original map except the signature at the bottom</w:t>
      </w:r>
      <w:r w:rsidR="00317610">
        <w:rPr>
          <w:rFonts w:ascii="Arial" w:hAnsi="Arial" w:cs="Arial"/>
          <w:sz w:val="24"/>
          <w:szCs w:val="22"/>
        </w:rPr>
        <w:t>.</w:t>
      </w:r>
    </w:p>
    <w:p w:rsidR="000E6E7F" w:rsidRPr="006F5366" w:rsidRDefault="004A4774" w:rsidP="004A4774">
      <w:pPr>
        <w:spacing w:line="360" w:lineRule="auto"/>
        <w:jc w:val="both"/>
        <w:rPr>
          <w:rFonts w:ascii="Arial" w:hAnsi="Arial" w:cs="Arial"/>
          <w:sz w:val="24"/>
          <w:szCs w:val="22"/>
        </w:rPr>
      </w:pPr>
      <w:r>
        <w:rPr>
          <w:rFonts w:ascii="Arial" w:hAnsi="Arial" w:cs="Arial"/>
          <w:b/>
          <w:bCs/>
          <w:sz w:val="24"/>
          <w:szCs w:val="22"/>
        </w:rPr>
        <w:t xml:space="preserve">5.3.4 </w:t>
      </w:r>
      <w:r w:rsidR="000E6E7F" w:rsidRPr="006F5366">
        <w:rPr>
          <w:rFonts w:ascii="Arial" w:hAnsi="Arial" w:cs="Arial"/>
          <w:sz w:val="24"/>
          <w:szCs w:val="22"/>
        </w:rPr>
        <w:t>Integration of spatial database with textual RoR data involves the following process:</w:t>
      </w:r>
    </w:p>
    <w:p w:rsidR="000E6E7F" w:rsidRPr="006F5366" w:rsidRDefault="004A4774" w:rsidP="004A4774">
      <w:pPr>
        <w:spacing w:after="0" w:line="360" w:lineRule="auto"/>
        <w:jc w:val="both"/>
        <w:rPr>
          <w:rFonts w:ascii="Arial" w:hAnsi="Arial" w:cs="Arial"/>
          <w:sz w:val="24"/>
          <w:szCs w:val="24"/>
        </w:rPr>
      </w:pPr>
      <w:r>
        <w:rPr>
          <w:rFonts w:ascii="Arial" w:hAnsi="Arial" w:cs="Arial"/>
          <w:sz w:val="24"/>
          <w:szCs w:val="24"/>
        </w:rPr>
        <w:t xml:space="preserve">1. </w:t>
      </w:r>
      <w:r>
        <w:rPr>
          <w:rFonts w:ascii="Arial" w:hAnsi="Arial" w:cs="Arial"/>
          <w:sz w:val="24"/>
          <w:szCs w:val="24"/>
        </w:rPr>
        <w:tab/>
      </w:r>
      <w:r w:rsidR="000E6E7F" w:rsidRPr="006F5366">
        <w:rPr>
          <w:rFonts w:ascii="Arial" w:hAnsi="Arial" w:cs="Arial"/>
          <w:sz w:val="24"/>
          <w:szCs w:val="24"/>
        </w:rPr>
        <w:t xml:space="preserve">Each plot of land is represented on the digital map as a closed polygon. Each polygon is identified by a unique plot number, which, for example, in West Bengal is a 5 digit number. In the textual RoR database, each plot is also referenced by this unique plot number. This provides a basis for integration of digital map data with the textual RoR data. </w:t>
      </w:r>
    </w:p>
    <w:p w:rsidR="000E6E7F" w:rsidRPr="006F5366" w:rsidRDefault="004A4774" w:rsidP="004A4774">
      <w:pPr>
        <w:spacing w:after="0" w:line="360" w:lineRule="auto"/>
        <w:jc w:val="both"/>
        <w:rPr>
          <w:rFonts w:ascii="Arial" w:hAnsi="Arial" w:cs="Arial"/>
          <w:sz w:val="24"/>
          <w:szCs w:val="24"/>
        </w:rPr>
      </w:pPr>
      <w:r>
        <w:rPr>
          <w:rFonts w:ascii="Arial" w:hAnsi="Arial" w:cs="Arial"/>
          <w:sz w:val="24"/>
          <w:szCs w:val="22"/>
        </w:rPr>
        <w:t xml:space="preserve">2. </w:t>
      </w:r>
      <w:r>
        <w:rPr>
          <w:rFonts w:ascii="Arial" w:hAnsi="Arial" w:cs="Arial"/>
          <w:sz w:val="24"/>
          <w:szCs w:val="22"/>
        </w:rPr>
        <w:tab/>
      </w:r>
      <w:r w:rsidR="000E6E7F" w:rsidRPr="006F5366">
        <w:rPr>
          <w:rFonts w:ascii="Arial" w:hAnsi="Arial" w:cs="Arial"/>
          <w:sz w:val="24"/>
          <w:szCs w:val="22"/>
        </w:rPr>
        <w:t xml:space="preserve">The basic textual RoR database consists of several tables (in West Bengal, 7 main </w:t>
      </w:r>
      <w:r w:rsidR="000E6E7F" w:rsidRPr="006F5366">
        <w:rPr>
          <w:rFonts w:ascii="Arial" w:hAnsi="Arial" w:cs="Arial"/>
          <w:sz w:val="24"/>
          <w:szCs w:val="24"/>
        </w:rPr>
        <w:t>tables &amp; several master tables) which provide information on ownership, land classification, etc.  All the tables are linked by certain common data fields, for example, in West Bengal, by two common data fields, which are:</w:t>
      </w:r>
    </w:p>
    <w:p w:rsidR="000E6E7F" w:rsidRPr="007226CC" w:rsidRDefault="000E6E7F" w:rsidP="007226CC">
      <w:pPr>
        <w:spacing w:after="0" w:line="360" w:lineRule="auto"/>
        <w:jc w:val="both"/>
        <w:rPr>
          <w:rFonts w:ascii="Arial" w:hAnsi="Arial" w:cs="Arial"/>
          <w:b/>
          <w:bCs/>
          <w:sz w:val="24"/>
          <w:szCs w:val="24"/>
        </w:rPr>
      </w:pPr>
      <w:r w:rsidRPr="007226CC">
        <w:rPr>
          <w:rFonts w:ascii="Arial" w:hAnsi="Arial" w:cs="Arial"/>
          <w:b/>
          <w:bCs/>
          <w:sz w:val="24"/>
          <w:szCs w:val="24"/>
        </w:rPr>
        <w:t>Idn: a seven digit code to identify a Mouza (2 digit for District, 2 digit for Block</w:t>
      </w:r>
      <w:r w:rsidR="00D16555" w:rsidRPr="007226CC">
        <w:rPr>
          <w:rFonts w:ascii="Arial" w:hAnsi="Arial" w:cs="Arial"/>
          <w:b/>
          <w:bCs/>
          <w:sz w:val="24"/>
          <w:szCs w:val="24"/>
        </w:rPr>
        <w:t xml:space="preserve"> </w:t>
      </w:r>
      <w:r w:rsidRPr="007226CC">
        <w:rPr>
          <w:rFonts w:ascii="Arial" w:hAnsi="Arial" w:cs="Arial"/>
          <w:b/>
          <w:bCs/>
          <w:sz w:val="24"/>
          <w:szCs w:val="24"/>
        </w:rPr>
        <w:t xml:space="preserve">&amp; 3 digit for the Mouza) </w:t>
      </w:r>
    </w:p>
    <w:p w:rsidR="000E6E7F" w:rsidRPr="007226CC" w:rsidRDefault="000E6E7F" w:rsidP="007226CC">
      <w:pPr>
        <w:spacing w:after="0" w:line="360" w:lineRule="auto"/>
        <w:jc w:val="both"/>
        <w:rPr>
          <w:rFonts w:ascii="Arial" w:hAnsi="Arial" w:cs="Arial"/>
          <w:b/>
          <w:bCs/>
          <w:sz w:val="24"/>
          <w:szCs w:val="24"/>
        </w:rPr>
      </w:pPr>
      <w:r w:rsidRPr="007226CC">
        <w:rPr>
          <w:rFonts w:ascii="Arial" w:hAnsi="Arial" w:cs="Arial"/>
          <w:b/>
          <w:bCs/>
          <w:sz w:val="24"/>
          <w:szCs w:val="24"/>
        </w:rPr>
        <w:t>Plot No:  a five digit Plot number</w:t>
      </w:r>
    </w:p>
    <w:p w:rsidR="000E6E7F" w:rsidRPr="006F5366" w:rsidRDefault="000E6E7F" w:rsidP="00D16555">
      <w:pPr>
        <w:spacing w:line="360" w:lineRule="auto"/>
        <w:jc w:val="both"/>
        <w:rPr>
          <w:rFonts w:ascii="Arial" w:hAnsi="Arial" w:cs="Arial"/>
          <w:sz w:val="24"/>
          <w:szCs w:val="24"/>
        </w:rPr>
      </w:pPr>
      <w:r w:rsidRPr="006F5366">
        <w:rPr>
          <w:rFonts w:ascii="Arial" w:hAnsi="Arial" w:cs="Arial"/>
          <w:sz w:val="24"/>
          <w:szCs w:val="24"/>
        </w:rPr>
        <w:t>3.</w:t>
      </w:r>
      <w:r w:rsidRPr="006F5366">
        <w:rPr>
          <w:rFonts w:ascii="Arial" w:hAnsi="Arial" w:cs="Arial"/>
          <w:sz w:val="24"/>
          <w:szCs w:val="24"/>
        </w:rPr>
        <w:tab/>
        <w:t xml:space="preserve">After integration of the textual and spatial RoR data, the digitized map is shown on the computer, which indicates through colour codes the plots </w:t>
      </w:r>
      <w:r w:rsidRPr="006F5366">
        <w:rPr>
          <w:rFonts w:ascii="Arial" w:hAnsi="Arial" w:cs="Arial"/>
          <w:sz w:val="24"/>
          <w:szCs w:val="24"/>
        </w:rPr>
        <w:lastRenderedPageBreak/>
        <w:t>which do not have a corresponding textual detail or plot number, or where the textual and spatial data do not match each other.  Such plots require patch survey using T</w:t>
      </w:r>
      <w:r w:rsidR="004C5A6C" w:rsidRPr="006F5366">
        <w:rPr>
          <w:rFonts w:ascii="Arial" w:hAnsi="Arial" w:cs="Arial"/>
          <w:sz w:val="24"/>
          <w:szCs w:val="24"/>
        </w:rPr>
        <w:t xml:space="preserve">otal </w:t>
      </w:r>
      <w:r w:rsidRPr="006F5366">
        <w:rPr>
          <w:rFonts w:ascii="Arial" w:hAnsi="Arial" w:cs="Arial"/>
          <w:sz w:val="24"/>
          <w:szCs w:val="24"/>
        </w:rPr>
        <w:t>S</w:t>
      </w:r>
      <w:r w:rsidR="004C5A6C" w:rsidRPr="006F5366">
        <w:rPr>
          <w:rFonts w:ascii="Arial" w:hAnsi="Arial" w:cs="Arial"/>
          <w:sz w:val="24"/>
          <w:szCs w:val="24"/>
        </w:rPr>
        <w:t>tation</w:t>
      </w:r>
      <w:r w:rsidRPr="006F5366">
        <w:rPr>
          <w:rFonts w:ascii="Arial" w:hAnsi="Arial" w:cs="Arial"/>
          <w:sz w:val="24"/>
          <w:szCs w:val="24"/>
        </w:rPr>
        <w:t xml:space="preserve"> </w:t>
      </w:r>
      <w:r w:rsidR="004C5A6C" w:rsidRPr="006F5366">
        <w:rPr>
          <w:rFonts w:ascii="Arial" w:hAnsi="Arial" w:cs="Arial"/>
          <w:sz w:val="24"/>
          <w:szCs w:val="24"/>
        </w:rPr>
        <w:t xml:space="preserve">(TS) </w:t>
      </w:r>
      <w:r w:rsidRPr="006F5366">
        <w:rPr>
          <w:rFonts w:ascii="Arial" w:hAnsi="Arial" w:cs="Arial"/>
          <w:sz w:val="24"/>
          <w:szCs w:val="24"/>
        </w:rPr>
        <w:t>and G</w:t>
      </w:r>
      <w:r w:rsidR="004C5A6C" w:rsidRPr="006F5366">
        <w:rPr>
          <w:rFonts w:ascii="Arial" w:hAnsi="Arial" w:cs="Arial"/>
          <w:sz w:val="24"/>
          <w:szCs w:val="24"/>
        </w:rPr>
        <w:t xml:space="preserve">lobal </w:t>
      </w:r>
      <w:r w:rsidRPr="006F5366">
        <w:rPr>
          <w:rFonts w:ascii="Arial" w:hAnsi="Arial" w:cs="Arial"/>
          <w:sz w:val="24"/>
          <w:szCs w:val="24"/>
        </w:rPr>
        <w:t>P</w:t>
      </w:r>
      <w:r w:rsidR="004C5A6C" w:rsidRPr="006F5366">
        <w:rPr>
          <w:rFonts w:ascii="Arial" w:hAnsi="Arial" w:cs="Arial"/>
          <w:sz w:val="24"/>
          <w:szCs w:val="24"/>
        </w:rPr>
        <w:t xml:space="preserve">ositioning </w:t>
      </w:r>
      <w:r w:rsidRPr="006F5366">
        <w:rPr>
          <w:rFonts w:ascii="Arial" w:hAnsi="Arial" w:cs="Arial"/>
          <w:sz w:val="24"/>
          <w:szCs w:val="24"/>
        </w:rPr>
        <w:t>S</w:t>
      </w:r>
      <w:r w:rsidR="004C5A6C" w:rsidRPr="006F5366">
        <w:rPr>
          <w:rFonts w:ascii="Arial" w:hAnsi="Arial" w:cs="Arial"/>
          <w:sz w:val="24"/>
          <w:szCs w:val="24"/>
        </w:rPr>
        <w:t>ystem (GPS)</w:t>
      </w:r>
      <w:r w:rsidRPr="006F5366">
        <w:rPr>
          <w:rFonts w:ascii="Arial" w:hAnsi="Arial" w:cs="Arial"/>
          <w:sz w:val="24"/>
          <w:szCs w:val="24"/>
        </w:rPr>
        <w:t xml:space="preserve"> and re-entry of the correct data to produce a 100% correct digitized map. Thereafter, computerized and digitized RoRs can be issued to property owners.  </w:t>
      </w:r>
    </w:p>
    <w:p w:rsidR="000E6E7F" w:rsidRPr="006F5366" w:rsidRDefault="004A4774" w:rsidP="007226CC">
      <w:pPr>
        <w:spacing w:line="360" w:lineRule="auto"/>
        <w:jc w:val="both"/>
        <w:rPr>
          <w:rFonts w:ascii="Arial" w:hAnsi="Arial" w:cs="Arial"/>
          <w:sz w:val="24"/>
          <w:szCs w:val="22"/>
        </w:rPr>
      </w:pPr>
      <w:r>
        <w:rPr>
          <w:rFonts w:ascii="Arial" w:hAnsi="Arial" w:cs="Arial"/>
          <w:b/>
          <w:bCs/>
          <w:sz w:val="24"/>
          <w:szCs w:val="22"/>
        </w:rPr>
        <w:t xml:space="preserve">5.3.5 </w:t>
      </w:r>
      <w:r w:rsidR="000E6E7F" w:rsidRPr="006F5366">
        <w:rPr>
          <w:rFonts w:ascii="Arial" w:hAnsi="Arial" w:cs="Arial"/>
          <w:sz w:val="24"/>
          <w:szCs w:val="22"/>
        </w:rPr>
        <w:t>Citizen Services</w:t>
      </w:r>
    </w:p>
    <w:p w:rsidR="000E6E7F" w:rsidRPr="006F5366" w:rsidRDefault="000E6E7F" w:rsidP="007226CC">
      <w:pPr>
        <w:spacing w:line="360" w:lineRule="auto"/>
        <w:jc w:val="both"/>
        <w:rPr>
          <w:rFonts w:ascii="Arial" w:hAnsi="Arial" w:cs="Arial"/>
          <w:sz w:val="24"/>
          <w:szCs w:val="22"/>
        </w:rPr>
      </w:pPr>
      <w:r w:rsidRPr="006F5366">
        <w:rPr>
          <w:rFonts w:ascii="Arial" w:hAnsi="Arial" w:cs="Arial"/>
          <w:sz w:val="24"/>
          <w:szCs w:val="22"/>
        </w:rPr>
        <w:t>The integration software facilitates citizen services, some of which are:</w:t>
      </w:r>
    </w:p>
    <w:p w:rsidR="000E6E7F" w:rsidRPr="006F5366" w:rsidRDefault="000E6E7F" w:rsidP="007226CC">
      <w:pPr>
        <w:spacing w:line="360" w:lineRule="auto"/>
        <w:ind w:left="540" w:hanging="540"/>
        <w:jc w:val="both"/>
        <w:rPr>
          <w:rFonts w:ascii="Arial" w:hAnsi="Arial" w:cs="Arial"/>
          <w:sz w:val="24"/>
          <w:szCs w:val="22"/>
        </w:rPr>
      </w:pPr>
      <w:r w:rsidRPr="006F5366">
        <w:rPr>
          <w:rFonts w:ascii="Arial" w:hAnsi="Arial" w:cs="Arial"/>
          <w:sz w:val="24"/>
          <w:szCs w:val="22"/>
        </w:rPr>
        <w:t xml:space="preserve">1) </w:t>
      </w:r>
      <w:r w:rsidRPr="006F5366">
        <w:rPr>
          <w:rFonts w:ascii="Arial" w:hAnsi="Arial" w:cs="Arial"/>
          <w:sz w:val="24"/>
          <w:szCs w:val="22"/>
        </w:rPr>
        <w:tab/>
        <w:t>RoR with plot map (parcel map), showing dimensions of each side, area &amp; the adjoining plots.</w:t>
      </w:r>
    </w:p>
    <w:p w:rsidR="000E6E7F" w:rsidRPr="006F5366" w:rsidRDefault="000E6E7F" w:rsidP="007226CC">
      <w:pPr>
        <w:spacing w:line="360" w:lineRule="auto"/>
        <w:ind w:left="540" w:hanging="540"/>
        <w:jc w:val="both"/>
        <w:rPr>
          <w:rFonts w:ascii="Arial" w:hAnsi="Arial" w:cs="Arial"/>
          <w:sz w:val="24"/>
          <w:szCs w:val="22"/>
        </w:rPr>
      </w:pPr>
      <w:r w:rsidRPr="006F5366">
        <w:rPr>
          <w:rFonts w:ascii="Arial" w:hAnsi="Arial" w:cs="Arial"/>
          <w:sz w:val="24"/>
          <w:szCs w:val="22"/>
        </w:rPr>
        <w:t xml:space="preserve">2) </w:t>
      </w:r>
      <w:r w:rsidRPr="006F5366">
        <w:rPr>
          <w:rFonts w:ascii="Arial" w:hAnsi="Arial" w:cs="Arial"/>
          <w:sz w:val="24"/>
          <w:szCs w:val="22"/>
        </w:rPr>
        <w:tab/>
        <w:t>Deriving various maps based on possessions, land use classifications, sizes of plots, sources of irrigation, types of crops etc.</w:t>
      </w:r>
    </w:p>
    <w:p w:rsidR="000E6E7F" w:rsidRPr="006F5366" w:rsidRDefault="000E6E7F" w:rsidP="007226CC">
      <w:pPr>
        <w:spacing w:line="360" w:lineRule="auto"/>
        <w:ind w:left="540" w:hanging="540"/>
        <w:jc w:val="both"/>
        <w:rPr>
          <w:rFonts w:ascii="Arial" w:hAnsi="Arial" w:cs="Arial"/>
          <w:szCs w:val="22"/>
        </w:rPr>
      </w:pPr>
      <w:r w:rsidRPr="006F5366">
        <w:rPr>
          <w:rFonts w:ascii="Arial" w:hAnsi="Arial" w:cs="Arial"/>
          <w:sz w:val="24"/>
          <w:szCs w:val="22"/>
        </w:rPr>
        <w:t xml:space="preserve">3) </w:t>
      </w:r>
      <w:r w:rsidRPr="006F5366">
        <w:rPr>
          <w:rFonts w:ascii="Arial" w:hAnsi="Arial" w:cs="Arial"/>
          <w:sz w:val="24"/>
          <w:szCs w:val="22"/>
        </w:rPr>
        <w:tab/>
        <w:t>Textual RoR updation in sync with spatial data updation.</w:t>
      </w:r>
    </w:p>
    <w:p w:rsidR="002E6B7D" w:rsidRPr="006F5366" w:rsidRDefault="000E6E7F" w:rsidP="00D16555">
      <w:pPr>
        <w:autoSpaceDE w:val="0"/>
        <w:autoSpaceDN w:val="0"/>
        <w:adjustRightInd w:val="0"/>
        <w:spacing w:line="360" w:lineRule="auto"/>
        <w:jc w:val="both"/>
        <w:rPr>
          <w:rFonts w:ascii="Arial" w:hAnsi="Arial" w:cs="Arial"/>
          <w:sz w:val="24"/>
          <w:szCs w:val="24"/>
        </w:rPr>
      </w:pPr>
      <w:r w:rsidRPr="006F5366">
        <w:rPr>
          <w:rFonts w:ascii="Arial" w:hAnsi="Arial" w:cs="Arial"/>
          <w:b/>
          <w:sz w:val="24"/>
          <w:szCs w:val="24"/>
        </w:rPr>
        <w:t>5.3.6</w:t>
      </w:r>
      <w:r w:rsidRPr="006F5366">
        <w:rPr>
          <w:rFonts w:ascii="Arial" w:hAnsi="Arial" w:cs="Arial"/>
          <w:sz w:val="24"/>
          <w:szCs w:val="24"/>
        </w:rPr>
        <w:tab/>
        <w:t xml:space="preserve">The technical details are available in the Technical Manual-Chapter-1.  Two models of digitization of maps have been described viz. Model-1 based on the West Bengal experience, and Model-2 based on the use of satellite imagery.  The States/UTs may adopt either of the models as per their convenience or develop a model suitable to the State/UT, in which case the details may be communicated to the Department of Land Resources.   </w:t>
      </w:r>
    </w:p>
    <w:p w:rsidR="00D16555" w:rsidRPr="006F5366" w:rsidRDefault="00D16555" w:rsidP="00D16555">
      <w:pPr>
        <w:spacing w:line="360" w:lineRule="auto"/>
        <w:ind w:right="22"/>
        <w:jc w:val="both"/>
        <w:rPr>
          <w:rFonts w:ascii="Arial" w:hAnsi="Arial" w:cs="Arial"/>
          <w:b/>
          <w:bCs/>
          <w:sz w:val="24"/>
          <w:szCs w:val="24"/>
        </w:rPr>
      </w:pPr>
      <w:r w:rsidRPr="006F5366">
        <w:rPr>
          <w:rFonts w:ascii="Arial" w:hAnsi="Arial" w:cs="Arial"/>
          <w:b/>
          <w:bCs/>
          <w:sz w:val="24"/>
          <w:szCs w:val="24"/>
        </w:rPr>
        <w:t>6.</w:t>
      </w:r>
      <w:r w:rsidRPr="006F5366">
        <w:rPr>
          <w:rFonts w:ascii="Arial" w:hAnsi="Arial" w:cs="Arial"/>
          <w:b/>
          <w:bCs/>
          <w:sz w:val="24"/>
          <w:szCs w:val="24"/>
        </w:rPr>
        <w:tab/>
        <w:t>TEHSIL</w:t>
      </w:r>
      <w:r w:rsidR="007442BD">
        <w:rPr>
          <w:rFonts w:ascii="Arial" w:hAnsi="Arial" w:cs="Arial"/>
          <w:b/>
          <w:bCs/>
          <w:sz w:val="24"/>
          <w:szCs w:val="24"/>
        </w:rPr>
        <w:t>/</w:t>
      </w:r>
      <w:r w:rsidRPr="006F5366">
        <w:rPr>
          <w:rFonts w:ascii="Arial" w:hAnsi="Arial" w:cs="Arial"/>
          <w:b/>
          <w:bCs/>
          <w:sz w:val="24"/>
          <w:szCs w:val="24"/>
        </w:rPr>
        <w:t xml:space="preserve"> SUB-DIVISION/DISTRICT COMPUTER CENTRES</w:t>
      </w:r>
    </w:p>
    <w:p w:rsidR="00D16555" w:rsidRPr="006F5366" w:rsidRDefault="00D16555" w:rsidP="00D16555">
      <w:pPr>
        <w:spacing w:line="360" w:lineRule="auto"/>
        <w:ind w:right="22"/>
        <w:jc w:val="both"/>
        <w:rPr>
          <w:rFonts w:ascii="Arial" w:hAnsi="Arial" w:cs="Arial"/>
          <w:sz w:val="24"/>
          <w:szCs w:val="24"/>
        </w:rPr>
      </w:pPr>
      <w:r w:rsidRPr="006F5366">
        <w:rPr>
          <w:rFonts w:ascii="Arial" w:hAnsi="Arial" w:cs="Arial"/>
          <w:sz w:val="24"/>
          <w:szCs w:val="22"/>
        </w:rPr>
        <w:t xml:space="preserve">A computer centre at the tehsil/sub-division is necessary for maintaining the village-wise property records and for easier services to the citizens.   District-level databases may be maintained for data analysis, planning, verification, etc. at the district level. </w:t>
      </w:r>
      <w:r w:rsidRPr="006F5366">
        <w:rPr>
          <w:rFonts w:ascii="Arial" w:hAnsi="Arial" w:cs="Arial"/>
          <w:sz w:val="24"/>
          <w:szCs w:val="24"/>
        </w:rPr>
        <w:t>The tehsil/taluka/sub-division</w:t>
      </w:r>
      <w:r w:rsidR="007442BD">
        <w:rPr>
          <w:rFonts w:ascii="Arial" w:hAnsi="Arial" w:cs="Arial"/>
          <w:sz w:val="24"/>
          <w:szCs w:val="24"/>
        </w:rPr>
        <w:t>al</w:t>
      </w:r>
      <w:r w:rsidRPr="006F5366">
        <w:rPr>
          <w:rFonts w:ascii="Arial" w:hAnsi="Arial" w:cs="Arial"/>
          <w:sz w:val="24"/>
          <w:szCs w:val="24"/>
        </w:rPr>
        <w:t xml:space="preserve"> Computer Centre will consist of computer systems comprising of appropriate level server and client computers with local area connectivity (LAN), switches, storage area network (SAN) </w:t>
      </w:r>
      <w:r w:rsidRPr="006F5366">
        <w:rPr>
          <w:rFonts w:ascii="Arial" w:hAnsi="Arial" w:cs="Arial"/>
          <w:sz w:val="24"/>
          <w:szCs w:val="22"/>
        </w:rPr>
        <w:t>where feasible and necessary</w:t>
      </w:r>
      <w:r w:rsidRPr="006F5366">
        <w:rPr>
          <w:rFonts w:ascii="Arial" w:hAnsi="Arial" w:cs="Arial"/>
          <w:sz w:val="24"/>
          <w:szCs w:val="24"/>
        </w:rPr>
        <w:t xml:space="preserve"> UPS, printer (including map printer), scanner, touch screen kiosk, biometric/smartcard readers, and CD writers. The server room will be secured and separated from the public area.  Proper arrangements shall be made for land records/data storage in compactors as </w:t>
      </w:r>
      <w:r w:rsidRPr="006F5366">
        <w:rPr>
          <w:rFonts w:ascii="Arial" w:hAnsi="Arial" w:cs="Arial"/>
          <w:sz w:val="24"/>
          <w:szCs w:val="24"/>
        </w:rPr>
        <w:lastRenderedPageBreak/>
        <w:t>well as computerized and indexed data retrieval system.  There should be enough space for seating the public in a proper reception area. District Computer Centre will collate the land records data of all the sub-divisions and tehsils in the respective districts. These district data centres too will be equipped with appropriate level computer systems with sufficient storage provided with LAN connectivity and switches.</w:t>
      </w:r>
    </w:p>
    <w:p w:rsidR="00D16555" w:rsidRPr="006F5366" w:rsidRDefault="00D16555" w:rsidP="00D16555">
      <w:pPr>
        <w:spacing w:line="360" w:lineRule="auto"/>
        <w:ind w:right="22"/>
        <w:jc w:val="both"/>
        <w:rPr>
          <w:rFonts w:ascii="Arial" w:hAnsi="Arial" w:cs="Arial"/>
          <w:b/>
          <w:bCs/>
          <w:sz w:val="24"/>
          <w:szCs w:val="24"/>
        </w:rPr>
      </w:pPr>
      <w:r w:rsidRPr="006F5366">
        <w:rPr>
          <w:rFonts w:ascii="Arial" w:hAnsi="Arial" w:cs="Arial"/>
          <w:b/>
          <w:bCs/>
          <w:sz w:val="24"/>
          <w:szCs w:val="24"/>
        </w:rPr>
        <w:t>7.</w:t>
      </w:r>
      <w:r w:rsidRPr="006F5366">
        <w:rPr>
          <w:rFonts w:ascii="Arial" w:hAnsi="Arial" w:cs="Arial"/>
          <w:b/>
          <w:bCs/>
          <w:sz w:val="24"/>
          <w:szCs w:val="24"/>
        </w:rPr>
        <w:tab/>
        <w:t xml:space="preserve">STATE-LEVEL DATA CENTRES </w:t>
      </w:r>
    </w:p>
    <w:p w:rsidR="00D16555" w:rsidRPr="006F5366" w:rsidRDefault="00D16555" w:rsidP="00D16555">
      <w:pPr>
        <w:spacing w:line="360" w:lineRule="auto"/>
        <w:jc w:val="both"/>
        <w:rPr>
          <w:rFonts w:ascii="Arial" w:hAnsi="Arial" w:cs="Arial"/>
          <w:sz w:val="24"/>
          <w:szCs w:val="22"/>
        </w:rPr>
      </w:pPr>
      <w:r w:rsidRPr="006F5366">
        <w:rPr>
          <w:rFonts w:ascii="Arial" w:hAnsi="Arial" w:cs="Arial"/>
          <w:sz w:val="24"/>
          <w:szCs w:val="22"/>
        </w:rPr>
        <w:t>In order to maintain data repository and backup, each State/UT may need to establish a dedicated data centre for the land records data (including maps and registration data) at the State/UT level. This data centre would have estimated storage capacity scalable from 2 to 20 terabytes, depending upon the volume of records, along with high speed processors, switches, fiber optic channels, software and security devices. Further, the</w:t>
      </w:r>
      <w:r w:rsidR="004C5A6C" w:rsidRPr="006F5366">
        <w:rPr>
          <w:rFonts w:ascii="Arial" w:hAnsi="Arial" w:cs="Arial"/>
          <w:sz w:val="24"/>
          <w:szCs w:val="22"/>
        </w:rPr>
        <w:t>s</w:t>
      </w:r>
      <w:r w:rsidRPr="006F5366">
        <w:rPr>
          <w:rFonts w:ascii="Arial" w:hAnsi="Arial" w:cs="Arial"/>
          <w:sz w:val="24"/>
          <w:szCs w:val="22"/>
        </w:rPr>
        <w:t xml:space="preserve">e would have appropriate backup media (like CDs and tape devices, etc.) for high volume storage. Storage area network (SAN) may also be set up where feasible and necessary. Action for setting up of the SLDCs may be taken up when sufficient data has been created in the districts for storage at the State/UT level. </w:t>
      </w:r>
    </w:p>
    <w:p w:rsidR="00D16555" w:rsidRPr="006F5366" w:rsidRDefault="00D16555" w:rsidP="00D16555">
      <w:pPr>
        <w:spacing w:line="360" w:lineRule="auto"/>
        <w:ind w:right="22"/>
        <w:jc w:val="both"/>
        <w:rPr>
          <w:rFonts w:ascii="Arial" w:hAnsi="Arial" w:cs="Arial"/>
          <w:b/>
          <w:bCs/>
          <w:sz w:val="24"/>
          <w:szCs w:val="24"/>
        </w:rPr>
      </w:pPr>
      <w:r w:rsidRPr="006F5366">
        <w:rPr>
          <w:rFonts w:ascii="Arial" w:hAnsi="Arial" w:cs="Arial"/>
          <w:b/>
          <w:bCs/>
          <w:sz w:val="24"/>
          <w:szCs w:val="24"/>
        </w:rPr>
        <w:t>8.</w:t>
      </w:r>
      <w:r w:rsidRPr="006F5366">
        <w:rPr>
          <w:rFonts w:ascii="Arial" w:hAnsi="Arial" w:cs="Arial"/>
          <w:b/>
          <w:bCs/>
          <w:sz w:val="24"/>
          <w:szCs w:val="24"/>
        </w:rPr>
        <w:tab/>
        <w:t>INTER-CONNECTIVITY AMONG REVENUE AND REGISTRATION OFFICES</w:t>
      </w:r>
    </w:p>
    <w:p w:rsidR="00D16555" w:rsidRPr="006F5366" w:rsidRDefault="00D16555" w:rsidP="00D16555">
      <w:pPr>
        <w:spacing w:line="360" w:lineRule="auto"/>
        <w:jc w:val="both"/>
        <w:rPr>
          <w:rFonts w:ascii="Arial" w:hAnsi="Arial" w:cs="Arial"/>
          <w:sz w:val="24"/>
          <w:szCs w:val="24"/>
        </w:rPr>
      </w:pPr>
      <w:r w:rsidRPr="006F5366">
        <w:rPr>
          <w:rFonts w:ascii="Arial" w:hAnsi="Arial" w:cs="Arial"/>
          <w:sz w:val="24"/>
          <w:szCs w:val="24"/>
        </w:rPr>
        <w:t xml:space="preserve">All the land record offices, from the State/UT level to the tehsil or equivalent level, as well as the registration offices may be securely connected via local area network (LAN) or wide area network (WAN) in an appropriate configuration based on the functional and technical requirements.  In order to achieve functional integration among the tehsils, districts, SROs and State data centres, each location would be provided with network connectivity with 2 mbps link for last mile connectivity from the point of presence (PoP) of the State Wide Area Network (SWAN). From there upwards, the data would ride over the NICNET network. In addition, each site would require one set of switch/ router and modem. Time required for this would vary, depending upon the progress made on the SWAN project of the Department of Information </w:t>
      </w:r>
      <w:r w:rsidRPr="006F5366">
        <w:rPr>
          <w:rFonts w:ascii="Arial" w:hAnsi="Arial" w:cs="Arial"/>
          <w:sz w:val="24"/>
          <w:szCs w:val="24"/>
        </w:rPr>
        <w:lastRenderedPageBreak/>
        <w:t>Technology. However, alternative approaches can be taken for connectivity in the interim period, such as broadband/leased line with virtual private network (VPN) infrastructure for secure data transmission. This network may have a centralized architecture connecting the tehsils, sub-registrar offices, sub-divisions, districts and the State/UT Data Centres for enabling online data updation, easy access and sharing of data. The network may be designed by or with input from the NIC and by enforcing the approved security protocols and access control protocols of the DIT, GoI. Where the SWAN is available, horizontal connectivity to tehsils or SR offices may be drawn from the nearest available PoP using leased lines or other secure connectivity. At places where the SWAN is yet to be implemented, other options such as broadband with VPN or VSAT connectivity could be established.  From the district upwards, the system could ride over the NICNET network.</w:t>
      </w:r>
    </w:p>
    <w:p w:rsidR="00D16555" w:rsidRPr="006F5366" w:rsidRDefault="00D16555" w:rsidP="00D16555">
      <w:pPr>
        <w:spacing w:line="360" w:lineRule="auto"/>
        <w:ind w:right="22"/>
        <w:jc w:val="both"/>
        <w:rPr>
          <w:rFonts w:ascii="Arial" w:hAnsi="Arial" w:cs="Arial"/>
          <w:b/>
          <w:bCs/>
          <w:sz w:val="24"/>
          <w:szCs w:val="24"/>
        </w:rPr>
      </w:pPr>
      <w:r w:rsidRPr="006F5366">
        <w:rPr>
          <w:rFonts w:ascii="Arial" w:hAnsi="Arial" w:cs="Arial"/>
          <w:b/>
          <w:bCs/>
          <w:sz w:val="24"/>
          <w:szCs w:val="24"/>
        </w:rPr>
        <w:t>9. SURVEY/RE-SURVEY AND UPDATION OF SURVEY &amp; SETTLEMENT RECORDS</w:t>
      </w:r>
    </w:p>
    <w:p w:rsidR="000465E2" w:rsidRPr="006F5366" w:rsidRDefault="00662A85" w:rsidP="007226CC">
      <w:pPr>
        <w:spacing w:line="360" w:lineRule="auto"/>
        <w:ind w:right="22"/>
        <w:jc w:val="both"/>
        <w:rPr>
          <w:rFonts w:ascii="Arial" w:hAnsi="Arial" w:cs="Arial"/>
          <w:b/>
          <w:bCs/>
          <w:sz w:val="24"/>
          <w:szCs w:val="24"/>
        </w:rPr>
      </w:pPr>
      <w:r w:rsidRPr="006F5366">
        <w:rPr>
          <w:rFonts w:ascii="Arial" w:eastAsia="Times New Roman" w:hAnsi="Arial" w:cs="Arial"/>
          <w:sz w:val="24"/>
          <w:szCs w:val="24"/>
        </w:rPr>
        <w:t xml:space="preserve">All committed liabilities and ongoing sanctioned works under survey / re-survey may be implemented out of the unutilized funds </w:t>
      </w:r>
      <w:r w:rsidR="00DF30F4" w:rsidRPr="006F5366">
        <w:rPr>
          <w:rFonts w:ascii="Arial" w:eastAsia="Times New Roman" w:hAnsi="Arial" w:cs="Arial"/>
          <w:sz w:val="24"/>
          <w:szCs w:val="24"/>
        </w:rPr>
        <w:t>available with States</w:t>
      </w:r>
      <w:r w:rsidR="00755283" w:rsidRPr="006F5366">
        <w:rPr>
          <w:rFonts w:ascii="Arial" w:eastAsia="Times New Roman" w:hAnsi="Arial" w:cs="Arial"/>
          <w:sz w:val="24"/>
          <w:szCs w:val="24"/>
        </w:rPr>
        <w:t>/UTs</w:t>
      </w:r>
      <w:r w:rsidR="00DF30F4" w:rsidRPr="006F5366">
        <w:rPr>
          <w:rFonts w:ascii="Arial" w:eastAsia="Times New Roman" w:hAnsi="Arial" w:cs="Arial"/>
          <w:sz w:val="24"/>
          <w:szCs w:val="24"/>
        </w:rPr>
        <w:t xml:space="preserve"> </w:t>
      </w:r>
      <w:r w:rsidR="002874A3" w:rsidRPr="006F5366">
        <w:rPr>
          <w:rFonts w:ascii="Arial" w:eastAsia="Times New Roman" w:hAnsi="Arial" w:cs="Arial"/>
          <w:sz w:val="24"/>
          <w:szCs w:val="24"/>
        </w:rPr>
        <w:t>as on 31.03.2017</w:t>
      </w:r>
      <w:r w:rsidRPr="006F5366">
        <w:rPr>
          <w:rFonts w:ascii="Arial" w:eastAsia="Times New Roman" w:hAnsi="Arial" w:cs="Arial"/>
          <w:sz w:val="24"/>
          <w:szCs w:val="24"/>
        </w:rPr>
        <w:t>.  In no case, any new activity under this head would be carried out from DILRMP funds. Efforts may be undertaken to ensure that unspent balance at the State level/IA level are reduced to the optimum extent possible through “just-in-time” release of funds through PFMS platform</w:t>
      </w:r>
      <w:r w:rsidR="00DF30F4" w:rsidRPr="006F5366">
        <w:rPr>
          <w:rFonts w:ascii="Arial" w:eastAsia="Times New Roman" w:hAnsi="Arial" w:cs="Arial"/>
          <w:sz w:val="24"/>
          <w:szCs w:val="24"/>
        </w:rPr>
        <w:t>.</w:t>
      </w:r>
    </w:p>
    <w:p w:rsidR="00D16555" w:rsidRPr="006F5366" w:rsidRDefault="00D16555" w:rsidP="00D16555">
      <w:pPr>
        <w:spacing w:line="360" w:lineRule="auto"/>
        <w:ind w:right="22"/>
        <w:jc w:val="both"/>
        <w:rPr>
          <w:rFonts w:ascii="Arial" w:hAnsi="Arial" w:cs="Arial"/>
          <w:sz w:val="24"/>
          <w:szCs w:val="24"/>
        </w:rPr>
      </w:pPr>
      <w:r w:rsidRPr="006F5366">
        <w:rPr>
          <w:rFonts w:ascii="Arial" w:hAnsi="Arial" w:cs="Arial"/>
          <w:b/>
          <w:bCs/>
          <w:sz w:val="24"/>
          <w:szCs w:val="24"/>
        </w:rPr>
        <w:t>9.1</w:t>
      </w:r>
      <w:r w:rsidRPr="006F5366">
        <w:rPr>
          <w:rFonts w:ascii="Arial" w:hAnsi="Arial" w:cs="Arial"/>
          <w:b/>
          <w:bCs/>
          <w:sz w:val="24"/>
          <w:szCs w:val="24"/>
        </w:rPr>
        <w:tab/>
      </w:r>
      <w:r w:rsidRPr="006F5366">
        <w:rPr>
          <w:rFonts w:ascii="Arial" w:hAnsi="Arial" w:cs="Arial"/>
          <w:sz w:val="24"/>
          <w:szCs w:val="24"/>
        </w:rPr>
        <w:t>India has about 6</w:t>
      </w:r>
      <w:r w:rsidR="003B654C" w:rsidRPr="006F5366">
        <w:rPr>
          <w:rFonts w:ascii="Arial" w:hAnsi="Arial" w:cs="Arial"/>
          <w:sz w:val="24"/>
          <w:szCs w:val="24"/>
        </w:rPr>
        <w:t>,40,867</w:t>
      </w:r>
      <w:r w:rsidRPr="006F5366">
        <w:rPr>
          <w:rFonts w:ascii="Arial" w:hAnsi="Arial" w:cs="Arial"/>
          <w:sz w:val="24"/>
          <w:szCs w:val="24"/>
        </w:rPr>
        <w:t xml:space="preserve"> villages</w:t>
      </w:r>
      <w:r w:rsidR="00A52537" w:rsidRPr="006F5366">
        <w:rPr>
          <w:rFonts w:ascii="Arial" w:hAnsi="Arial" w:cs="Arial"/>
          <w:sz w:val="24"/>
          <w:szCs w:val="24"/>
        </w:rPr>
        <w:t xml:space="preserve"> (as per </w:t>
      </w:r>
      <w:r w:rsidR="003B654C" w:rsidRPr="006F5366">
        <w:rPr>
          <w:rFonts w:ascii="Arial" w:hAnsi="Arial" w:cs="Arial"/>
          <w:sz w:val="24"/>
          <w:szCs w:val="24"/>
        </w:rPr>
        <w:t>2011 Census)</w:t>
      </w:r>
      <w:r w:rsidRPr="006F5366">
        <w:rPr>
          <w:rFonts w:ascii="Arial" w:hAnsi="Arial" w:cs="Arial"/>
          <w:sz w:val="24"/>
          <w:szCs w:val="24"/>
        </w:rPr>
        <w:t>. Most of the villages were surveyed and corresponding village (cadastral) maps were prepared at 1:4,000 to 1:10,000 scales during late 19</w:t>
      </w:r>
      <w:r w:rsidRPr="006F5366">
        <w:rPr>
          <w:rFonts w:ascii="Arial" w:hAnsi="Arial" w:cs="Arial"/>
          <w:sz w:val="24"/>
          <w:szCs w:val="24"/>
          <w:vertAlign w:val="superscript"/>
        </w:rPr>
        <w:t>th</w:t>
      </w:r>
      <w:r w:rsidRPr="006F5366">
        <w:rPr>
          <w:rFonts w:ascii="Arial" w:hAnsi="Arial" w:cs="Arial"/>
          <w:sz w:val="24"/>
          <w:szCs w:val="24"/>
        </w:rPr>
        <w:t xml:space="preserve"> and early 20</w:t>
      </w:r>
      <w:r w:rsidRPr="006F5366">
        <w:rPr>
          <w:rFonts w:ascii="Arial" w:hAnsi="Arial" w:cs="Arial"/>
          <w:sz w:val="24"/>
          <w:szCs w:val="24"/>
          <w:vertAlign w:val="superscript"/>
        </w:rPr>
        <w:t>th</w:t>
      </w:r>
      <w:r w:rsidRPr="006F5366">
        <w:rPr>
          <w:rFonts w:ascii="Arial" w:hAnsi="Arial" w:cs="Arial"/>
          <w:sz w:val="24"/>
          <w:szCs w:val="24"/>
        </w:rPr>
        <w:t xml:space="preserve"> century. However, where original cadastral survey is yet to take place, the States/UTs will need to draft the laws/manuals/guidelines for the purpose, and Government of India would be willing to extend necessary help in this regard.  </w:t>
      </w:r>
    </w:p>
    <w:p w:rsidR="00D16555" w:rsidRPr="006F5366" w:rsidRDefault="00D16555" w:rsidP="00D16555">
      <w:pPr>
        <w:spacing w:line="360" w:lineRule="auto"/>
        <w:ind w:right="22"/>
        <w:jc w:val="both"/>
        <w:rPr>
          <w:rFonts w:ascii="Arial" w:hAnsi="Arial" w:cs="Arial"/>
          <w:b/>
          <w:bCs/>
          <w:sz w:val="24"/>
          <w:szCs w:val="24"/>
        </w:rPr>
      </w:pPr>
      <w:r w:rsidRPr="006F5366">
        <w:rPr>
          <w:rFonts w:ascii="Arial" w:hAnsi="Arial" w:cs="Arial"/>
          <w:b/>
          <w:bCs/>
          <w:sz w:val="24"/>
          <w:szCs w:val="24"/>
        </w:rPr>
        <w:t>9.2</w:t>
      </w:r>
      <w:r w:rsidRPr="006F5366">
        <w:rPr>
          <w:rFonts w:ascii="Arial" w:hAnsi="Arial" w:cs="Arial"/>
          <w:bCs/>
          <w:sz w:val="24"/>
          <w:szCs w:val="24"/>
        </w:rPr>
        <w:tab/>
        <w:t>The cadastral survey of an area which has already been surveyed earlier is known as Resurvey. This may be required under the following circumstances:</w:t>
      </w:r>
      <w:r w:rsidRPr="006F5366">
        <w:rPr>
          <w:rFonts w:cs="Arial"/>
          <w:b/>
          <w:bCs/>
          <w:sz w:val="24"/>
          <w:szCs w:val="24"/>
        </w:rPr>
        <w:t xml:space="preserve">  </w:t>
      </w:r>
    </w:p>
    <w:p w:rsidR="00D16555" w:rsidRPr="006F5366" w:rsidRDefault="00D16555" w:rsidP="00C329E5">
      <w:pPr>
        <w:numPr>
          <w:ilvl w:val="0"/>
          <w:numId w:val="2"/>
        </w:numPr>
        <w:spacing w:after="0" w:line="360" w:lineRule="auto"/>
        <w:jc w:val="both"/>
        <w:rPr>
          <w:rFonts w:ascii="Arial" w:hAnsi="Arial" w:cs="Arial"/>
          <w:sz w:val="24"/>
          <w:szCs w:val="24"/>
        </w:rPr>
      </w:pPr>
      <w:r w:rsidRPr="006F5366">
        <w:rPr>
          <w:rFonts w:ascii="Arial" w:hAnsi="Arial" w:cs="Arial"/>
          <w:sz w:val="24"/>
          <w:szCs w:val="24"/>
        </w:rPr>
        <w:lastRenderedPageBreak/>
        <w:t xml:space="preserve">When the framework of survey in field has completely broken down.  In such cases, the boundaries shown in the records do not tally with the actual conditions on the ground.  This may happen due to obliteration of field and sub-division of boundaries and/or due to misplacement of a large percentage of the local ground control point markers, as a result of which it is difficult to identify the fields with reference to the records. </w:t>
      </w:r>
    </w:p>
    <w:p w:rsidR="00D16555" w:rsidRPr="006F5366" w:rsidRDefault="00D16555" w:rsidP="00C329E5">
      <w:pPr>
        <w:numPr>
          <w:ilvl w:val="0"/>
          <w:numId w:val="2"/>
        </w:numPr>
        <w:spacing w:after="0" w:line="360" w:lineRule="auto"/>
        <w:jc w:val="both"/>
        <w:rPr>
          <w:rFonts w:ascii="Arial" w:hAnsi="Arial" w:cs="Arial"/>
          <w:sz w:val="24"/>
          <w:szCs w:val="24"/>
        </w:rPr>
      </w:pPr>
      <w:r w:rsidRPr="006F5366">
        <w:rPr>
          <w:rFonts w:ascii="Arial" w:hAnsi="Arial" w:cs="Arial"/>
          <w:sz w:val="24"/>
          <w:szCs w:val="24"/>
        </w:rPr>
        <w:t>Resurvey is also necessary in the case of sudden development of the area due to causes such as:</w:t>
      </w:r>
    </w:p>
    <w:p w:rsidR="00D16555" w:rsidRPr="006F5366" w:rsidRDefault="00D16555" w:rsidP="00C329E5">
      <w:pPr>
        <w:numPr>
          <w:ilvl w:val="0"/>
          <w:numId w:val="3"/>
        </w:numPr>
        <w:spacing w:after="0" w:line="360" w:lineRule="auto"/>
        <w:rPr>
          <w:rFonts w:ascii="Arial" w:hAnsi="Arial" w:cs="Arial"/>
          <w:sz w:val="24"/>
          <w:szCs w:val="24"/>
        </w:rPr>
      </w:pPr>
      <w:r w:rsidRPr="006F5366">
        <w:rPr>
          <w:rFonts w:ascii="Arial" w:hAnsi="Arial" w:cs="Arial"/>
          <w:sz w:val="24"/>
          <w:szCs w:val="24"/>
        </w:rPr>
        <w:t>Sub-divisions</w:t>
      </w:r>
    </w:p>
    <w:p w:rsidR="00D16555" w:rsidRPr="006F5366" w:rsidRDefault="00D16555" w:rsidP="00C329E5">
      <w:pPr>
        <w:numPr>
          <w:ilvl w:val="0"/>
          <w:numId w:val="3"/>
        </w:numPr>
        <w:spacing w:after="0" w:line="360" w:lineRule="auto"/>
        <w:rPr>
          <w:rFonts w:ascii="Arial" w:hAnsi="Arial" w:cs="Arial"/>
          <w:sz w:val="24"/>
          <w:szCs w:val="24"/>
        </w:rPr>
      </w:pPr>
      <w:r w:rsidRPr="006F5366">
        <w:rPr>
          <w:rFonts w:ascii="Arial" w:hAnsi="Arial" w:cs="Arial"/>
          <w:sz w:val="24"/>
          <w:szCs w:val="24"/>
        </w:rPr>
        <w:t>Transfer of dry lands into wetlands</w:t>
      </w:r>
    </w:p>
    <w:p w:rsidR="00D16555" w:rsidRPr="006F5366" w:rsidRDefault="00D16555" w:rsidP="00C329E5">
      <w:pPr>
        <w:numPr>
          <w:ilvl w:val="0"/>
          <w:numId w:val="3"/>
        </w:numPr>
        <w:spacing w:line="360" w:lineRule="auto"/>
        <w:rPr>
          <w:rFonts w:ascii="Arial" w:hAnsi="Arial" w:cs="Arial"/>
          <w:sz w:val="24"/>
          <w:szCs w:val="24"/>
        </w:rPr>
      </w:pPr>
      <w:r w:rsidRPr="006F5366">
        <w:rPr>
          <w:rFonts w:ascii="Arial" w:hAnsi="Arial" w:cs="Arial"/>
          <w:sz w:val="24"/>
          <w:szCs w:val="24"/>
        </w:rPr>
        <w:t>Large scale transfer of holdings</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w:t>
      </w:r>
      <w:r w:rsidRPr="006F5366">
        <w:rPr>
          <w:rFonts w:ascii="Arial" w:hAnsi="Arial" w:cs="Arial"/>
          <w:b/>
          <w:bCs/>
          <w:sz w:val="24"/>
          <w:szCs w:val="24"/>
        </w:rPr>
        <w:tab/>
        <w:t xml:space="preserve">Factors influencing the mode of survey/re-survey: </w:t>
      </w:r>
      <w:r w:rsidRPr="006F5366">
        <w:rPr>
          <w:rFonts w:ascii="Arial" w:hAnsi="Arial" w:cs="Arial"/>
          <w:bCs/>
          <w:sz w:val="24"/>
          <w:szCs w:val="24"/>
        </w:rPr>
        <w:t>In place of the</w:t>
      </w:r>
      <w:r w:rsidRPr="006F5366">
        <w:rPr>
          <w:rFonts w:ascii="Arial" w:hAnsi="Arial" w:cs="Arial"/>
          <w:b/>
          <w:bCs/>
          <w:sz w:val="24"/>
          <w:szCs w:val="24"/>
        </w:rPr>
        <w:t xml:space="preserve"> </w:t>
      </w:r>
      <w:r w:rsidRPr="006F5366">
        <w:rPr>
          <w:rFonts w:ascii="Arial" w:hAnsi="Arial" w:cs="Arial"/>
          <w:bCs/>
          <w:sz w:val="24"/>
          <w:szCs w:val="24"/>
        </w:rPr>
        <w:t>c</w:t>
      </w:r>
      <w:r w:rsidRPr="006F5366">
        <w:rPr>
          <w:rFonts w:ascii="Arial" w:hAnsi="Arial" w:cs="Arial"/>
          <w:sz w:val="24"/>
          <w:szCs w:val="24"/>
        </w:rPr>
        <w:t xml:space="preserve">onventional, chain survey, plane table survey and theodolite methods of survey, modernized technology in the form of Total Station (TS) and Global Positioning System (GPS) are now available.  The selection of technology for cadastral survey depends upon several factors as shown in Flow Chart No.1 in Chapter-2, Model-I of the Technical Manual.  These are enumerated below: </w:t>
      </w:r>
    </w:p>
    <w:p w:rsidR="00D16555" w:rsidRPr="006F5366" w:rsidRDefault="00D16555" w:rsidP="00C329E5">
      <w:pPr>
        <w:numPr>
          <w:ilvl w:val="0"/>
          <w:numId w:val="4"/>
        </w:numPr>
        <w:spacing w:after="0" w:line="360" w:lineRule="auto"/>
        <w:rPr>
          <w:rFonts w:ascii="Arial" w:hAnsi="Arial" w:cs="Arial"/>
          <w:sz w:val="24"/>
          <w:szCs w:val="24"/>
        </w:rPr>
      </w:pPr>
      <w:r w:rsidRPr="006F5366">
        <w:rPr>
          <w:rFonts w:ascii="Arial" w:hAnsi="Arial" w:cs="Arial"/>
          <w:sz w:val="24"/>
          <w:szCs w:val="24"/>
        </w:rPr>
        <w:t xml:space="preserve">Terrain conditions (hilly, undulating, plain) </w:t>
      </w:r>
    </w:p>
    <w:p w:rsidR="00D16555" w:rsidRPr="006F5366" w:rsidRDefault="00D16555" w:rsidP="00C329E5">
      <w:pPr>
        <w:numPr>
          <w:ilvl w:val="0"/>
          <w:numId w:val="4"/>
        </w:numPr>
        <w:spacing w:after="0" w:line="360" w:lineRule="auto"/>
        <w:rPr>
          <w:rFonts w:ascii="Arial" w:hAnsi="Arial" w:cs="Arial"/>
          <w:sz w:val="24"/>
          <w:szCs w:val="24"/>
        </w:rPr>
      </w:pPr>
      <w:r w:rsidRPr="006F5366">
        <w:rPr>
          <w:rFonts w:ascii="Arial" w:hAnsi="Arial" w:cs="Arial"/>
          <w:sz w:val="24"/>
          <w:szCs w:val="24"/>
        </w:rPr>
        <w:t>Vegetative cover (dense, sparse)</w:t>
      </w:r>
    </w:p>
    <w:p w:rsidR="00D16555" w:rsidRPr="006F5366" w:rsidRDefault="00D16555" w:rsidP="00C329E5">
      <w:pPr>
        <w:numPr>
          <w:ilvl w:val="0"/>
          <w:numId w:val="4"/>
        </w:numPr>
        <w:spacing w:after="0" w:line="360" w:lineRule="auto"/>
        <w:rPr>
          <w:rFonts w:ascii="Arial" w:hAnsi="Arial" w:cs="Arial"/>
          <w:sz w:val="24"/>
          <w:szCs w:val="24"/>
        </w:rPr>
      </w:pPr>
      <w:r w:rsidRPr="006F5366">
        <w:rPr>
          <w:rFonts w:ascii="Arial" w:hAnsi="Arial" w:cs="Arial"/>
          <w:sz w:val="24"/>
          <w:szCs w:val="24"/>
        </w:rPr>
        <w:t xml:space="preserve">Built-up areas </w:t>
      </w:r>
    </w:p>
    <w:p w:rsidR="00D16555" w:rsidRPr="006F5366" w:rsidRDefault="00D16555" w:rsidP="00C329E5">
      <w:pPr>
        <w:numPr>
          <w:ilvl w:val="0"/>
          <w:numId w:val="4"/>
        </w:numPr>
        <w:spacing w:after="0" w:line="360" w:lineRule="auto"/>
        <w:rPr>
          <w:rFonts w:ascii="Arial" w:hAnsi="Arial" w:cs="Arial"/>
          <w:sz w:val="24"/>
          <w:szCs w:val="24"/>
        </w:rPr>
      </w:pPr>
      <w:r w:rsidRPr="006F5366">
        <w:rPr>
          <w:rFonts w:ascii="Arial" w:hAnsi="Arial" w:cs="Arial"/>
          <w:bCs/>
          <w:sz w:val="24"/>
          <w:szCs w:val="24"/>
        </w:rPr>
        <w:t>Size of survey area</w:t>
      </w:r>
      <w:r w:rsidRPr="006F5366">
        <w:rPr>
          <w:rFonts w:ascii="Arial" w:hAnsi="Arial" w:cs="Arial"/>
          <w:sz w:val="24"/>
          <w:szCs w:val="24"/>
        </w:rPr>
        <w:t xml:space="preserve"> </w:t>
      </w:r>
    </w:p>
    <w:p w:rsidR="00D16555" w:rsidRPr="006F5366" w:rsidRDefault="00D16555" w:rsidP="00C329E5">
      <w:pPr>
        <w:numPr>
          <w:ilvl w:val="0"/>
          <w:numId w:val="4"/>
        </w:numPr>
        <w:spacing w:after="0" w:line="360" w:lineRule="auto"/>
        <w:rPr>
          <w:rFonts w:ascii="Arial" w:hAnsi="Arial" w:cs="Arial"/>
          <w:sz w:val="24"/>
          <w:szCs w:val="24"/>
        </w:rPr>
      </w:pPr>
      <w:r w:rsidRPr="006F5366">
        <w:rPr>
          <w:rFonts w:ascii="Arial" w:hAnsi="Arial" w:cs="Arial"/>
          <w:sz w:val="24"/>
          <w:szCs w:val="24"/>
        </w:rPr>
        <w:t>Accuracy</w:t>
      </w:r>
    </w:p>
    <w:p w:rsidR="00D16555" w:rsidRPr="006F5366" w:rsidRDefault="00D16555" w:rsidP="00C329E5">
      <w:pPr>
        <w:numPr>
          <w:ilvl w:val="0"/>
          <w:numId w:val="4"/>
        </w:numPr>
        <w:spacing w:after="0" w:line="360" w:lineRule="auto"/>
        <w:rPr>
          <w:rFonts w:ascii="Arial" w:hAnsi="Arial" w:cs="Arial"/>
          <w:sz w:val="24"/>
          <w:szCs w:val="24"/>
        </w:rPr>
      </w:pPr>
      <w:r w:rsidRPr="006F5366">
        <w:rPr>
          <w:rFonts w:ascii="Arial" w:hAnsi="Arial" w:cs="Arial"/>
          <w:sz w:val="24"/>
          <w:szCs w:val="24"/>
        </w:rPr>
        <w:t>Timeliness</w:t>
      </w:r>
    </w:p>
    <w:p w:rsidR="00D16555" w:rsidRPr="006F5366" w:rsidRDefault="00D16555" w:rsidP="00C329E5">
      <w:pPr>
        <w:numPr>
          <w:ilvl w:val="0"/>
          <w:numId w:val="4"/>
        </w:numPr>
        <w:autoSpaceDE w:val="0"/>
        <w:autoSpaceDN w:val="0"/>
        <w:adjustRightInd w:val="0"/>
        <w:spacing w:line="360" w:lineRule="auto"/>
        <w:jc w:val="both"/>
        <w:rPr>
          <w:rFonts w:ascii="Arial" w:hAnsi="Arial" w:cs="Arial"/>
          <w:b/>
          <w:bCs/>
          <w:sz w:val="24"/>
          <w:szCs w:val="24"/>
        </w:rPr>
      </w:pPr>
      <w:r w:rsidRPr="006F5366">
        <w:rPr>
          <w:rFonts w:ascii="Arial" w:hAnsi="Arial" w:cs="Arial"/>
          <w:sz w:val="24"/>
          <w:szCs w:val="24"/>
        </w:rPr>
        <w:t>Cost</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9.3.1</w:t>
      </w:r>
      <w:r w:rsidRPr="006F5366">
        <w:rPr>
          <w:rFonts w:ascii="Arial" w:hAnsi="Arial" w:cs="Arial"/>
          <w:b/>
          <w:bCs/>
          <w:sz w:val="24"/>
          <w:szCs w:val="24"/>
        </w:rPr>
        <w:tab/>
        <w:t>Terrain conditions:</w:t>
      </w:r>
      <w:r w:rsidRPr="006F5366">
        <w:rPr>
          <w:rFonts w:ascii="Arial" w:hAnsi="Arial" w:cs="Arial"/>
          <w:sz w:val="24"/>
          <w:szCs w:val="24"/>
        </w:rPr>
        <w:t xml:space="preserve"> Where the land area is within a gradient of 15%, aerial photography or high-resolution satellite imagery is expected to give adequately accurate output. However, in undulating terrain and hilly slopes, pure ground method using TS+GPS may be used for cadastral survey.  </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9.3.2</w:t>
      </w:r>
      <w:r w:rsidRPr="006F5366">
        <w:rPr>
          <w:rFonts w:ascii="Arial" w:hAnsi="Arial" w:cs="Arial"/>
          <w:b/>
          <w:bCs/>
          <w:sz w:val="24"/>
          <w:szCs w:val="24"/>
        </w:rPr>
        <w:tab/>
        <w:t>Vegetative cover:</w:t>
      </w:r>
      <w:r w:rsidRPr="006F5366">
        <w:rPr>
          <w:rFonts w:ascii="Arial" w:hAnsi="Arial" w:cs="Arial"/>
          <w:sz w:val="24"/>
          <w:szCs w:val="24"/>
        </w:rPr>
        <w:t xml:space="preserve"> Dense vegetation obstructs the line of sight in the vertical direction, thus preventing the aerial and satellite images from capturing the field boundaries. Pure ground based methods using TS+GPS </w:t>
      </w:r>
      <w:r w:rsidRPr="006F5366">
        <w:rPr>
          <w:rFonts w:ascii="Arial" w:hAnsi="Arial" w:cs="Arial"/>
          <w:sz w:val="24"/>
          <w:szCs w:val="24"/>
        </w:rPr>
        <w:lastRenderedPageBreak/>
        <w:t xml:space="preserve">are suitable in these conditions. In open areas, devoid of vegetation, aerial photography or satellite imagery is likely to give adequately accurate output. However, sparse vegetative cover prevents pinpointing the field corners and in these conditions, aerial photography or satellite imagery should be supplemented by ground truthing. </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9.3.3</w:t>
      </w:r>
      <w:r w:rsidRPr="006F5366">
        <w:rPr>
          <w:rFonts w:ascii="Arial" w:hAnsi="Arial" w:cs="Arial"/>
          <w:b/>
          <w:bCs/>
          <w:sz w:val="24"/>
          <w:szCs w:val="24"/>
        </w:rPr>
        <w:tab/>
        <w:t xml:space="preserve">Built-up areas: </w:t>
      </w:r>
      <w:r w:rsidRPr="006F5366">
        <w:rPr>
          <w:rFonts w:ascii="Arial" w:hAnsi="Arial" w:cs="Arial"/>
          <w:sz w:val="24"/>
          <w:szCs w:val="24"/>
        </w:rPr>
        <w:t>In urban areas, high-rise buildings prevent aerial/satellite images from capturing building corners and boundaries. A lot of shadow areas appear in the remote sensing data, depending upon the height of the buildings. In these conditions, pure ground based</w:t>
      </w:r>
      <w:r w:rsidRPr="006F5366">
        <w:rPr>
          <w:rFonts w:ascii="Arial" w:hAnsi="Arial" w:cs="Arial"/>
          <w:b/>
          <w:bCs/>
          <w:sz w:val="24"/>
          <w:szCs w:val="24"/>
        </w:rPr>
        <w:t xml:space="preserve"> </w:t>
      </w:r>
      <w:r w:rsidRPr="006F5366">
        <w:rPr>
          <w:rFonts w:ascii="Arial" w:hAnsi="Arial" w:cs="Arial"/>
          <w:sz w:val="24"/>
          <w:szCs w:val="24"/>
        </w:rPr>
        <w:t xml:space="preserve">methods using TS+GPS are preferable for cadastral survey. Where there are lower built-up areas, aerial images or high-resolution satellite images are likely to give better results. </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9.3.4</w:t>
      </w:r>
      <w:r w:rsidRPr="006F5366">
        <w:rPr>
          <w:rFonts w:ascii="Arial" w:hAnsi="Arial" w:cs="Arial"/>
          <w:b/>
          <w:bCs/>
          <w:sz w:val="24"/>
          <w:szCs w:val="24"/>
        </w:rPr>
        <w:tab/>
        <w:t>Size of survey area:</w:t>
      </w:r>
      <w:r w:rsidRPr="006F5366">
        <w:rPr>
          <w:rFonts w:ascii="Arial" w:hAnsi="Arial" w:cs="Arial"/>
          <w:sz w:val="24"/>
          <w:szCs w:val="24"/>
        </w:rPr>
        <w:t xml:space="preserve"> In a small survey area, ground-based survey will give faster output, but in a larger area, such as a district, aerial photography or high-resolution satellite imagery is likely to suffice. </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9.3.5</w:t>
      </w:r>
      <w:r w:rsidRPr="006F5366">
        <w:rPr>
          <w:rFonts w:ascii="Arial" w:hAnsi="Arial" w:cs="Arial"/>
          <w:b/>
          <w:bCs/>
          <w:sz w:val="24"/>
          <w:szCs w:val="24"/>
        </w:rPr>
        <w:tab/>
        <w:t xml:space="preserve">Accuracy: </w:t>
      </w:r>
      <w:r w:rsidRPr="006F5366">
        <w:rPr>
          <w:rFonts w:ascii="Arial" w:hAnsi="Arial" w:cs="Arial"/>
          <w:sz w:val="24"/>
          <w:szCs w:val="24"/>
        </w:rPr>
        <w:t xml:space="preserve">In cadastral survey, the scale of the map and precision of the instruments greatly influences its accuracy. The accuracy of the survey is the highest with TS followed by, plain table and chain survey, respectively.   </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9.3.6</w:t>
      </w:r>
      <w:r w:rsidRPr="006F5366">
        <w:rPr>
          <w:rFonts w:ascii="Arial" w:hAnsi="Arial" w:cs="Arial"/>
          <w:b/>
          <w:bCs/>
          <w:sz w:val="24"/>
          <w:szCs w:val="24"/>
        </w:rPr>
        <w:tab/>
        <w:t xml:space="preserve">Timeliness: </w:t>
      </w:r>
      <w:r w:rsidRPr="006F5366">
        <w:rPr>
          <w:rFonts w:ascii="Arial" w:hAnsi="Arial" w:cs="Arial"/>
          <w:sz w:val="24"/>
          <w:szCs w:val="24"/>
        </w:rPr>
        <w:t>Pure ground truthing methods of cadastral survey such as chain, plain table and total station, which require 100% measurement to be made on the ground, are time-consuming.  Ortho-products from aerial photos and satellite images supplemented by ground validation greatly reduce the time factor in preparation of cadastral maps.</w:t>
      </w:r>
    </w:p>
    <w:p w:rsidR="00D16555" w:rsidRPr="006F5366" w:rsidRDefault="00D16555" w:rsidP="00D16555">
      <w:pPr>
        <w:autoSpaceDE w:val="0"/>
        <w:autoSpaceDN w:val="0"/>
        <w:adjustRightInd w:val="0"/>
        <w:spacing w:line="360" w:lineRule="auto"/>
        <w:jc w:val="both"/>
        <w:rPr>
          <w:rFonts w:ascii="Arial" w:hAnsi="Arial" w:cs="Arial"/>
          <w:sz w:val="24"/>
          <w:szCs w:val="24"/>
        </w:rPr>
      </w:pPr>
      <w:r w:rsidRPr="006F5366">
        <w:rPr>
          <w:rFonts w:ascii="Arial" w:hAnsi="Arial" w:cs="Arial"/>
          <w:b/>
          <w:bCs/>
          <w:sz w:val="24"/>
          <w:szCs w:val="24"/>
        </w:rPr>
        <w:t>9.3.7</w:t>
      </w:r>
      <w:r w:rsidRPr="006F5366">
        <w:rPr>
          <w:rFonts w:ascii="Arial" w:hAnsi="Arial" w:cs="Arial"/>
          <w:b/>
          <w:bCs/>
          <w:sz w:val="24"/>
          <w:szCs w:val="24"/>
        </w:rPr>
        <w:tab/>
        <w:t xml:space="preserve">Cost: </w:t>
      </w:r>
      <w:r w:rsidRPr="006F5366">
        <w:rPr>
          <w:rFonts w:ascii="Arial" w:hAnsi="Arial" w:cs="Arial"/>
          <w:sz w:val="24"/>
          <w:szCs w:val="24"/>
        </w:rPr>
        <w:t>The cost is the driving force in adopting a particular technology for cadastral survey. High-resolution satellite images from CARTOSAT series are cost effective, compared to digital aerial images and pure ground methods.</w:t>
      </w:r>
    </w:p>
    <w:p w:rsidR="00D16555" w:rsidRPr="006F5366" w:rsidRDefault="00D16555" w:rsidP="00505CF0">
      <w:pPr>
        <w:tabs>
          <w:tab w:val="left" w:pos="741"/>
        </w:tabs>
        <w:spacing w:line="360" w:lineRule="auto"/>
        <w:ind w:right="22"/>
        <w:jc w:val="both"/>
        <w:rPr>
          <w:rFonts w:ascii="Arial" w:hAnsi="Arial" w:cs="Arial"/>
          <w:sz w:val="24"/>
          <w:szCs w:val="24"/>
        </w:rPr>
      </w:pPr>
      <w:r w:rsidRPr="006F5366">
        <w:rPr>
          <w:rFonts w:ascii="Arial" w:hAnsi="Arial" w:cs="Arial"/>
          <w:b/>
          <w:sz w:val="24"/>
          <w:szCs w:val="24"/>
        </w:rPr>
        <w:t>9.4</w:t>
      </w:r>
      <w:r w:rsidRPr="006F5366">
        <w:rPr>
          <w:rFonts w:ascii="Arial" w:hAnsi="Arial" w:cs="Arial"/>
          <w:sz w:val="24"/>
          <w:szCs w:val="24"/>
        </w:rPr>
        <w:t xml:space="preserve"> </w:t>
      </w:r>
      <w:r w:rsidR="004A4774">
        <w:rPr>
          <w:rFonts w:ascii="Arial" w:hAnsi="Arial" w:cs="Arial"/>
          <w:sz w:val="24"/>
          <w:szCs w:val="24"/>
        </w:rPr>
        <w:tab/>
      </w:r>
      <w:r w:rsidRPr="006F5366">
        <w:rPr>
          <w:rFonts w:ascii="Arial" w:hAnsi="Arial" w:cs="Arial"/>
          <w:sz w:val="24"/>
          <w:szCs w:val="24"/>
        </w:rPr>
        <w:t xml:space="preserve">For reaching the stage of </w:t>
      </w:r>
      <w:r w:rsidR="004C4152" w:rsidRPr="006F5366">
        <w:rPr>
          <w:rFonts w:ascii="Arial" w:hAnsi="Arial" w:cs="Arial"/>
          <w:sz w:val="24"/>
          <w:szCs w:val="24"/>
        </w:rPr>
        <w:t>integrated land information management system which ultimately lead to conclusive titling as envisaged in erstwhile scheme of NLRMP</w:t>
      </w:r>
      <w:r w:rsidRPr="006F5366">
        <w:rPr>
          <w:rFonts w:ascii="Arial" w:hAnsi="Arial" w:cs="Arial"/>
          <w:sz w:val="24"/>
          <w:szCs w:val="24"/>
        </w:rPr>
        <w:t xml:space="preserve">, the States/UTs shall undertake survey/re-survey using </w:t>
      </w:r>
      <w:r w:rsidRPr="006F5366">
        <w:rPr>
          <w:rFonts w:ascii="Arial" w:hAnsi="Arial" w:cs="Arial"/>
          <w:sz w:val="24"/>
          <w:szCs w:val="24"/>
        </w:rPr>
        <w:lastRenderedPageBreak/>
        <w:t>modern technology of surveying &amp; mapping, i.e., aerial photography or high resolution satellite imagery combined with ground truthing using TS+GPS so as to ensure true ground depiction on cadastral maps and land records, adopting the methodology most appropriate for the terrain, location, etc. and update the survey &amp; settlement records</w:t>
      </w:r>
      <w:r w:rsidR="004C04DD" w:rsidRPr="006F5366">
        <w:rPr>
          <w:rFonts w:ascii="Arial" w:hAnsi="Arial" w:cs="Arial"/>
          <w:sz w:val="24"/>
          <w:szCs w:val="24"/>
        </w:rPr>
        <w:t xml:space="preserve"> s</w:t>
      </w:r>
      <w:r w:rsidR="001C0C5A" w:rsidRPr="006F5366">
        <w:rPr>
          <w:rFonts w:ascii="Arial" w:hAnsi="Arial" w:cs="Arial"/>
          <w:sz w:val="24"/>
          <w:szCs w:val="24"/>
        </w:rPr>
        <w:t xml:space="preserve">ubject to </w:t>
      </w:r>
      <w:r w:rsidR="004C04DD" w:rsidRPr="006F5366">
        <w:rPr>
          <w:rFonts w:ascii="Arial" w:hAnsi="Arial" w:cs="Arial"/>
          <w:sz w:val="24"/>
          <w:szCs w:val="24"/>
        </w:rPr>
        <w:t>provisions contained in Policy Circular dated 08</w:t>
      </w:r>
      <w:r w:rsidR="004C04DD" w:rsidRPr="006F5366">
        <w:rPr>
          <w:rFonts w:ascii="Arial" w:hAnsi="Arial" w:cs="Arial"/>
          <w:sz w:val="24"/>
          <w:szCs w:val="24"/>
          <w:vertAlign w:val="superscript"/>
        </w:rPr>
        <w:t>th</w:t>
      </w:r>
      <w:r w:rsidR="004C04DD" w:rsidRPr="006F5366">
        <w:rPr>
          <w:rFonts w:ascii="Arial" w:hAnsi="Arial" w:cs="Arial"/>
          <w:sz w:val="24"/>
          <w:szCs w:val="24"/>
        </w:rPr>
        <w:t xml:space="preserve"> December 2016 mentioned hereinafter in Para 9.9.</w:t>
      </w:r>
    </w:p>
    <w:p w:rsidR="00D16555" w:rsidRPr="006F5366" w:rsidRDefault="00D16555" w:rsidP="00D16555">
      <w:pPr>
        <w:spacing w:line="360" w:lineRule="auto"/>
        <w:ind w:right="22"/>
        <w:jc w:val="both"/>
        <w:rPr>
          <w:rFonts w:ascii="Arial" w:hAnsi="Arial" w:cs="Arial"/>
          <w:sz w:val="24"/>
          <w:szCs w:val="24"/>
        </w:rPr>
      </w:pPr>
      <w:r w:rsidRPr="006F5366">
        <w:rPr>
          <w:rFonts w:ascii="Arial" w:hAnsi="Arial"/>
          <w:b/>
          <w:sz w:val="24"/>
          <w:szCs w:val="24"/>
        </w:rPr>
        <w:t>9.5</w:t>
      </w:r>
      <w:r w:rsidRPr="006F5366">
        <w:rPr>
          <w:rFonts w:ascii="Arial" w:hAnsi="Arial"/>
          <w:sz w:val="24"/>
          <w:szCs w:val="24"/>
        </w:rPr>
        <w:t xml:space="preserve"> </w:t>
      </w:r>
      <w:r w:rsidR="004A4774">
        <w:rPr>
          <w:rFonts w:ascii="Arial" w:hAnsi="Arial"/>
          <w:sz w:val="24"/>
          <w:szCs w:val="24"/>
        </w:rPr>
        <w:tab/>
      </w:r>
      <w:r w:rsidRPr="006F5366">
        <w:rPr>
          <w:rFonts w:ascii="Arial" w:hAnsi="Arial" w:cs="Arial"/>
          <w:sz w:val="24"/>
          <w:szCs w:val="24"/>
        </w:rPr>
        <w:t xml:space="preserve">For fresh survey, in areas where cadastral maps are not available, the following options are suggested:     </w:t>
      </w:r>
    </w:p>
    <w:p w:rsidR="00D16555" w:rsidRPr="006F5366" w:rsidRDefault="004C5A6C" w:rsidP="00C329E5">
      <w:pPr>
        <w:numPr>
          <w:ilvl w:val="0"/>
          <w:numId w:val="5"/>
        </w:numPr>
        <w:spacing w:after="0" w:line="360" w:lineRule="auto"/>
        <w:ind w:right="22"/>
        <w:jc w:val="both"/>
        <w:rPr>
          <w:rFonts w:ascii="Arial" w:hAnsi="Arial" w:cs="Arial"/>
          <w:sz w:val="24"/>
          <w:szCs w:val="24"/>
        </w:rPr>
      </w:pPr>
      <w:r w:rsidRPr="006F5366">
        <w:rPr>
          <w:rFonts w:ascii="Arial" w:hAnsi="Arial" w:cs="Arial"/>
          <w:sz w:val="24"/>
          <w:szCs w:val="24"/>
        </w:rPr>
        <w:t>Total System (</w:t>
      </w:r>
      <w:r w:rsidR="00D16555" w:rsidRPr="006F5366">
        <w:rPr>
          <w:rFonts w:ascii="Arial" w:hAnsi="Arial" w:cs="Arial"/>
          <w:sz w:val="24"/>
          <w:szCs w:val="24"/>
        </w:rPr>
        <w:t>TS</w:t>
      </w:r>
      <w:r w:rsidRPr="006F5366">
        <w:rPr>
          <w:rFonts w:ascii="Arial" w:hAnsi="Arial" w:cs="Arial"/>
          <w:sz w:val="24"/>
          <w:szCs w:val="24"/>
        </w:rPr>
        <w:t>)</w:t>
      </w:r>
      <w:r w:rsidR="00D16555" w:rsidRPr="006F5366">
        <w:rPr>
          <w:rFonts w:ascii="Arial" w:hAnsi="Arial" w:cs="Arial"/>
          <w:sz w:val="24"/>
          <w:szCs w:val="24"/>
        </w:rPr>
        <w:t xml:space="preserve"> + </w:t>
      </w:r>
      <w:r w:rsidRPr="006F5366">
        <w:rPr>
          <w:rFonts w:ascii="Arial" w:hAnsi="Arial" w:cs="Arial"/>
          <w:sz w:val="24"/>
          <w:szCs w:val="24"/>
        </w:rPr>
        <w:t>Differential Global Positioning System (</w:t>
      </w:r>
      <w:r w:rsidR="00D16555" w:rsidRPr="006F5366">
        <w:rPr>
          <w:rFonts w:ascii="Arial" w:hAnsi="Arial" w:cs="Arial"/>
          <w:sz w:val="24"/>
          <w:szCs w:val="24"/>
        </w:rPr>
        <w:t>DGPS</w:t>
      </w:r>
      <w:r w:rsidRPr="006F5366">
        <w:rPr>
          <w:rFonts w:ascii="Arial" w:hAnsi="Arial" w:cs="Arial"/>
          <w:sz w:val="24"/>
          <w:szCs w:val="24"/>
        </w:rPr>
        <w:t>)</w:t>
      </w:r>
      <w:r w:rsidR="00D16555" w:rsidRPr="006F5366">
        <w:rPr>
          <w:rFonts w:ascii="Arial" w:hAnsi="Arial" w:cs="Arial"/>
          <w:sz w:val="24"/>
          <w:szCs w:val="24"/>
        </w:rPr>
        <w:t xml:space="preserve"> </w:t>
      </w:r>
    </w:p>
    <w:p w:rsidR="00D16555" w:rsidRPr="006F5366" w:rsidRDefault="00D16555" w:rsidP="00C329E5">
      <w:pPr>
        <w:numPr>
          <w:ilvl w:val="0"/>
          <w:numId w:val="5"/>
        </w:numPr>
        <w:spacing w:after="0" w:line="360" w:lineRule="auto"/>
        <w:ind w:right="22"/>
        <w:jc w:val="both"/>
        <w:rPr>
          <w:rFonts w:ascii="Arial" w:hAnsi="Arial" w:cs="Arial"/>
          <w:sz w:val="24"/>
          <w:szCs w:val="24"/>
        </w:rPr>
      </w:pPr>
      <w:r w:rsidRPr="006F5366">
        <w:rPr>
          <w:rFonts w:ascii="Arial" w:hAnsi="Arial" w:cs="Arial"/>
          <w:sz w:val="24"/>
          <w:szCs w:val="24"/>
        </w:rPr>
        <w:t>Aerial Photographs + TS + DGPS</w:t>
      </w:r>
    </w:p>
    <w:p w:rsidR="00D16555" w:rsidRPr="006F5366" w:rsidRDefault="00D16555" w:rsidP="00D16555">
      <w:pPr>
        <w:spacing w:line="360" w:lineRule="auto"/>
        <w:ind w:right="22"/>
        <w:jc w:val="both"/>
        <w:rPr>
          <w:rFonts w:ascii="Arial" w:hAnsi="Arial" w:cs="Arial"/>
          <w:sz w:val="24"/>
          <w:szCs w:val="24"/>
        </w:rPr>
      </w:pPr>
      <w:r w:rsidRPr="006F5366">
        <w:rPr>
          <w:rFonts w:ascii="Arial" w:hAnsi="Arial" w:cs="Arial"/>
          <w:sz w:val="24"/>
          <w:szCs w:val="24"/>
        </w:rPr>
        <w:t>In open areas, the process will be greatly facilitated by the use of aerial photography, combined with TS+DGPS for ground truthing. In densely vegetated areas, use of TS+DGPS is suitable. In hilly areas, use of terrain-corrected aerial photographs (digitally-rectified ortho-photographs) with TS+DGPS for ground truthing may be appropriate. All efforts should be made to arrange for aerial photography; however, where it is not possible to arrange for aerial photography, TS+DGPS must be adopted for completing the work with the desired level of accuracy.</w:t>
      </w:r>
    </w:p>
    <w:p w:rsidR="00D16555" w:rsidRPr="006F5366" w:rsidRDefault="00D16555" w:rsidP="00D16555">
      <w:pPr>
        <w:spacing w:line="360" w:lineRule="auto"/>
        <w:ind w:right="22"/>
        <w:jc w:val="both"/>
        <w:rPr>
          <w:rFonts w:ascii="Arial" w:hAnsi="Arial" w:cs="Arial"/>
          <w:sz w:val="24"/>
          <w:szCs w:val="24"/>
        </w:rPr>
      </w:pPr>
      <w:r w:rsidRPr="006F5366">
        <w:rPr>
          <w:rFonts w:ascii="Arial" w:hAnsi="Arial" w:cs="Arial"/>
          <w:b/>
          <w:sz w:val="24"/>
          <w:szCs w:val="24"/>
        </w:rPr>
        <w:t>9.6</w:t>
      </w:r>
      <w:r w:rsidRPr="006F5366">
        <w:rPr>
          <w:rFonts w:ascii="Arial" w:hAnsi="Arial" w:cs="Arial"/>
          <w:sz w:val="24"/>
          <w:szCs w:val="24"/>
        </w:rPr>
        <w:tab/>
        <w:t xml:space="preserve">For resurvey, aerial photography (wherever possible) and TS+DGPS for ground truthing is recommended. </w:t>
      </w:r>
      <w:r w:rsidRPr="006F5366">
        <w:rPr>
          <w:rFonts w:ascii="Arial" w:hAnsi="Arial" w:cs="Arial"/>
          <w:sz w:val="24"/>
          <w:szCs w:val="24"/>
        </w:rPr>
        <w:tab/>
      </w:r>
    </w:p>
    <w:p w:rsidR="00D16555" w:rsidRPr="006F5366" w:rsidRDefault="00D16555" w:rsidP="00D16555">
      <w:pPr>
        <w:spacing w:line="360" w:lineRule="auto"/>
        <w:ind w:right="22"/>
        <w:jc w:val="both"/>
        <w:rPr>
          <w:rFonts w:ascii="Arial" w:hAnsi="Arial" w:cs="Arial"/>
          <w:sz w:val="24"/>
          <w:szCs w:val="24"/>
        </w:rPr>
      </w:pPr>
      <w:r w:rsidRPr="006F5366">
        <w:rPr>
          <w:rFonts w:ascii="Arial" w:hAnsi="Arial" w:cs="Arial"/>
          <w:b/>
          <w:sz w:val="24"/>
          <w:szCs w:val="24"/>
        </w:rPr>
        <w:t>9.7</w:t>
      </w:r>
      <w:r w:rsidRPr="006F5366">
        <w:rPr>
          <w:rFonts w:ascii="Arial" w:hAnsi="Arial" w:cs="Arial"/>
          <w:sz w:val="24"/>
          <w:szCs w:val="24"/>
        </w:rPr>
        <w:tab/>
        <w:t xml:space="preserve">Where large open areas and large land holdings are there, e.g., arid and semi-arid areas, and good quality and reasonably up-to-date cadastral maps are available, the vectorized cadastral maps may be geo-referenced using high resolution satellite data and GPS control points. The geo-referenced cadastral maps shall be overlaid on the high resolution satellite imagery (HRSI) to study the discrepancy, both qualitatively and quantitatively. If the discrepancies are high, ground truthing using TS+DGPS is recommended.  </w:t>
      </w:r>
    </w:p>
    <w:p w:rsidR="00D16555" w:rsidRPr="006F5366" w:rsidRDefault="00D16555" w:rsidP="00D16555">
      <w:pPr>
        <w:spacing w:line="360" w:lineRule="auto"/>
        <w:ind w:right="22"/>
        <w:jc w:val="both"/>
        <w:rPr>
          <w:rFonts w:ascii="Arial" w:hAnsi="Arial" w:cs="Arial"/>
          <w:b/>
          <w:bCs/>
          <w:sz w:val="24"/>
          <w:szCs w:val="24"/>
        </w:rPr>
      </w:pPr>
      <w:r w:rsidRPr="006F5366">
        <w:rPr>
          <w:rFonts w:ascii="Arial" w:hAnsi="Arial" w:cs="Arial"/>
          <w:b/>
          <w:sz w:val="24"/>
          <w:szCs w:val="24"/>
        </w:rPr>
        <w:lastRenderedPageBreak/>
        <w:t>9.8</w:t>
      </w:r>
      <w:r w:rsidRPr="006F5366">
        <w:rPr>
          <w:rFonts w:ascii="Arial" w:hAnsi="Arial" w:cs="Arial"/>
          <w:sz w:val="24"/>
          <w:szCs w:val="24"/>
        </w:rPr>
        <w:tab/>
        <w:t xml:space="preserve">The technical details on different methodologies as mentioned above and setting up of the ground control network are given in Chapter-2 of the Technical Manual.  </w:t>
      </w:r>
    </w:p>
    <w:p w:rsidR="002E6B7D" w:rsidRPr="006F5366" w:rsidRDefault="00D16555" w:rsidP="003D3DA9">
      <w:pPr>
        <w:spacing w:line="360" w:lineRule="auto"/>
        <w:jc w:val="both"/>
        <w:rPr>
          <w:rFonts w:ascii="Arial" w:hAnsi="Arial" w:cs="Arial"/>
          <w:sz w:val="24"/>
          <w:szCs w:val="24"/>
          <w:lang w:val="en-GB"/>
        </w:rPr>
      </w:pPr>
      <w:r w:rsidRPr="006F5366">
        <w:rPr>
          <w:rFonts w:ascii="Arial" w:hAnsi="Arial" w:cs="Arial"/>
          <w:b/>
          <w:bCs/>
          <w:sz w:val="24"/>
          <w:szCs w:val="24"/>
          <w:lang w:val="en-GB"/>
        </w:rPr>
        <w:t>9.9</w:t>
      </w:r>
      <w:r w:rsidRPr="006F5366">
        <w:rPr>
          <w:rFonts w:ascii="Arial" w:hAnsi="Arial" w:cs="Arial"/>
          <w:b/>
          <w:bCs/>
          <w:sz w:val="24"/>
          <w:szCs w:val="24"/>
          <w:lang w:val="en-GB"/>
        </w:rPr>
        <w:tab/>
      </w:r>
      <w:r w:rsidRPr="006F5366">
        <w:rPr>
          <w:rFonts w:ascii="Arial" w:hAnsi="Arial" w:cs="Arial"/>
          <w:sz w:val="24"/>
          <w:szCs w:val="24"/>
          <w:lang w:val="en-GB"/>
        </w:rPr>
        <w:t>A Policy Circular has been issued by the Department on 8</w:t>
      </w:r>
      <w:r w:rsidRPr="006F5366">
        <w:rPr>
          <w:rFonts w:ascii="Arial" w:hAnsi="Arial" w:cs="Arial"/>
          <w:sz w:val="24"/>
          <w:szCs w:val="24"/>
          <w:vertAlign w:val="superscript"/>
          <w:lang w:val="en-GB"/>
        </w:rPr>
        <w:t>th</w:t>
      </w:r>
      <w:r w:rsidRPr="006F5366">
        <w:rPr>
          <w:rFonts w:ascii="Arial" w:hAnsi="Arial" w:cs="Arial"/>
          <w:sz w:val="24"/>
          <w:szCs w:val="24"/>
          <w:lang w:val="en-GB"/>
        </w:rPr>
        <w:t xml:space="preserve"> Dec 2016 </w:t>
      </w:r>
      <w:r w:rsidR="00A52537" w:rsidRPr="006F5366">
        <w:rPr>
          <w:rFonts w:ascii="Arial" w:hAnsi="Arial" w:cs="Arial"/>
          <w:sz w:val="24"/>
          <w:szCs w:val="24"/>
          <w:lang w:val="en-GB"/>
        </w:rPr>
        <w:t>(</w:t>
      </w:r>
      <w:r w:rsidR="00A52537" w:rsidRPr="006F5366">
        <w:rPr>
          <w:rFonts w:ascii="Arial" w:hAnsi="Arial" w:cs="Arial"/>
          <w:b/>
          <w:bCs/>
          <w:sz w:val="24"/>
          <w:szCs w:val="24"/>
          <w:lang w:val="en-GB"/>
        </w:rPr>
        <w:t>Annexure- GL-IV</w:t>
      </w:r>
      <w:r w:rsidR="00A52537" w:rsidRPr="006F5366">
        <w:rPr>
          <w:rFonts w:ascii="Arial" w:hAnsi="Arial" w:cs="Arial"/>
          <w:sz w:val="24"/>
          <w:szCs w:val="24"/>
          <w:lang w:val="en-GB"/>
        </w:rPr>
        <w:t xml:space="preserve">) </w:t>
      </w:r>
      <w:r w:rsidRPr="006F5366">
        <w:rPr>
          <w:rFonts w:ascii="Arial" w:hAnsi="Arial" w:cs="Arial"/>
          <w:sz w:val="24"/>
          <w:szCs w:val="24"/>
          <w:lang w:val="en-GB"/>
        </w:rPr>
        <w:t xml:space="preserve">to ordinarily carry out record or survey / re-survey operations from DILRMP funds only in places where record of rights or field book or map are not available or have been destroyed / damaged / outdated etc. and not to have unnecessary Surveys / re-Surveys when land records are available as per the normal. </w:t>
      </w:r>
    </w:p>
    <w:p w:rsidR="00BE55CA" w:rsidRPr="006F5366" w:rsidRDefault="00BE55CA" w:rsidP="00BE55CA">
      <w:pPr>
        <w:spacing w:line="360" w:lineRule="auto"/>
        <w:ind w:right="22"/>
        <w:jc w:val="both"/>
        <w:rPr>
          <w:rFonts w:ascii="Arial" w:hAnsi="Arial"/>
          <w:b/>
          <w:bCs/>
          <w:sz w:val="24"/>
          <w:szCs w:val="24"/>
        </w:rPr>
      </w:pPr>
      <w:r w:rsidRPr="006F5366">
        <w:rPr>
          <w:rFonts w:ascii="Arial" w:hAnsi="Arial"/>
          <w:b/>
          <w:bCs/>
          <w:sz w:val="24"/>
          <w:szCs w:val="24"/>
        </w:rPr>
        <w:t xml:space="preserve">10.    COMPUTERIZATION OF THE REGISTRATION PROCESS </w:t>
      </w:r>
    </w:p>
    <w:p w:rsidR="007F75DF" w:rsidRDefault="00EF023B" w:rsidP="007F75DF">
      <w:pPr>
        <w:autoSpaceDE w:val="0"/>
        <w:autoSpaceDN w:val="0"/>
        <w:adjustRightInd w:val="0"/>
        <w:spacing w:line="360" w:lineRule="auto"/>
        <w:jc w:val="both"/>
        <w:rPr>
          <w:rFonts w:ascii="Arial" w:hAnsi="Arial" w:cs="Arial"/>
          <w:sz w:val="24"/>
          <w:szCs w:val="24"/>
          <w:lang w:val="en-IN" w:eastAsia="en-IN"/>
        </w:rPr>
      </w:pPr>
      <w:r w:rsidRPr="006F5366">
        <w:rPr>
          <w:rFonts w:ascii="Arial" w:hAnsi="Arial" w:cs="Arial"/>
          <w:b/>
          <w:sz w:val="24"/>
          <w:szCs w:val="24"/>
          <w:lang w:val="en-IN" w:eastAsia="en-IN"/>
        </w:rPr>
        <w:t>10.1</w:t>
      </w:r>
      <w:r w:rsidRPr="006F5366">
        <w:rPr>
          <w:rFonts w:ascii="Arial" w:hAnsi="Arial" w:cs="Arial"/>
          <w:sz w:val="24"/>
          <w:szCs w:val="24"/>
          <w:lang w:val="en-IN" w:eastAsia="en-IN"/>
        </w:rPr>
        <w:tab/>
        <w:t xml:space="preserve">The manual (non-computerized) registration process involves maintenance of paper copies of all the registered documents. This procedure of maintaining and registering property documents often results in misclassification of documents, misrepresentation of facts, and other such losses. Searching of reports, records and issuance of non-encumbrance certificates also take long time and turn out to be cumbersome tasks.  </w:t>
      </w:r>
    </w:p>
    <w:p w:rsidR="005152BE" w:rsidRPr="007F75DF" w:rsidRDefault="00BE55CA" w:rsidP="007F75DF">
      <w:pPr>
        <w:autoSpaceDE w:val="0"/>
        <w:autoSpaceDN w:val="0"/>
        <w:adjustRightInd w:val="0"/>
        <w:spacing w:line="360" w:lineRule="auto"/>
        <w:jc w:val="both"/>
        <w:rPr>
          <w:rFonts w:ascii="Arial" w:hAnsi="Arial" w:cs="Arial"/>
          <w:sz w:val="24"/>
          <w:szCs w:val="24"/>
          <w:lang w:val="en-IN" w:eastAsia="en-IN"/>
        </w:rPr>
      </w:pPr>
      <w:r w:rsidRPr="006F5366">
        <w:rPr>
          <w:rFonts w:ascii="Arial" w:hAnsi="Arial" w:cs="Arial"/>
          <w:b/>
          <w:bCs/>
          <w:sz w:val="24"/>
          <w:szCs w:val="24"/>
        </w:rPr>
        <w:t>10.</w:t>
      </w:r>
      <w:r w:rsidR="00EF023B" w:rsidRPr="006F5366">
        <w:rPr>
          <w:rFonts w:ascii="Arial" w:hAnsi="Arial" w:cs="Arial"/>
          <w:b/>
          <w:bCs/>
          <w:sz w:val="24"/>
          <w:szCs w:val="24"/>
        </w:rPr>
        <w:t>2</w:t>
      </w:r>
      <w:r w:rsidRPr="006F5366">
        <w:rPr>
          <w:rFonts w:ascii="Arial" w:hAnsi="Arial" w:cs="Arial"/>
          <w:bCs/>
          <w:sz w:val="24"/>
          <w:szCs w:val="24"/>
        </w:rPr>
        <w:tab/>
        <w:t xml:space="preserve">Computerization of registration is necessary not only for making property registration efficient and hassle-free but also for </w:t>
      </w:r>
      <w:r w:rsidR="00EF023B" w:rsidRPr="006F5366">
        <w:rPr>
          <w:rFonts w:ascii="Arial" w:hAnsi="Arial" w:cs="Arial"/>
          <w:bCs/>
          <w:sz w:val="24"/>
          <w:szCs w:val="24"/>
        </w:rPr>
        <w:t xml:space="preserve">initiation of mutation process immediately thereby bringing more transparency in </w:t>
      </w:r>
      <w:r w:rsidR="007442BD">
        <w:rPr>
          <w:rFonts w:ascii="Arial" w:hAnsi="Arial" w:cs="Arial"/>
          <w:bCs/>
          <w:sz w:val="24"/>
          <w:szCs w:val="24"/>
        </w:rPr>
        <w:t>effecting</w:t>
      </w:r>
      <w:r w:rsidR="00EF023B" w:rsidRPr="006F5366">
        <w:rPr>
          <w:rFonts w:ascii="Arial" w:hAnsi="Arial" w:cs="Arial"/>
          <w:bCs/>
          <w:sz w:val="24"/>
          <w:szCs w:val="24"/>
        </w:rPr>
        <w:t xml:space="preserve"> changes in records</w:t>
      </w:r>
      <w:r w:rsidR="00C125F6" w:rsidRPr="006F5366">
        <w:rPr>
          <w:rFonts w:ascii="Arial" w:hAnsi="Arial" w:cs="Arial"/>
          <w:bCs/>
          <w:sz w:val="24"/>
          <w:szCs w:val="24"/>
        </w:rPr>
        <w:t xml:space="preserve">. </w:t>
      </w:r>
      <w:r w:rsidR="00242466" w:rsidRPr="006F5366">
        <w:rPr>
          <w:rFonts w:ascii="Arial" w:hAnsi="Arial" w:cs="Arial"/>
          <w:bCs/>
          <w:sz w:val="24"/>
          <w:szCs w:val="24"/>
        </w:rPr>
        <w:t>Registration, therefore</w:t>
      </w:r>
      <w:r w:rsidR="00C125F6" w:rsidRPr="006F5366">
        <w:rPr>
          <w:rFonts w:ascii="Arial" w:hAnsi="Arial" w:cs="Arial"/>
          <w:bCs/>
          <w:sz w:val="24"/>
          <w:szCs w:val="24"/>
        </w:rPr>
        <w:t>,</w:t>
      </w:r>
      <w:r w:rsidR="00EF023B" w:rsidRPr="006F5366">
        <w:rPr>
          <w:rFonts w:ascii="Arial" w:hAnsi="Arial" w:cs="Arial"/>
          <w:bCs/>
          <w:sz w:val="24"/>
          <w:szCs w:val="24"/>
        </w:rPr>
        <w:t xml:space="preserve"> has been made one of the major </w:t>
      </w:r>
      <w:r w:rsidR="00242466" w:rsidRPr="006F5366">
        <w:rPr>
          <w:rFonts w:ascii="Arial" w:hAnsi="Arial" w:cs="Arial"/>
          <w:bCs/>
          <w:sz w:val="24"/>
          <w:szCs w:val="24"/>
        </w:rPr>
        <w:t>components</w:t>
      </w:r>
      <w:r w:rsidR="00EF023B" w:rsidRPr="006F5366">
        <w:rPr>
          <w:rFonts w:ascii="Arial" w:hAnsi="Arial" w:cs="Arial"/>
          <w:bCs/>
          <w:sz w:val="24"/>
          <w:szCs w:val="24"/>
        </w:rPr>
        <w:t xml:space="preserve"> of DILRMP.</w:t>
      </w:r>
      <w:r w:rsidRPr="006F5366">
        <w:rPr>
          <w:rFonts w:ascii="Arial" w:hAnsi="Arial" w:cs="Arial"/>
          <w:b/>
          <w:bCs/>
          <w:sz w:val="24"/>
          <w:szCs w:val="24"/>
        </w:rPr>
        <w:t xml:space="preserve"> </w:t>
      </w:r>
      <w:r w:rsidRPr="006F5366">
        <w:rPr>
          <w:rFonts w:ascii="Arial" w:hAnsi="Arial" w:cs="Arial"/>
          <w:sz w:val="24"/>
          <w:szCs w:val="24"/>
          <w:lang w:val="en-IN" w:eastAsia="en-IN"/>
        </w:rPr>
        <w:t xml:space="preserve">The </w:t>
      </w:r>
      <w:r w:rsidR="00A37D14" w:rsidRPr="006F5366">
        <w:rPr>
          <w:rFonts w:ascii="Arial" w:hAnsi="Arial" w:cs="Arial"/>
          <w:sz w:val="24"/>
          <w:szCs w:val="24"/>
          <w:lang w:val="en-IN" w:eastAsia="en-IN"/>
        </w:rPr>
        <w:t>S</w:t>
      </w:r>
      <w:r w:rsidRPr="006F5366">
        <w:rPr>
          <w:rFonts w:ascii="Arial" w:hAnsi="Arial" w:cs="Arial"/>
          <w:sz w:val="24"/>
          <w:szCs w:val="24"/>
          <w:lang w:val="en-IN" w:eastAsia="en-IN"/>
        </w:rPr>
        <w:t>ub-</w:t>
      </w:r>
      <w:r w:rsidR="00A37D14" w:rsidRPr="006F5366">
        <w:rPr>
          <w:rFonts w:ascii="Arial" w:hAnsi="Arial" w:cs="Arial"/>
          <w:sz w:val="24"/>
          <w:szCs w:val="24"/>
          <w:lang w:val="en-IN" w:eastAsia="en-IN"/>
        </w:rPr>
        <w:t>R</w:t>
      </w:r>
      <w:r w:rsidRPr="006F5366">
        <w:rPr>
          <w:rFonts w:ascii="Arial" w:hAnsi="Arial" w:cs="Arial"/>
          <w:sz w:val="24"/>
          <w:szCs w:val="24"/>
          <w:lang w:val="en-IN" w:eastAsia="en-IN"/>
        </w:rPr>
        <w:t xml:space="preserve">egistrars’ </w:t>
      </w:r>
      <w:r w:rsidR="00A37D14" w:rsidRPr="006F5366">
        <w:rPr>
          <w:rFonts w:ascii="Arial" w:hAnsi="Arial" w:cs="Arial"/>
          <w:sz w:val="24"/>
          <w:szCs w:val="24"/>
          <w:lang w:val="en-IN" w:eastAsia="en-IN"/>
        </w:rPr>
        <w:t>O</w:t>
      </w:r>
      <w:r w:rsidRPr="006F5366">
        <w:rPr>
          <w:rFonts w:ascii="Arial" w:hAnsi="Arial" w:cs="Arial"/>
          <w:sz w:val="24"/>
          <w:szCs w:val="24"/>
          <w:lang w:val="en-IN" w:eastAsia="en-IN"/>
        </w:rPr>
        <w:t xml:space="preserve">ffices (SROs) in </w:t>
      </w:r>
      <w:r w:rsidR="00242466" w:rsidRPr="006F5366">
        <w:rPr>
          <w:rFonts w:ascii="Arial" w:hAnsi="Arial" w:cs="Arial"/>
          <w:sz w:val="24"/>
          <w:szCs w:val="24"/>
          <w:lang w:val="en-IN" w:eastAsia="en-IN"/>
        </w:rPr>
        <w:t>the States</w:t>
      </w:r>
      <w:r w:rsidRPr="006F5366">
        <w:rPr>
          <w:rFonts w:ascii="Arial" w:hAnsi="Arial" w:cs="Arial"/>
          <w:sz w:val="24"/>
          <w:szCs w:val="24"/>
          <w:lang w:val="en-IN" w:eastAsia="en-IN"/>
        </w:rPr>
        <w:t xml:space="preserve">/UTs carry out registration and recording of various types of documents related to the transfer of immovable property. </w:t>
      </w:r>
      <w:r w:rsidR="00C125F6" w:rsidRPr="006F5366">
        <w:rPr>
          <w:rFonts w:ascii="Arial" w:hAnsi="Arial" w:cs="Arial"/>
          <w:sz w:val="24"/>
          <w:szCs w:val="24"/>
          <w:lang w:val="en-IN" w:eastAsia="en-IN"/>
        </w:rPr>
        <w:t xml:space="preserve">In order to </w:t>
      </w:r>
      <w:r w:rsidR="005152BE" w:rsidRPr="006F5366">
        <w:rPr>
          <w:rFonts w:ascii="Arial" w:hAnsi="Arial" w:cs="Arial"/>
          <w:sz w:val="24"/>
          <w:szCs w:val="24"/>
          <w:lang w:val="en-IN" w:eastAsia="en-IN"/>
        </w:rPr>
        <w:t>facilitate computerization of registration system s</w:t>
      </w:r>
      <w:r w:rsidR="00C125F6" w:rsidRPr="006F5366">
        <w:rPr>
          <w:rFonts w:ascii="Arial" w:hAnsi="Arial" w:cs="Arial"/>
          <w:sz w:val="24"/>
          <w:szCs w:val="24"/>
          <w:lang w:val="en-IN" w:eastAsia="en-IN"/>
        </w:rPr>
        <w:t>ome</w:t>
      </w:r>
      <w:r w:rsidR="005152BE" w:rsidRPr="006F5366">
        <w:rPr>
          <w:rFonts w:ascii="Arial" w:hAnsi="Arial" w:cs="Arial"/>
          <w:sz w:val="24"/>
          <w:szCs w:val="24"/>
          <w:lang w:val="en-IN" w:eastAsia="en-IN"/>
        </w:rPr>
        <w:t xml:space="preserve"> States/UTs have aligned the</w:t>
      </w:r>
      <w:r w:rsidR="007442BD">
        <w:rPr>
          <w:rFonts w:ascii="Arial" w:hAnsi="Arial" w:cs="Arial"/>
          <w:sz w:val="24"/>
          <w:szCs w:val="24"/>
          <w:lang w:val="en-IN" w:eastAsia="en-IN"/>
        </w:rPr>
        <w:t xml:space="preserve"> R</w:t>
      </w:r>
      <w:r w:rsidR="005152BE" w:rsidRPr="006F5366">
        <w:rPr>
          <w:rFonts w:ascii="Arial" w:hAnsi="Arial" w:cs="Arial"/>
          <w:sz w:val="24"/>
          <w:szCs w:val="24"/>
          <w:lang w:val="en-IN" w:eastAsia="en-IN"/>
        </w:rPr>
        <w:t xml:space="preserve">ules made under </w:t>
      </w:r>
      <w:r w:rsidR="007442BD">
        <w:rPr>
          <w:rFonts w:ascii="Arial" w:hAnsi="Arial" w:cs="Arial"/>
          <w:sz w:val="24"/>
          <w:szCs w:val="24"/>
          <w:lang w:val="en-IN" w:eastAsia="en-IN"/>
        </w:rPr>
        <w:t xml:space="preserve">the </w:t>
      </w:r>
      <w:r w:rsidR="005152BE" w:rsidRPr="006F5366">
        <w:rPr>
          <w:rFonts w:ascii="Arial" w:hAnsi="Arial" w:cs="Arial"/>
          <w:sz w:val="24"/>
          <w:szCs w:val="24"/>
          <w:lang w:val="en-IN" w:eastAsia="en-IN"/>
        </w:rPr>
        <w:t xml:space="preserve">Registration Act 1908. Other States/UTs </w:t>
      </w:r>
      <w:r w:rsidR="007442BD">
        <w:rPr>
          <w:rFonts w:ascii="Arial" w:hAnsi="Arial" w:cs="Arial"/>
          <w:sz w:val="24"/>
          <w:szCs w:val="24"/>
          <w:lang w:val="en-IN" w:eastAsia="en-IN"/>
        </w:rPr>
        <w:t xml:space="preserve">also </w:t>
      </w:r>
      <w:r w:rsidR="005152BE" w:rsidRPr="006F5366">
        <w:rPr>
          <w:rFonts w:ascii="Arial" w:hAnsi="Arial" w:cs="Arial"/>
          <w:sz w:val="24"/>
          <w:szCs w:val="24"/>
          <w:lang w:val="en-IN" w:eastAsia="en-IN"/>
        </w:rPr>
        <w:t xml:space="preserve">need to </w:t>
      </w:r>
      <w:r w:rsidR="00C125F6" w:rsidRPr="006F5366">
        <w:rPr>
          <w:rFonts w:ascii="Arial" w:hAnsi="Arial" w:cs="Arial"/>
          <w:sz w:val="24"/>
          <w:szCs w:val="24"/>
          <w:lang w:val="en-IN" w:eastAsia="en-IN"/>
        </w:rPr>
        <w:t xml:space="preserve">align </w:t>
      </w:r>
      <w:r w:rsidR="005152BE" w:rsidRPr="006F5366">
        <w:rPr>
          <w:rFonts w:ascii="Arial" w:hAnsi="Arial" w:cs="Arial"/>
          <w:sz w:val="24"/>
          <w:szCs w:val="24"/>
          <w:lang w:val="en-IN" w:eastAsia="en-IN"/>
        </w:rPr>
        <w:t xml:space="preserve">their </w:t>
      </w:r>
      <w:r w:rsidR="007442BD">
        <w:rPr>
          <w:rFonts w:ascii="Arial" w:hAnsi="Arial" w:cs="Arial"/>
          <w:sz w:val="24"/>
          <w:szCs w:val="24"/>
          <w:lang w:val="en-IN" w:eastAsia="en-IN"/>
        </w:rPr>
        <w:t>R</w:t>
      </w:r>
      <w:r w:rsidR="005152BE" w:rsidRPr="006F5366">
        <w:rPr>
          <w:rFonts w:ascii="Arial" w:hAnsi="Arial" w:cs="Arial"/>
          <w:sz w:val="24"/>
          <w:szCs w:val="24"/>
          <w:lang w:val="en-IN" w:eastAsia="en-IN"/>
        </w:rPr>
        <w:t>ules</w:t>
      </w:r>
      <w:r w:rsidR="007442BD">
        <w:rPr>
          <w:rFonts w:ascii="Arial" w:hAnsi="Arial" w:cs="Arial"/>
          <w:sz w:val="24"/>
          <w:szCs w:val="24"/>
          <w:lang w:val="en-IN" w:eastAsia="en-IN"/>
        </w:rPr>
        <w:t xml:space="preserve"> to make the process of computerization legally tenable and effective</w:t>
      </w:r>
      <w:r w:rsidR="00D00708">
        <w:rPr>
          <w:rFonts w:ascii="Arial" w:hAnsi="Arial" w:cs="Arial"/>
          <w:sz w:val="24"/>
          <w:szCs w:val="24"/>
          <w:lang w:val="en-IN" w:eastAsia="en-IN"/>
        </w:rPr>
        <w:t>.</w:t>
      </w:r>
    </w:p>
    <w:p w:rsidR="00BE55CA" w:rsidRPr="006F5366" w:rsidRDefault="00BE55CA" w:rsidP="00BE55CA">
      <w:pPr>
        <w:autoSpaceDE w:val="0"/>
        <w:autoSpaceDN w:val="0"/>
        <w:adjustRightInd w:val="0"/>
        <w:spacing w:line="360" w:lineRule="auto"/>
        <w:jc w:val="both"/>
        <w:rPr>
          <w:rFonts w:ascii="Arial" w:hAnsi="Arial" w:cs="Arial"/>
          <w:sz w:val="24"/>
          <w:szCs w:val="24"/>
          <w:lang w:val="en-IN" w:eastAsia="en-IN"/>
        </w:rPr>
      </w:pPr>
      <w:r w:rsidRPr="006F5366">
        <w:rPr>
          <w:rFonts w:ascii="Arial" w:hAnsi="Arial" w:cs="Arial"/>
          <w:b/>
          <w:sz w:val="24"/>
          <w:szCs w:val="24"/>
          <w:lang w:val="en-IN" w:eastAsia="en-IN"/>
        </w:rPr>
        <w:t>10.3</w:t>
      </w:r>
      <w:r w:rsidRPr="006F5366">
        <w:rPr>
          <w:rFonts w:ascii="Arial" w:hAnsi="Arial" w:cs="Arial"/>
          <w:b/>
          <w:sz w:val="24"/>
          <w:szCs w:val="24"/>
          <w:lang w:val="en-IN" w:eastAsia="en-IN"/>
        </w:rPr>
        <w:tab/>
      </w:r>
      <w:r w:rsidRPr="006F5366">
        <w:rPr>
          <w:rFonts w:ascii="Arial" w:hAnsi="Arial" w:cs="Arial"/>
          <w:sz w:val="24"/>
          <w:szCs w:val="24"/>
          <w:lang w:val="en-IN" w:eastAsia="en-IN"/>
        </w:rPr>
        <w:t>DILRMP</w:t>
      </w:r>
      <w:r w:rsidR="005152BE" w:rsidRPr="006F5366">
        <w:rPr>
          <w:rFonts w:ascii="Arial" w:hAnsi="Arial" w:cs="Arial"/>
          <w:sz w:val="24"/>
          <w:szCs w:val="24"/>
          <w:lang w:val="en-IN" w:eastAsia="en-IN"/>
        </w:rPr>
        <w:t xml:space="preserve"> provides full support of computerization of all components of registration</w:t>
      </w:r>
      <w:r w:rsidR="00317610">
        <w:rPr>
          <w:rFonts w:ascii="Arial" w:hAnsi="Arial" w:cs="Arial"/>
          <w:sz w:val="24"/>
          <w:szCs w:val="24"/>
          <w:lang w:val="en-IN" w:eastAsia="en-IN"/>
        </w:rPr>
        <w:t>.</w:t>
      </w:r>
      <w:r w:rsidRPr="006F5366">
        <w:rPr>
          <w:rFonts w:ascii="Arial" w:hAnsi="Arial" w:cs="Arial"/>
          <w:sz w:val="24"/>
          <w:szCs w:val="24"/>
          <w:lang w:val="en-IN" w:eastAsia="en-IN"/>
        </w:rPr>
        <w:t xml:space="preserve"> </w:t>
      </w:r>
      <w:r w:rsidR="00317610">
        <w:rPr>
          <w:rFonts w:ascii="Arial" w:hAnsi="Arial" w:cs="Arial"/>
          <w:sz w:val="24"/>
          <w:szCs w:val="24"/>
          <w:lang w:val="en-IN" w:eastAsia="en-IN"/>
        </w:rPr>
        <w:t>A</w:t>
      </w:r>
      <w:r w:rsidRPr="006F5366">
        <w:rPr>
          <w:rFonts w:ascii="Arial" w:hAnsi="Arial" w:cs="Arial"/>
          <w:sz w:val="24"/>
          <w:szCs w:val="24"/>
          <w:lang w:val="en-IN" w:eastAsia="en-IN"/>
        </w:rPr>
        <w:t xml:space="preserve">ll the SROs will be fully computerized with adequate hardware, software, process re-engineering, staff training and connectivity with the </w:t>
      </w:r>
      <w:r w:rsidRPr="006F5366">
        <w:rPr>
          <w:rFonts w:ascii="Arial" w:hAnsi="Arial" w:cs="Arial"/>
          <w:sz w:val="24"/>
          <w:szCs w:val="24"/>
          <w:lang w:val="en-IN" w:eastAsia="en-IN"/>
        </w:rPr>
        <w:lastRenderedPageBreak/>
        <w:t xml:space="preserve">revenue records maintenance system, banks, treasuries, etc. Also, the following functions will be computerized: </w:t>
      </w:r>
    </w:p>
    <w:p w:rsidR="005152BE" w:rsidRPr="006F5366" w:rsidRDefault="005152BE" w:rsidP="00BE55CA">
      <w:pPr>
        <w:autoSpaceDE w:val="0"/>
        <w:autoSpaceDN w:val="0"/>
        <w:adjustRightInd w:val="0"/>
        <w:spacing w:line="360" w:lineRule="auto"/>
        <w:jc w:val="both"/>
        <w:rPr>
          <w:rFonts w:ascii="Arial" w:hAnsi="Arial" w:cs="Arial"/>
          <w:sz w:val="24"/>
          <w:szCs w:val="24"/>
          <w:lang w:val="en-IN" w:eastAsia="en-IN"/>
        </w:rPr>
      </w:pPr>
      <w:r w:rsidRPr="000C0482">
        <w:rPr>
          <w:rFonts w:ascii="Arial" w:hAnsi="Arial" w:cs="Arial"/>
          <w:b/>
          <w:bCs/>
          <w:sz w:val="24"/>
          <w:szCs w:val="24"/>
          <w:lang w:val="en-IN" w:eastAsia="en-IN"/>
        </w:rPr>
        <w:t>10.3.1</w:t>
      </w:r>
      <w:r w:rsidRPr="006F5366">
        <w:rPr>
          <w:rFonts w:ascii="Arial" w:hAnsi="Arial" w:cs="Arial"/>
          <w:sz w:val="24"/>
          <w:szCs w:val="24"/>
          <w:lang w:val="en-IN" w:eastAsia="en-IN"/>
        </w:rPr>
        <w:tab/>
      </w:r>
      <w:r w:rsidRPr="00235874">
        <w:rPr>
          <w:rFonts w:ascii="Arial" w:hAnsi="Arial" w:cs="Arial"/>
          <w:b/>
          <w:bCs/>
          <w:sz w:val="24"/>
          <w:szCs w:val="24"/>
          <w:lang w:val="en-IN" w:eastAsia="en-IN"/>
        </w:rPr>
        <w:t>Determination of Stamp Duty</w:t>
      </w:r>
      <w:r w:rsidRPr="006F5366">
        <w:rPr>
          <w:rFonts w:ascii="Arial" w:hAnsi="Arial" w:cs="Arial"/>
          <w:sz w:val="24"/>
          <w:szCs w:val="24"/>
          <w:lang w:val="en-IN" w:eastAsia="en-IN"/>
        </w:rPr>
        <w:tab/>
      </w:r>
    </w:p>
    <w:p w:rsidR="00BE55CA" w:rsidRPr="006F5366" w:rsidRDefault="00D00708" w:rsidP="000C0482">
      <w:pPr>
        <w:autoSpaceDE w:val="0"/>
        <w:autoSpaceDN w:val="0"/>
        <w:adjustRightInd w:val="0"/>
        <w:spacing w:line="360" w:lineRule="auto"/>
        <w:jc w:val="both"/>
        <w:rPr>
          <w:rFonts w:ascii="Arial" w:hAnsi="Arial" w:cs="Arial"/>
          <w:sz w:val="24"/>
          <w:szCs w:val="24"/>
          <w:lang w:val="en-IN" w:eastAsia="en-IN"/>
        </w:rPr>
      </w:pPr>
      <w:r>
        <w:rPr>
          <w:rFonts w:ascii="Arial" w:hAnsi="Arial" w:cs="Arial"/>
          <w:sz w:val="24"/>
          <w:szCs w:val="24"/>
          <w:lang w:val="en-IN" w:eastAsia="en-IN"/>
        </w:rPr>
        <w:t>It can be facilitated</w:t>
      </w:r>
      <w:r w:rsidR="00BE55CA" w:rsidRPr="006F5366">
        <w:rPr>
          <w:rFonts w:ascii="Arial" w:hAnsi="Arial" w:cs="Arial"/>
          <w:sz w:val="24"/>
          <w:szCs w:val="24"/>
          <w:lang w:val="en-IN" w:eastAsia="en-IN"/>
        </w:rPr>
        <w:t xml:space="preserve"> by preparing the list of prevalent rates, list of properties, list of plots, floor space, nature and year of construction, etc., or by computerizing the guidance values/circle rates for different kinds of land and properties</w:t>
      </w:r>
      <w:r>
        <w:rPr>
          <w:rFonts w:ascii="Arial" w:hAnsi="Arial" w:cs="Arial"/>
          <w:sz w:val="24"/>
          <w:szCs w:val="24"/>
          <w:lang w:val="en-IN" w:eastAsia="en-IN"/>
        </w:rPr>
        <w:t xml:space="preserve"> </w:t>
      </w:r>
      <w:r w:rsidRPr="006F5366">
        <w:rPr>
          <w:rFonts w:ascii="Arial" w:hAnsi="Arial" w:cs="Arial"/>
          <w:sz w:val="24"/>
          <w:szCs w:val="24"/>
          <w:lang w:val="en-IN" w:eastAsia="en-IN"/>
        </w:rPr>
        <w:t xml:space="preserve">so </w:t>
      </w:r>
      <w:r>
        <w:rPr>
          <w:rFonts w:ascii="Arial" w:hAnsi="Arial" w:cs="Arial"/>
          <w:sz w:val="24"/>
          <w:szCs w:val="24"/>
          <w:lang w:val="en-IN" w:eastAsia="en-IN"/>
        </w:rPr>
        <w:t xml:space="preserve">that </w:t>
      </w:r>
      <w:r w:rsidRPr="006F5366">
        <w:rPr>
          <w:rFonts w:ascii="Arial" w:hAnsi="Arial" w:cs="Arial"/>
          <w:sz w:val="24"/>
          <w:szCs w:val="24"/>
          <w:lang w:val="en-IN" w:eastAsia="en-IN"/>
        </w:rPr>
        <w:t>the transacting parties can ascertain stamp duty liability online</w:t>
      </w:r>
      <w:r w:rsidR="00BE55CA" w:rsidRPr="006F5366">
        <w:rPr>
          <w:rFonts w:ascii="Arial" w:hAnsi="Arial" w:cs="Arial"/>
          <w:sz w:val="24"/>
          <w:szCs w:val="24"/>
          <w:lang w:val="en-IN" w:eastAsia="en-IN"/>
        </w:rPr>
        <w:t>.</w:t>
      </w:r>
      <w:r w:rsidR="00581D61" w:rsidRPr="006F5366">
        <w:rPr>
          <w:rFonts w:ascii="Arial" w:hAnsi="Arial" w:cs="Arial"/>
          <w:sz w:val="24"/>
          <w:szCs w:val="24"/>
          <w:lang w:val="en-IN" w:eastAsia="en-IN"/>
        </w:rPr>
        <w:t xml:space="preserve"> </w:t>
      </w:r>
    </w:p>
    <w:p w:rsidR="000C0482" w:rsidRDefault="000C0482" w:rsidP="000C0482">
      <w:pPr>
        <w:autoSpaceDE w:val="0"/>
        <w:autoSpaceDN w:val="0"/>
        <w:adjustRightInd w:val="0"/>
        <w:spacing w:line="360" w:lineRule="auto"/>
        <w:jc w:val="both"/>
        <w:rPr>
          <w:rFonts w:ascii="Arial" w:hAnsi="Arial" w:cs="Arial"/>
          <w:sz w:val="24"/>
          <w:szCs w:val="24"/>
          <w:lang w:val="en-IN" w:eastAsia="en-IN"/>
        </w:rPr>
      </w:pPr>
      <w:r w:rsidRPr="000C0482">
        <w:rPr>
          <w:rFonts w:ascii="Arial" w:hAnsi="Arial" w:cs="Arial"/>
          <w:b/>
          <w:bCs/>
          <w:sz w:val="24"/>
          <w:szCs w:val="24"/>
          <w:lang w:val="en-IN" w:eastAsia="en-IN"/>
        </w:rPr>
        <w:t>10.3.2</w:t>
      </w:r>
      <w:r>
        <w:rPr>
          <w:rFonts w:ascii="Arial" w:hAnsi="Arial" w:cs="Arial"/>
          <w:sz w:val="24"/>
          <w:szCs w:val="24"/>
          <w:lang w:val="en-IN" w:eastAsia="en-IN"/>
        </w:rPr>
        <w:t xml:space="preserve"> </w:t>
      </w:r>
      <w:r w:rsidRPr="00235874">
        <w:rPr>
          <w:rFonts w:ascii="Arial" w:hAnsi="Arial" w:cs="Arial"/>
          <w:b/>
          <w:bCs/>
          <w:sz w:val="24"/>
          <w:szCs w:val="24"/>
          <w:lang w:val="en-IN" w:eastAsia="en-IN"/>
        </w:rPr>
        <w:t>Formats</w:t>
      </w:r>
    </w:p>
    <w:p w:rsidR="00BE55CA" w:rsidRPr="006F5366" w:rsidRDefault="00BE55CA" w:rsidP="000C0482">
      <w:pPr>
        <w:autoSpaceDE w:val="0"/>
        <w:autoSpaceDN w:val="0"/>
        <w:adjustRightInd w:val="0"/>
        <w:spacing w:line="360" w:lineRule="auto"/>
        <w:jc w:val="both"/>
        <w:rPr>
          <w:rFonts w:ascii="Arial" w:hAnsi="Arial" w:cs="Arial"/>
          <w:sz w:val="24"/>
          <w:szCs w:val="24"/>
          <w:lang w:val="en-IN" w:eastAsia="en-IN"/>
        </w:rPr>
      </w:pPr>
      <w:r w:rsidRPr="006F5366">
        <w:rPr>
          <w:rFonts w:ascii="Arial" w:hAnsi="Arial" w:cs="Arial"/>
          <w:sz w:val="24"/>
          <w:szCs w:val="24"/>
          <w:lang w:val="en-IN" w:eastAsia="en-IN"/>
        </w:rPr>
        <w:t xml:space="preserve">Re-engineer the process, wherever necessary, by fixing the formats of the deeds in 2-3 pages. The first page may contain the parties’ details, second page property/land details, and the third page may contain legal issues and conditions, or as the State/UT may decide and place the format(s) on the web. </w:t>
      </w:r>
    </w:p>
    <w:p w:rsidR="000C0482" w:rsidRDefault="000C0482" w:rsidP="000C0482">
      <w:pPr>
        <w:autoSpaceDE w:val="0"/>
        <w:autoSpaceDN w:val="0"/>
        <w:adjustRightInd w:val="0"/>
        <w:spacing w:line="360" w:lineRule="auto"/>
        <w:jc w:val="both"/>
        <w:rPr>
          <w:rFonts w:ascii="Arial" w:hAnsi="Arial" w:cs="Arial"/>
          <w:sz w:val="24"/>
          <w:szCs w:val="24"/>
          <w:lang w:val="en-IN" w:eastAsia="en-IN"/>
        </w:rPr>
      </w:pPr>
      <w:r w:rsidRPr="000C0482">
        <w:rPr>
          <w:rFonts w:ascii="Arial" w:hAnsi="Arial" w:cs="Arial"/>
          <w:b/>
          <w:bCs/>
          <w:sz w:val="24"/>
          <w:szCs w:val="24"/>
          <w:lang w:val="en-IN" w:eastAsia="en-IN"/>
        </w:rPr>
        <w:t>10.3.3</w:t>
      </w:r>
      <w:r>
        <w:rPr>
          <w:rFonts w:ascii="Arial" w:hAnsi="Arial" w:cs="Arial"/>
          <w:sz w:val="24"/>
          <w:szCs w:val="24"/>
          <w:lang w:val="en-IN" w:eastAsia="en-IN"/>
        </w:rPr>
        <w:t xml:space="preserve"> </w:t>
      </w:r>
      <w:r w:rsidRPr="00235874">
        <w:rPr>
          <w:rFonts w:ascii="Arial" w:hAnsi="Arial" w:cs="Arial"/>
          <w:b/>
          <w:bCs/>
          <w:sz w:val="24"/>
          <w:szCs w:val="24"/>
          <w:lang w:val="en-IN" w:eastAsia="en-IN"/>
        </w:rPr>
        <w:t>E-stamping</w:t>
      </w:r>
    </w:p>
    <w:p w:rsidR="00BE55CA" w:rsidRPr="006F5366" w:rsidRDefault="00BE55CA" w:rsidP="000C0482">
      <w:pPr>
        <w:autoSpaceDE w:val="0"/>
        <w:autoSpaceDN w:val="0"/>
        <w:adjustRightInd w:val="0"/>
        <w:spacing w:line="360" w:lineRule="auto"/>
        <w:jc w:val="both"/>
        <w:rPr>
          <w:rFonts w:ascii="Arial" w:hAnsi="Arial" w:cs="Arial"/>
          <w:sz w:val="24"/>
          <w:szCs w:val="24"/>
          <w:lang w:val="en-IN" w:eastAsia="en-IN"/>
        </w:rPr>
      </w:pPr>
      <w:r w:rsidRPr="006F5366">
        <w:rPr>
          <w:rFonts w:ascii="Arial" w:hAnsi="Arial" w:cs="Arial"/>
          <w:sz w:val="24"/>
          <w:szCs w:val="24"/>
          <w:lang w:val="en-IN" w:eastAsia="en-IN"/>
        </w:rPr>
        <w:t xml:space="preserve">E-stamping or franking system, etc. for depositing stamp duty should be implemented as soon as possible. </w:t>
      </w:r>
      <w:r w:rsidRPr="006F5366">
        <w:rPr>
          <w:rFonts w:ascii="Arial" w:hAnsi="Arial" w:cs="Arial"/>
          <w:strike/>
          <w:sz w:val="24"/>
          <w:szCs w:val="24"/>
          <w:lang w:val="en-IN" w:eastAsia="en-IN"/>
        </w:rPr>
        <w:t xml:space="preserve">  </w:t>
      </w:r>
    </w:p>
    <w:p w:rsidR="000C0482" w:rsidRPr="00235874" w:rsidRDefault="000C0482" w:rsidP="000C0482">
      <w:pPr>
        <w:autoSpaceDE w:val="0"/>
        <w:autoSpaceDN w:val="0"/>
        <w:adjustRightInd w:val="0"/>
        <w:spacing w:line="360" w:lineRule="auto"/>
        <w:jc w:val="both"/>
        <w:rPr>
          <w:rFonts w:ascii="Arial" w:hAnsi="Arial" w:cs="Arial"/>
          <w:b/>
          <w:bCs/>
          <w:sz w:val="24"/>
          <w:szCs w:val="24"/>
          <w:lang w:val="en-IN" w:eastAsia="en-IN"/>
        </w:rPr>
      </w:pPr>
      <w:r w:rsidRPr="000C0482">
        <w:rPr>
          <w:rFonts w:ascii="Arial" w:hAnsi="Arial" w:cs="Arial"/>
          <w:b/>
          <w:bCs/>
          <w:sz w:val="24"/>
          <w:szCs w:val="24"/>
          <w:lang w:val="en-IN" w:eastAsia="en-IN"/>
        </w:rPr>
        <w:t>10.3.4</w:t>
      </w:r>
      <w:r>
        <w:rPr>
          <w:rFonts w:ascii="Arial" w:hAnsi="Arial" w:cs="Arial"/>
          <w:sz w:val="24"/>
          <w:szCs w:val="24"/>
          <w:lang w:val="en-IN" w:eastAsia="en-IN"/>
        </w:rPr>
        <w:t xml:space="preserve"> </w:t>
      </w:r>
      <w:r w:rsidRPr="00235874">
        <w:rPr>
          <w:rFonts w:ascii="Arial" w:hAnsi="Arial" w:cs="Arial"/>
          <w:b/>
          <w:bCs/>
          <w:sz w:val="24"/>
          <w:szCs w:val="24"/>
          <w:lang w:val="en-IN" w:eastAsia="en-IN"/>
        </w:rPr>
        <w:t>Verification of identity of executors</w:t>
      </w:r>
    </w:p>
    <w:p w:rsidR="00BE55CA" w:rsidRPr="006F5366" w:rsidRDefault="00BE55CA" w:rsidP="000C0482">
      <w:pPr>
        <w:autoSpaceDE w:val="0"/>
        <w:autoSpaceDN w:val="0"/>
        <w:adjustRightInd w:val="0"/>
        <w:spacing w:line="360" w:lineRule="auto"/>
        <w:jc w:val="both"/>
        <w:rPr>
          <w:rFonts w:ascii="Arial" w:hAnsi="Arial" w:cs="Arial"/>
          <w:sz w:val="24"/>
          <w:szCs w:val="24"/>
          <w:lang w:val="en-IN" w:eastAsia="en-IN"/>
        </w:rPr>
      </w:pPr>
      <w:r w:rsidRPr="006F5366">
        <w:rPr>
          <w:rFonts w:ascii="Arial" w:hAnsi="Arial" w:cs="Arial"/>
          <w:sz w:val="24"/>
          <w:szCs w:val="24"/>
          <w:lang w:val="en-IN" w:eastAsia="en-IN"/>
        </w:rPr>
        <w:t xml:space="preserve">Computerizing the registration process involves verification of identity of the presenting person, taking photographs, fingerprints, other biometric identification, verification of stamp duty, etc. </w:t>
      </w:r>
    </w:p>
    <w:p w:rsidR="000C0482" w:rsidRDefault="000C0482" w:rsidP="000C0482">
      <w:pPr>
        <w:autoSpaceDE w:val="0"/>
        <w:autoSpaceDN w:val="0"/>
        <w:adjustRightInd w:val="0"/>
        <w:spacing w:line="360" w:lineRule="auto"/>
        <w:jc w:val="both"/>
        <w:rPr>
          <w:rFonts w:ascii="Arial" w:hAnsi="Arial" w:cs="Arial"/>
          <w:sz w:val="24"/>
          <w:szCs w:val="24"/>
          <w:lang w:val="en-IN" w:eastAsia="en-IN"/>
        </w:rPr>
      </w:pPr>
      <w:r w:rsidRPr="000C0482">
        <w:rPr>
          <w:rFonts w:ascii="Arial" w:hAnsi="Arial" w:cs="Arial"/>
          <w:b/>
          <w:bCs/>
          <w:sz w:val="24"/>
          <w:szCs w:val="24"/>
          <w:lang w:val="en-IN" w:eastAsia="en-IN"/>
        </w:rPr>
        <w:t>10.3.5</w:t>
      </w:r>
      <w:r>
        <w:rPr>
          <w:rFonts w:ascii="Arial" w:hAnsi="Arial" w:cs="Arial"/>
          <w:sz w:val="24"/>
          <w:szCs w:val="24"/>
          <w:lang w:val="en-IN" w:eastAsia="en-IN"/>
        </w:rPr>
        <w:t xml:space="preserve"> </w:t>
      </w:r>
      <w:r w:rsidRPr="00235874">
        <w:rPr>
          <w:rFonts w:ascii="Arial" w:hAnsi="Arial" w:cs="Arial"/>
          <w:b/>
          <w:bCs/>
          <w:sz w:val="24"/>
          <w:szCs w:val="24"/>
          <w:lang w:val="en-IN" w:eastAsia="en-IN"/>
        </w:rPr>
        <w:t>Legacy data</w:t>
      </w:r>
    </w:p>
    <w:p w:rsidR="00BE55CA" w:rsidRPr="006F5366" w:rsidRDefault="00BE55CA" w:rsidP="000C0482">
      <w:pPr>
        <w:autoSpaceDE w:val="0"/>
        <w:autoSpaceDN w:val="0"/>
        <w:adjustRightInd w:val="0"/>
        <w:spacing w:line="360" w:lineRule="auto"/>
        <w:jc w:val="both"/>
        <w:rPr>
          <w:rFonts w:ascii="Arial" w:hAnsi="Arial" w:cs="Arial"/>
          <w:sz w:val="24"/>
          <w:szCs w:val="24"/>
          <w:lang w:val="en-IN" w:eastAsia="en-IN"/>
        </w:rPr>
      </w:pPr>
      <w:r w:rsidRPr="006F5366">
        <w:rPr>
          <w:rFonts w:ascii="Arial" w:hAnsi="Arial" w:cs="Arial"/>
          <w:sz w:val="24"/>
          <w:szCs w:val="24"/>
          <w:lang w:val="en-IN" w:eastAsia="en-IN"/>
        </w:rPr>
        <w:t xml:space="preserve">Entry/scanning of legacy registered data for distribution of copies of registered deeds and non-encumbrance certificates. </w:t>
      </w:r>
    </w:p>
    <w:p w:rsidR="000C0482" w:rsidRDefault="000C0482" w:rsidP="000C0482">
      <w:pPr>
        <w:spacing w:line="360" w:lineRule="auto"/>
        <w:ind w:right="22"/>
        <w:jc w:val="both"/>
        <w:rPr>
          <w:rFonts w:ascii="Arial" w:hAnsi="Arial" w:cs="Arial"/>
          <w:sz w:val="24"/>
          <w:szCs w:val="24"/>
          <w:lang w:val="en-IN" w:eastAsia="en-IN"/>
        </w:rPr>
      </w:pPr>
      <w:r w:rsidRPr="000C0482">
        <w:rPr>
          <w:rFonts w:ascii="Arial" w:hAnsi="Arial" w:cs="Arial"/>
          <w:b/>
          <w:bCs/>
          <w:sz w:val="24"/>
          <w:szCs w:val="24"/>
          <w:lang w:val="en-IN" w:eastAsia="en-IN"/>
        </w:rPr>
        <w:t>10.3.6</w:t>
      </w:r>
      <w:r>
        <w:rPr>
          <w:rFonts w:ascii="Arial" w:hAnsi="Arial" w:cs="Arial"/>
          <w:sz w:val="24"/>
          <w:szCs w:val="24"/>
          <w:lang w:val="en-IN" w:eastAsia="en-IN"/>
        </w:rPr>
        <w:t xml:space="preserve"> </w:t>
      </w:r>
      <w:r w:rsidRPr="00235874">
        <w:rPr>
          <w:rFonts w:ascii="Arial" w:hAnsi="Arial" w:cs="Arial"/>
          <w:b/>
          <w:bCs/>
          <w:sz w:val="24"/>
          <w:szCs w:val="24"/>
          <w:lang w:val="en-IN" w:eastAsia="en-IN"/>
        </w:rPr>
        <w:t>Integration</w:t>
      </w:r>
    </w:p>
    <w:p w:rsidR="00BE55CA" w:rsidRPr="006F5366" w:rsidRDefault="00BE55CA" w:rsidP="000C0482">
      <w:pPr>
        <w:spacing w:line="360" w:lineRule="auto"/>
        <w:ind w:right="22"/>
        <w:jc w:val="both"/>
        <w:rPr>
          <w:rFonts w:ascii="Arial" w:hAnsi="Arial"/>
          <w:sz w:val="24"/>
          <w:szCs w:val="24"/>
        </w:rPr>
      </w:pPr>
      <w:r w:rsidRPr="006F5366">
        <w:rPr>
          <w:rFonts w:ascii="Arial" w:hAnsi="Arial" w:cs="Arial"/>
          <w:sz w:val="24"/>
          <w:szCs w:val="24"/>
          <w:lang w:val="en-IN" w:eastAsia="en-IN"/>
        </w:rPr>
        <w:t xml:space="preserve">Integration of the registration process </w:t>
      </w:r>
      <w:r w:rsidRPr="006F5366">
        <w:rPr>
          <w:rFonts w:ascii="Arial" w:hAnsi="Arial"/>
          <w:sz w:val="24"/>
          <w:szCs w:val="24"/>
        </w:rPr>
        <w:t>with the land records maintenance system so that mutation notices and mutation remarks in the corresponding RoRs are generated automatically after registration.</w:t>
      </w:r>
    </w:p>
    <w:p w:rsidR="00BE55CA" w:rsidRPr="006F5366" w:rsidRDefault="00BE55CA" w:rsidP="00BE55CA">
      <w:pPr>
        <w:autoSpaceDE w:val="0"/>
        <w:autoSpaceDN w:val="0"/>
        <w:adjustRightInd w:val="0"/>
        <w:spacing w:line="360" w:lineRule="auto"/>
        <w:ind w:left="-426" w:firstLine="426"/>
        <w:jc w:val="both"/>
        <w:rPr>
          <w:rFonts w:ascii="Arial" w:hAnsi="Arial" w:cs="Arial"/>
          <w:sz w:val="24"/>
          <w:szCs w:val="24"/>
          <w:lang w:val="en-IN" w:eastAsia="en-IN"/>
        </w:rPr>
      </w:pPr>
      <w:r w:rsidRPr="006F5366">
        <w:rPr>
          <w:rFonts w:ascii="Arial" w:hAnsi="Arial" w:cs="Arial"/>
          <w:b/>
          <w:sz w:val="24"/>
          <w:szCs w:val="24"/>
          <w:lang w:val="en-IN" w:eastAsia="en-IN"/>
        </w:rPr>
        <w:lastRenderedPageBreak/>
        <w:t>10.4</w:t>
      </w:r>
      <w:r w:rsidRPr="006F5366">
        <w:rPr>
          <w:rFonts w:ascii="Arial" w:hAnsi="Arial" w:cs="Arial"/>
          <w:sz w:val="24"/>
          <w:szCs w:val="24"/>
          <w:lang w:val="en-IN" w:eastAsia="en-IN"/>
        </w:rPr>
        <w:t xml:space="preserve">    The technical details are available in Chapter-3 of the Technical Manual.   </w:t>
      </w:r>
    </w:p>
    <w:p w:rsidR="003541AF" w:rsidRPr="006F5366" w:rsidRDefault="00BE55CA" w:rsidP="00C4153A">
      <w:pPr>
        <w:spacing w:line="360" w:lineRule="auto"/>
        <w:jc w:val="both"/>
        <w:rPr>
          <w:rFonts w:ascii="Arial" w:hAnsi="Arial" w:cs="Arial"/>
          <w:sz w:val="24"/>
          <w:szCs w:val="24"/>
        </w:rPr>
      </w:pPr>
      <w:r w:rsidRPr="006F5366">
        <w:rPr>
          <w:rFonts w:ascii="Arial" w:hAnsi="Arial" w:cs="Arial"/>
          <w:b/>
          <w:bCs/>
          <w:sz w:val="24"/>
          <w:szCs w:val="24"/>
          <w:lang w:val="en-GB"/>
        </w:rPr>
        <w:t>10.5</w:t>
      </w:r>
      <w:r w:rsidRPr="006F5366">
        <w:rPr>
          <w:rFonts w:ascii="Arial" w:hAnsi="Arial" w:cs="Arial"/>
          <w:sz w:val="24"/>
          <w:szCs w:val="24"/>
          <w:lang w:val="en-GB"/>
        </w:rPr>
        <w:t xml:space="preserve"> </w:t>
      </w:r>
      <w:r w:rsidRPr="006F5366">
        <w:rPr>
          <w:rFonts w:ascii="Arial" w:hAnsi="Arial" w:cs="Arial"/>
          <w:sz w:val="24"/>
          <w:szCs w:val="24"/>
          <w:lang w:val="en-GB"/>
        </w:rPr>
        <w:tab/>
      </w:r>
      <w:r w:rsidR="00267F43" w:rsidRPr="006F5366">
        <w:rPr>
          <w:rFonts w:ascii="Arial" w:hAnsi="Arial" w:cs="Arial"/>
          <w:sz w:val="24"/>
          <w:szCs w:val="24"/>
        </w:rPr>
        <w:t xml:space="preserve">Deeming it to be the need of the time for the country in the arena of registration of documents and deeds, and to aptly address the diversity prevailing across the States on account of languages, processes, formulae and formats, the Department has developed and field tested a National Generic Document Registration System (NGDRS) through NIC / NICSI under the broad aegis of ‘computerization of registration’ component of the DILRMP to include requirements of all the States. </w:t>
      </w:r>
      <w:r w:rsidR="00581D61" w:rsidRPr="006F5366">
        <w:rPr>
          <w:rFonts w:ascii="Arial" w:hAnsi="Arial" w:cs="Arial"/>
          <w:sz w:val="24"/>
          <w:szCs w:val="24"/>
        </w:rPr>
        <w:t xml:space="preserve">Country-wide uniformity in computerized registration through NGDRS will enable ‘anywhere access’ to data and information (including consolidated country-wise reports etc.) to both enforcement and regulatory agencies as well as the common man. The Department of Land Resources will facilitate all States and UTs towards adoption of this system. All technical assistance will be provided by the NIC, however, there will be no financial liability on the part of DoLR/NIC. </w:t>
      </w:r>
      <w:r w:rsidR="00A37D14" w:rsidRPr="006F5366">
        <w:rPr>
          <w:rFonts w:ascii="Arial" w:hAnsi="Arial" w:cs="Arial"/>
          <w:sz w:val="24"/>
          <w:szCs w:val="24"/>
        </w:rPr>
        <w:t>So far three States/UTs viz. Punjab, Andaman &amp; Nicobar Islands and Manipur have already adopted NGDRS.</w:t>
      </w:r>
      <w:r w:rsidR="00581D61" w:rsidRPr="006F5366">
        <w:rPr>
          <w:rFonts w:ascii="Arial" w:hAnsi="Arial" w:cs="Arial"/>
          <w:sz w:val="24"/>
          <w:szCs w:val="24"/>
        </w:rPr>
        <w:t xml:space="preserve"> Other may also avail the facilities/benefits of NGDRS.</w:t>
      </w:r>
      <w:r w:rsidR="00A37D14" w:rsidRPr="006F5366">
        <w:rPr>
          <w:rFonts w:ascii="Arial" w:hAnsi="Arial" w:cs="Arial"/>
          <w:sz w:val="24"/>
          <w:szCs w:val="24"/>
        </w:rPr>
        <w:t xml:space="preserve"> </w:t>
      </w:r>
    </w:p>
    <w:p w:rsidR="00BE55CA" w:rsidRPr="006F5366" w:rsidRDefault="00BE55CA" w:rsidP="003541AF">
      <w:pPr>
        <w:spacing w:line="360" w:lineRule="auto"/>
        <w:jc w:val="both"/>
        <w:rPr>
          <w:rFonts w:ascii="Arial" w:hAnsi="Arial"/>
          <w:b/>
          <w:bCs/>
          <w:sz w:val="24"/>
          <w:szCs w:val="24"/>
        </w:rPr>
      </w:pPr>
      <w:r w:rsidRPr="006F5366">
        <w:rPr>
          <w:rFonts w:ascii="Arial" w:hAnsi="Arial"/>
          <w:b/>
          <w:bCs/>
          <w:sz w:val="24"/>
          <w:szCs w:val="24"/>
        </w:rPr>
        <w:t>11.</w:t>
      </w:r>
      <w:r w:rsidRPr="006F5366">
        <w:rPr>
          <w:rFonts w:ascii="Arial" w:hAnsi="Arial"/>
          <w:b/>
          <w:bCs/>
          <w:sz w:val="24"/>
          <w:szCs w:val="24"/>
        </w:rPr>
        <w:tab/>
        <w:t xml:space="preserve">     MODERN RECORD ROOMS/LAND RECORDS MANAGEMENT CENTRES </w:t>
      </w:r>
    </w:p>
    <w:p w:rsidR="00672F96" w:rsidRPr="007F75DF" w:rsidRDefault="00BE55CA" w:rsidP="007F75DF">
      <w:pPr>
        <w:spacing w:line="360" w:lineRule="auto"/>
        <w:ind w:right="22"/>
        <w:jc w:val="both"/>
        <w:rPr>
          <w:rFonts w:ascii="Arial" w:hAnsi="Arial"/>
          <w:sz w:val="24"/>
          <w:szCs w:val="24"/>
        </w:rPr>
      </w:pPr>
      <w:r w:rsidRPr="006F5366">
        <w:rPr>
          <w:rFonts w:ascii="Arial" w:hAnsi="Arial"/>
          <w:sz w:val="24"/>
          <w:szCs w:val="24"/>
        </w:rPr>
        <w:t xml:space="preserve">Support for upgrading modern record rooms/land records management centres with a) a storage area with compactors/storage devices for physical storage of records and maps, b) an operational area with computers/servers, storage area network (SAN), printers, etc., and c) a public services area for waiting/reception, etc.  The land records details may be indexed and stored. A document management system, i.e., scanning of old records, digital storage and retrieval system should be introduced for online storage and retrieval of the records, indexing of data and images, etc. so as to move towards cyber record rooms/maintenance of land records in the dematerialized (demat) format. </w:t>
      </w:r>
    </w:p>
    <w:p w:rsidR="00BE55CA" w:rsidRPr="006F5366" w:rsidRDefault="00BE55CA" w:rsidP="00BE55CA">
      <w:pPr>
        <w:spacing w:line="360" w:lineRule="auto"/>
        <w:ind w:left="-360" w:right="22" w:firstLine="360"/>
        <w:jc w:val="both"/>
        <w:rPr>
          <w:rFonts w:ascii="Arial" w:hAnsi="Arial" w:cs="Arial"/>
          <w:b/>
          <w:bCs/>
          <w:sz w:val="24"/>
          <w:szCs w:val="24"/>
        </w:rPr>
      </w:pPr>
      <w:r w:rsidRPr="006F5366">
        <w:rPr>
          <w:rFonts w:ascii="Arial" w:hAnsi="Arial" w:cs="Arial"/>
          <w:b/>
          <w:bCs/>
          <w:sz w:val="24"/>
          <w:szCs w:val="24"/>
        </w:rPr>
        <w:t xml:space="preserve">12.   </w:t>
      </w:r>
      <w:r w:rsidRPr="006F5366">
        <w:rPr>
          <w:rFonts w:ascii="Arial" w:hAnsi="Arial" w:cs="Arial"/>
          <w:b/>
          <w:bCs/>
          <w:caps/>
          <w:sz w:val="24"/>
          <w:szCs w:val="24"/>
        </w:rPr>
        <w:t>Training &amp; Capacity Building</w:t>
      </w:r>
      <w:r w:rsidRPr="006F5366">
        <w:rPr>
          <w:rFonts w:ascii="Arial" w:hAnsi="Arial" w:cs="Arial"/>
          <w:b/>
          <w:bCs/>
          <w:sz w:val="24"/>
          <w:szCs w:val="24"/>
        </w:rPr>
        <w:t xml:space="preserve"> </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b/>
          <w:sz w:val="24"/>
          <w:szCs w:val="24"/>
        </w:rPr>
        <w:lastRenderedPageBreak/>
        <w:t>12.1</w:t>
      </w:r>
      <w:r w:rsidRPr="006F5366">
        <w:rPr>
          <w:rFonts w:ascii="Arial" w:hAnsi="Arial" w:cs="Arial"/>
          <w:sz w:val="24"/>
          <w:szCs w:val="24"/>
        </w:rPr>
        <w:tab/>
        <w:t xml:space="preserve">States/UTs are required to draw up a comprehensive training programme to develop their human resources for effective maintenance and sustenance of the </w:t>
      </w:r>
      <w:r w:rsidR="00DF2547" w:rsidRPr="006F5366">
        <w:rPr>
          <w:rFonts w:ascii="Arial" w:hAnsi="Arial" w:cs="Arial"/>
          <w:sz w:val="24"/>
          <w:szCs w:val="24"/>
        </w:rPr>
        <w:t>DI</w:t>
      </w:r>
      <w:r w:rsidRPr="006F5366">
        <w:rPr>
          <w:rFonts w:ascii="Arial" w:hAnsi="Arial" w:cs="Arial"/>
          <w:sz w:val="24"/>
          <w:szCs w:val="24"/>
        </w:rPr>
        <w:t xml:space="preserve">LRMP, covering the policy makers, heads of the departments of revenue, survey, registration and their offices and staff, master trainers and field-level functionaries including the surveyors, village accountants and other revenue staff, who will be trained for operating the system including mutation and updating of land records, issue of authenticated copies of RoRs with maps-to-scale, handling modern survey equipment such as GPS, TS and photogrammetry. </w:t>
      </w:r>
    </w:p>
    <w:p w:rsidR="00BE55CA" w:rsidRPr="006F5366" w:rsidRDefault="00BE55CA" w:rsidP="00BE55CA">
      <w:pPr>
        <w:autoSpaceDE w:val="0"/>
        <w:autoSpaceDN w:val="0"/>
        <w:adjustRightInd w:val="0"/>
        <w:spacing w:line="360" w:lineRule="auto"/>
        <w:jc w:val="both"/>
        <w:rPr>
          <w:rFonts w:ascii="Arial" w:hAnsi="Arial" w:cs="Arial"/>
          <w:sz w:val="24"/>
          <w:szCs w:val="24"/>
        </w:rPr>
      </w:pPr>
      <w:r w:rsidRPr="006F5366">
        <w:rPr>
          <w:rFonts w:ascii="Arial" w:hAnsi="Arial" w:cs="Arial"/>
          <w:b/>
          <w:sz w:val="24"/>
          <w:szCs w:val="24"/>
        </w:rPr>
        <w:t>12.2</w:t>
      </w:r>
      <w:r w:rsidRPr="006F5366">
        <w:rPr>
          <w:rFonts w:ascii="Arial" w:hAnsi="Arial" w:cs="Arial"/>
          <w:sz w:val="24"/>
          <w:szCs w:val="24"/>
        </w:rPr>
        <w:tab/>
        <w:t>Expert organizations like the Survey of India, NIC and Indian Space Research Organization (ISRO), etc. should be involved in imparting training to master trainers, who in turn, will train the State/UT staff on TS/GPS, survey methodologies, scanning, digitization, GIS and ICT activities.  For better outreach, e-learning and video-conferencing facilities may be used. The capacity building programme should include awareness/appraisal workshops, long-term training programmes for field-level officers with hands-on training, and short-term training modules for senior-level officers.</w:t>
      </w:r>
    </w:p>
    <w:p w:rsidR="00BE55CA" w:rsidRPr="006F5366" w:rsidRDefault="00BE55CA" w:rsidP="00BE55CA">
      <w:pPr>
        <w:autoSpaceDE w:val="0"/>
        <w:autoSpaceDN w:val="0"/>
        <w:adjustRightInd w:val="0"/>
        <w:spacing w:line="360" w:lineRule="auto"/>
        <w:jc w:val="both"/>
        <w:rPr>
          <w:rFonts w:ascii="Arial" w:hAnsi="Arial" w:cs="Arial"/>
          <w:sz w:val="24"/>
          <w:szCs w:val="24"/>
        </w:rPr>
      </w:pPr>
      <w:r w:rsidRPr="006F5366">
        <w:rPr>
          <w:rFonts w:ascii="Arial" w:hAnsi="Arial" w:cs="Arial"/>
          <w:b/>
          <w:sz w:val="24"/>
          <w:szCs w:val="24"/>
        </w:rPr>
        <w:t>12.3</w:t>
      </w:r>
      <w:r w:rsidRPr="006F5366">
        <w:rPr>
          <w:rFonts w:ascii="Arial" w:hAnsi="Arial" w:cs="Arial"/>
          <w:sz w:val="24"/>
          <w:szCs w:val="24"/>
        </w:rPr>
        <w:tab/>
        <w:t>The capacity building programme should cover not only technical contents, but also quality procedures, technological advancements, outsourcing procedures, project management, etc. The States/UTs may tie up with leading training institutions for this purpose. A core group of officers and staff from the States/UTs may be sent on exposure visits to other States/UTs which have demonstrated considerable success in implementing the project. Discussion forums and help lines may be established to guide the field staff in solving technical problems</w:t>
      </w:r>
      <w:r w:rsidRPr="006F5366">
        <w:rPr>
          <w:rFonts w:ascii="Arial" w:hAnsi="Arial" w:cs="Arial"/>
          <w:sz w:val="24"/>
          <w:szCs w:val="22"/>
        </w:rPr>
        <w:t>.</w:t>
      </w:r>
    </w:p>
    <w:p w:rsidR="007C668A" w:rsidRPr="006F5366" w:rsidRDefault="00BE55CA" w:rsidP="00BE55CA">
      <w:pPr>
        <w:spacing w:line="360" w:lineRule="auto"/>
        <w:ind w:right="22"/>
        <w:jc w:val="both"/>
        <w:rPr>
          <w:rFonts w:ascii="Arial" w:hAnsi="Arial"/>
          <w:b/>
          <w:bCs/>
          <w:sz w:val="24"/>
          <w:szCs w:val="24"/>
        </w:rPr>
      </w:pPr>
      <w:r w:rsidRPr="006F5366">
        <w:rPr>
          <w:rFonts w:ascii="Arial" w:hAnsi="Arial"/>
          <w:b/>
          <w:bCs/>
          <w:sz w:val="24"/>
          <w:szCs w:val="24"/>
        </w:rPr>
        <w:t xml:space="preserve">13.     CHOICE OF SOFTWARE AND STANDARDS </w:t>
      </w:r>
    </w:p>
    <w:p w:rsidR="00BE55CA" w:rsidRPr="006F5366" w:rsidRDefault="00BE55CA" w:rsidP="00BE55CA">
      <w:pPr>
        <w:spacing w:line="360" w:lineRule="auto"/>
        <w:ind w:right="22"/>
        <w:jc w:val="both"/>
        <w:rPr>
          <w:rFonts w:ascii="Arial" w:hAnsi="Arial"/>
          <w:sz w:val="24"/>
          <w:szCs w:val="24"/>
        </w:rPr>
      </w:pPr>
      <w:r w:rsidRPr="006F5366">
        <w:rPr>
          <w:rFonts w:ascii="Arial" w:hAnsi="Arial"/>
          <w:b/>
          <w:sz w:val="24"/>
          <w:szCs w:val="24"/>
        </w:rPr>
        <w:t>13.1</w:t>
      </w:r>
      <w:r w:rsidRPr="006F5366">
        <w:rPr>
          <w:rFonts w:ascii="Arial" w:hAnsi="Arial"/>
          <w:sz w:val="24"/>
          <w:szCs w:val="24"/>
        </w:rPr>
        <w:t xml:space="preserve">   Based on the process and functionality requirements, user-friendly application software for capturing, editing and updating land records textual data, integration of textual data and maps, registration system workflow, integration of registration with mutation, and proper authentication mechanism </w:t>
      </w:r>
      <w:r w:rsidRPr="006F5366">
        <w:rPr>
          <w:rFonts w:ascii="Arial" w:hAnsi="Arial"/>
          <w:sz w:val="24"/>
          <w:szCs w:val="24"/>
        </w:rPr>
        <w:lastRenderedPageBreak/>
        <w:t xml:space="preserve">using digital signature/public key infrastructure (PKI), etc. may be required by the States/UTs.  </w:t>
      </w:r>
    </w:p>
    <w:p w:rsidR="00BE55CA" w:rsidRPr="006F5366" w:rsidRDefault="00BE55CA" w:rsidP="00BE55CA">
      <w:pPr>
        <w:spacing w:line="360" w:lineRule="auto"/>
        <w:ind w:right="22"/>
        <w:jc w:val="both"/>
        <w:rPr>
          <w:rFonts w:ascii="Arial" w:hAnsi="Arial"/>
          <w:sz w:val="24"/>
          <w:szCs w:val="24"/>
        </w:rPr>
      </w:pPr>
      <w:r w:rsidRPr="006F5366">
        <w:rPr>
          <w:rFonts w:ascii="Arial" w:hAnsi="Arial"/>
          <w:b/>
          <w:sz w:val="24"/>
          <w:szCs w:val="24"/>
        </w:rPr>
        <w:t>13.2</w:t>
      </w:r>
      <w:r w:rsidRPr="006F5366">
        <w:rPr>
          <w:rFonts w:ascii="Arial" w:hAnsi="Arial"/>
          <w:sz w:val="24"/>
          <w:szCs w:val="24"/>
        </w:rPr>
        <w:t xml:space="preserve"> In order to have uniformity, standardization and integration, the software development and software maintenance support may be provided by the NIC, which may set up core development teams consisting of IT and GIS experts at the Central level, supported by State/UT-level teams for software customization, technical coordination and State/UT-wide support.  </w:t>
      </w:r>
      <w:r w:rsidRPr="006F5366">
        <w:rPr>
          <w:rFonts w:ascii="Arial" w:hAnsi="Arial"/>
          <w:sz w:val="24"/>
          <w:szCs w:val="24"/>
          <w:lang w:val="en-IN" w:eastAsia="en-IN"/>
        </w:rPr>
        <w:t xml:space="preserve">While it will be open for the users to select the operating system for their client machines—Windows-based or Linux-based, but in so far as the server machines are concerned, open-source platforms that implement mandatory access control policies are preferred. A write-up on the choice of software and standards, prepared by the NIC, is given in </w:t>
      </w:r>
      <w:r w:rsidRPr="006F5366">
        <w:rPr>
          <w:rFonts w:ascii="Arial" w:hAnsi="Arial"/>
          <w:b/>
          <w:bCs/>
          <w:sz w:val="24"/>
          <w:szCs w:val="24"/>
          <w:lang w:val="en-IN" w:eastAsia="en-IN"/>
        </w:rPr>
        <w:t>Chapter-4 of the Technical Manual</w:t>
      </w:r>
      <w:r w:rsidRPr="006F5366">
        <w:rPr>
          <w:rFonts w:ascii="Arial" w:hAnsi="Arial"/>
          <w:sz w:val="24"/>
          <w:szCs w:val="24"/>
          <w:lang w:val="en-IN" w:eastAsia="en-IN"/>
        </w:rPr>
        <w:t xml:space="preserve">. </w:t>
      </w:r>
    </w:p>
    <w:p w:rsidR="00BE55CA" w:rsidRPr="006F5366" w:rsidRDefault="00BE55CA" w:rsidP="00BE55CA">
      <w:pPr>
        <w:spacing w:line="360" w:lineRule="auto"/>
        <w:rPr>
          <w:rFonts w:ascii="Arial" w:hAnsi="Arial" w:cs="Arial"/>
          <w:b/>
          <w:iCs/>
          <w:sz w:val="24"/>
          <w:szCs w:val="24"/>
        </w:rPr>
      </w:pPr>
      <w:r w:rsidRPr="006F5366">
        <w:rPr>
          <w:rFonts w:ascii="Arial" w:hAnsi="Arial" w:cs="Arial"/>
          <w:b/>
          <w:iCs/>
          <w:sz w:val="24"/>
          <w:szCs w:val="24"/>
        </w:rPr>
        <w:t>14.</w:t>
      </w:r>
      <w:r w:rsidRPr="006F5366">
        <w:rPr>
          <w:rFonts w:ascii="Arial" w:hAnsi="Arial" w:cs="Arial"/>
          <w:b/>
          <w:iCs/>
          <w:sz w:val="24"/>
          <w:szCs w:val="24"/>
        </w:rPr>
        <w:tab/>
        <w:t xml:space="preserve">DATA SECURITY </w:t>
      </w:r>
    </w:p>
    <w:p w:rsidR="00BE55CA" w:rsidRPr="006F5366" w:rsidRDefault="00BE55CA" w:rsidP="00BE55CA">
      <w:pPr>
        <w:spacing w:line="360" w:lineRule="auto"/>
        <w:rPr>
          <w:rFonts w:ascii="Arial" w:hAnsi="Arial" w:cs="Arial"/>
          <w:b/>
          <w:sz w:val="24"/>
          <w:szCs w:val="24"/>
        </w:rPr>
      </w:pPr>
      <w:r w:rsidRPr="006F5366">
        <w:rPr>
          <w:rFonts w:ascii="Arial" w:hAnsi="Arial" w:cs="Arial"/>
          <w:b/>
          <w:sz w:val="24"/>
          <w:szCs w:val="24"/>
        </w:rPr>
        <w:t>14.1</w:t>
      </w:r>
      <w:r w:rsidRPr="006F5366">
        <w:rPr>
          <w:rFonts w:ascii="Arial" w:hAnsi="Arial" w:cs="Arial"/>
          <w:b/>
          <w:sz w:val="24"/>
          <w:szCs w:val="24"/>
        </w:rPr>
        <w:tab/>
        <w:t>Assuring security and effective performance</w:t>
      </w:r>
    </w:p>
    <w:p w:rsidR="00BE55CA" w:rsidRPr="006F5366" w:rsidRDefault="00BE55CA" w:rsidP="00BE55CA">
      <w:pPr>
        <w:pStyle w:val="text"/>
        <w:spacing w:beforeAutospacing="0" w:afterAutospacing="0" w:line="360" w:lineRule="auto"/>
        <w:ind w:right="22"/>
        <w:jc w:val="both"/>
        <w:rPr>
          <w:rFonts w:ascii="Arial" w:hAnsi="Arial" w:cs="Arial"/>
          <w:color w:val="auto"/>
          <w:sz w:val="24"/>
          <w:szCs w:val="24"/>
        </w:rPr>
      </w:pPr>
      <w:r w:rsidRPr="006F5366">
        <w:rPr>
          <w:rFonts w:ascii="Arial" w:hAnsi="Arial" w:cs="Arial"/>
          <w:color w:val="auto"/>
          <w:sz w:val="24"/>
          <w:szCs w:val="24"/>
        </w:rPr>
        <w:t xml:space="preserve">The </w:t>
      </w:r>
      <w:r w:rsidR="00C4153A" w:rsidRPr="006F5366">
        <w:rPr>
          <w:rFonts w:ascii="Arial" w:hAnsi="Arial" w:cs="Arial"/>
          <w:color w:val="auto"/>
          <w:sz w:val="24"/>
          <w:szCs w:val="24"/>
        </w:rPr>
        <w:t xml:space="preserve">Integrated Land Information Management System (ILIMS) </w:t>
      </w:r>
      <w:r w:rsidRPr="006F5366">
        <w:rPr>
          <w:rFonts w:ascii="Arial" w:hAnsi="Arial" w:cs="Arial"/>
          <w:color w:val="auto"/>
          <w:sz w:val="24"/>
          <w:szCs w:val="24"/>
        </w:rPr>
        <w:t>gives rise to new concerns and new functions that need to be properly understood and addressed. These concerns relate to security of information system assets and data integrity. One important information system function, therefore, is asset safeguarding and data integrity. At the international level, two sets of standards have been codified by the International Organization for Standardization (ISO): one is the ISO/IEC 27001, also called the information security management system (ISMS) standard of 2005; the other is ISO/IEC 27002:2005, a codification of practices for information security management. The ISO/IEC 27001 (earlier called ISO/IEC BS-17799) lists the standards required from any management in implementing information system security function. This lays down standards for the management to perform four core functions: planning--determining the goals of information systems function and the means of achieving this goal; organizing--gathering, allocating and coordinating the resources needed to accomplish the goals; leading--motivating, guiding and communicating with personnel; and controlling--</w:t>
      </w:r>
      <w:r w:rsidRPr="006F5366">
        <w:rPr>
          <w:rFonts w:ascii="Arial" w:hAnsi="Arial" w:cs="Arial"/>
          <w:color w:val="auto"/>
          <w:sz w:val="24"/>
          <w:szCs w:val="24"/>
        </w:rPr>
        <w:lastRenderedPageBreak/>
        <w:t xml:space="preserve">comparing actual performance with planned performance as a basis for taking any corrective action that may be needed. This also deals with management processes: plan-do-check-act (PDCA) model. The ISO 27002 lists the security controls (such as password controls). The two standards, together, imply that unless the management itself is serious about security and goes about doing it in a systematized way (ISO/IEC 27001), no amount of technical controls (ISO/IEC 27002) would suffice. Extracts from the report of the Committee of Revenue Secretaries on CLR, covering the Information Security Requirements and Authentication Mechanism are at </w:t>
      </w:r>
      <w:r w:rsidRPr="006F5366">
        <w:rPr>
          <w:rFonts w:ascii="Arial" w:hAnsi="Arial" w:cs="Arial"/>
          <w:b/>
          <w:bCs/>
          <w:color w:val="auto"/>
          <w:sz w:val="24"/>
          <w:szCs w:val="24"/>
        </w:rPr>
        <w:t>Technical Manual Chapter-5 (Section-A)</w:t>
      </w:r>
      <w:r w:rsidRPr="006F5366">
        <w:rPr>
          <w:rFonts w:ascii="Arial" w:hAnsi="Arial" w:cs="Arial"/>
          <w:color w:val="auto"/>
          <w:sz w:val="24"/>
          <w:szCs w:val="24"/>
        </w:rPr>
        <w:t>.</w:t>
      </w:r>
    </w:p>
    <w:p w:rsidR="00BE55CA" w:rsidRPr="006F5366" w:rsidRDefault="00BE55CA" w:rsidP="00BE55CA">
      <w:pPr>
        <w:spacing w:line="360" w:lineRule="auto"/>
        <w:rPr>
          <w:rFonts w:ascii="Arial" w:hAnsi="Arial" w:cs="Arial"/>
          <w:b/>
          <w:sz w:val="24"/>
          <w:szCs w:val="24"/>
        </w:rPr>
      </w:pPr>
      <w:r w:rsidRPr="006F5366">
        <w:rPr>
          <w:rFonts w:ascii="Arial" w:hAnsi="Arial" w:cs="Arial"/>
          <w:b/>
          <w:sz w:val="24"/>
          <w:szCs w:val="24"/>
        </w:rPr>
        <w:t>14.2   User and Data Authentication</w:t>
      </w:r>
    </w:p>
    <w:p w:rsidR="00BE55CA" w:rsidRPr="006F5366" w:rsidRDefault="00BE55CA" w:rsidP="00BE55CA">
      <w:pPr>
        <w:spacing w:line="360" w:lineRule="auto"/>
        <w:jc w:val="both"/>
        <w:rPr>
          <w:rFonts w:ascii="Arial" w:hAnsi="Arial" w:cs="Arial"/>
          <w:sz w:val="24"/>
          <w:szCs w:val="24"/>
        </w:rPr>
      </w:pPr>
      <w:r w:rsidRPr="006F5366">
        <w:rPr>
          <w:rFonts w:ascii="Arial" w:hAnsi="Arial" w:cs="Arial"/>
          <w:b/>
          <w:sz w:val="24"/>
          <w:szCs w:val="24"/>
        </w:rPr>
        <w:t>14.2.1</w:t>
      </w:r>
      <w:r w:rsidRPr="006F5366">
        <w:rPr>
          <w:rFonts w:ascii="Arial" w:hAnsi="Arial" w:cs="Arial"/>
          <w:sz w:val="24"/>
          <w:szCs w:val="24"/>
        </w:rPr>
        <w:tab/>
        <w:t>User authentication is the process of identifying a user. The information system must satisfy itself that the user is the one who he/she claims to be. There are a number of ways a user can be authenticated.  Password authentication is sufficient for the purpose of extracting user-related information. However, for users who are to have more privileges on the database than that of merely reading it, then stronger forms of authentication are recommended. For such users, a two-factor authentication scheme is recommended; for example, authenticating a user both with a password and the biometric technology.</w:t>
      </w:r>
    </w:p>
    <w:p w:rsidR="00BE55CA" w:rsidRPr="006F5366" w:rsidRDefault="00BE55CA" w:rsidP="00BE55CA">
      <w:pPr>
        <w:spacing w:line="360" w:lineRule="auto"/>
        <w:jc w:val="both"/>
        <w:rPr>
          <w:rFonts w:ascii="Arial" w:hAnsi="Arial" w:cs="Arial"/>
          <w:sz w:val="24"/>
          <w:szCs w:val="24"/>
        </w:rPr>
      </w:pPr>
      <w:r w:rsidRPr="006F5366">
        <w:rPr>
          <w:rFonts w:ascii="Arial" w:hAnsi="Arial" w:cs="Arial"/>
          <w:b/>
          <w:sz w:val="24"/>
          <w:szCs w:val="24"/>
        </w:rPr>
        <w:t>14.2.2</w:t>
      </w:r>
      <w:r w:rsidRPr="006F5366">
        <w:rPr>
          <w:rFonts w:ascii="Arial" w:hAnsi="Arial" w:cs="Arial"/>
          <w:b/>
          <w:sz w:val="24"/>
          <w:szCs w:val="24"/>
        </w:rPr>
        <w:tab/>
      </w:r>
      <w:r w:rsidRPr="006F5366">
        <w:rPr>
          <w:rFonts w:ascii="Arial" w:hAnsi="Arial" w:cs="Arial"/>
          <w:sz w:val="24"/>
          <w:szCs w:val="24"/>
        </w:rPr>
        <w:t>Besides authenticating the user, every land record data that is entered into the database needs to be approved/authenticated by the officer who is competent for the purpose as per the local revenue manual. The land information system should provide a user interface for performing this task. Once a data item has been approved/authenticated, the application system does not allow any further changes to it. That is, there is no user interface provided to make any change directly to an approved record. If any change does occur, a new record is entered, verified and authenticated. Thus, the information system also records a history of the changes occurring to any piece of data.</w:t>
      </w:r>
    </w:p>
    <w:p w:rsidR="00BE55CA" w:rsidRPr="006F5366" w:rsidRDefault="00BE55CA" w:rsidP="00BE55CA">
      <w:pPr>
        <w:spacing w:line="360" w:lineRule="auto"/>
        <w:jc w:val="both"/>
        <w:rPr>
          <w:rFonts w:ascii="Arial" w:hAnsi="Arial" w:cs="Arial"/>
          <w:sz w:val="24"/>
          <w:szCs w:val="24"/>
        </w:rPr>
      </w:pPr>
      <w:r w:rsidRPr="006F5366">
        <w:rPr>
          <w:rFonts w:ascii="Arial" w:hAnsi="Arial" w:cs="Arial"/>
          <w:b/>
          <w:sz w:val="24"/>
          <w:szCs w:val="24"/>
        </w:rPr>
        <w:lastRenderedPageBreak/>
        <w:t>14.2.3</w:t>
      </w:r>
      <w:r w:rsidRPr="006F5366">
        <w:rPr>
          <w:rFonts w:ascii="Arial" w:hAnsi="Arial" w:cs="Arial"/>
          <w:sz w:val="24"/>
          <w:szCs w:val="24"/>
        </w:rPr>
        <w:tab/>
        <w:t xml:space="preserve">In a database environment, the database administrator (DBA) may have all privileges on the database, i.e., he/she can insert any record, change any record or delete any record, irrespective of the fact that he/she is not the approving authority as per the local revenue manual. Such overriding privileges with a single person must be used with propriety; otherwise, these can be abused. On the one hand, centralizing certain functions to be performed in the database environment improves communication, coordination and control. On the other hand, vesting substantial powers in the DBA role runs contrary to the fundamental principles of sound internal control. This problem is not unique to </w:t>
      </w:r>
      <w:r w:rsidR="00C4153A" w:rsidRPr="006F5366">
        <w:rPr>
          <w:rFonts w:ascii="Arial" w:hAnsi="Arial" w:cs="Arial"/>
          <w:sz w:val="24"/>
          <w:szCs w:val="24"/>
        </w:rPr>
        <w:t>Integrated Land Information Management System</w:t>
      </w:r>
      <w:r w:rsidRPr="006F5366">
        <w:rPr>
          <w:rFonts w:ascii="Arial" w:hAnsi="Arial" w:cs="Arial"/>
          <w:sz w:val="24"/>
          <w:szCs w:val="24"/>
        </w:rPr>
        <w:t xml:space="preserve">, but is common to all e-Governance initiatives that use databases. Therefore, the States/UTs must take remedial measures for reducing the risks associated with the DBA role. Certain suggestions in this regard are outlined in </w:t>
      </w:r>
      <w:r w:rsidRPr="006F5366">
        <w:rPr>
          <w:rFonts w:ascii="Arial" w:hAnsi="Arial" w:cs="Arial"/>
          <w:b/>
          <w:bCs/>
          <w:sz w:val="24"/>
          <w:szCs w:val="24"/>
        </w:rPr>
        <w:t>Technical Manual Chapter-5 (Section-B).</w:t>
      </w:r>
    </w:p>
    <w:p w:rsidR="00BE55CA" w:rsidRPr="006F5366" w:rsidRDefault="00BE55CA" w:rsidP="00BE55CA">
      <w:pPr>
        <w:spacing w:line="360" w:lineRule="auto"/>
        <w:ind w:right="22"/>
        <w:rPr>
          <w:rFonts w:ascii="Arial" w:hAnsi="Arial"/>
          <w:sz w:val="24"/>
          <w:szCs w:val="24"/>
        </w:rPr>
      </w:pPr>
      <w:r w:rsidRPr="006F5366">
        <w:rPr>
          <w:rFonts w:ascii="Arial" w:hAnsi="Arial"/>
          <w:b/>
          <w:bCs/>
          <w:sz w:val="24"/>
          <w:szCs w:val="24"/>
        </w:rPr>
        <w:t xml:space="preserve">15. PURCHASE PROCEDURES </w:t>
      </w:r>
    </w:p>
    <w:p w:rsidR="001F7156" w:rsidRPr="007F75DF" w:rsidRDefault="00BE55CA" w:rsidP="00BE55CA">
      <w:pPr>
        <w:spacing w:line="360" w:lineRule="auto"/>
        <w:ind w:right="22"/>
        <w:jc w:val="both"/>
        <w:rPr>
          <w:rFonts w:ascii="Arial" w:hAnsi="Arial"/>
          <w:sz w:val="24"/>
          <w:szCs w:val="24"/>
        </w:rPr>
      </w:pPr>
      <w:r w:rsidRPr="006F5366">
        <w:rPr>
          <w:rFonts w:ascii="Arial" w:hAnsi="Arial"/>
          <w:sz w:val="24"/>
          <w:szCs w:val="24"/>
        </w:rPr>
        <w:t>The States/UTs shall follow their Governments’ rules and procedures in purchase of services, hardware, equipments, etc. with comprehensive warranty</w:t>
      </w:r>
      <w:r w:rsidR="00EB6E52" w:rsidRPr="006F5366">
        <w:rPr>
          <w:rFonts w:ascii="Arial" w:hAnsi="Arial"/>
          <w:sz w:val="24"/>
          <w:szCs w:val="24"/>
        </w:rPr>
        <w:t>.</w:t>
      </w:r>
      <w:r w:rsidRPr="006F5366">
        <w:rPr>
          <w:rFonts w:ascii="Arial" w:hAnsi="Arial"/>
          <w:sz w:val="24"/>
          <w:szCs w:val="24"/>
        </w:rPr>
        <w:t xml:space="preserve"> </w:t>
      </w:r>
    </w:p>
    <w:p w:rsidR="00226F42" w:rsidRPr="006F5366" w:rsidRDefault="00BE55CA" w:rsidP="00BE55CA">
      <w:pPr>
        <w:spacing w:line="360" w:lineRule="auto"/>
        <w:ind w:right="22"/>
        <w:jc w:val="both"/>
        <w:rPr>
          <w:rFonts w:ascii="Arial" w:hAnsi="Arial" w:cs="Arial"/>
          <w:b/>
          <w:sz w:val="24"/>
          <w:szCs w:val="24"/>
        </w:rPr>
      </w:pPr>
      <w:r w:rsidRPr="006F5366">
        <w:rPr>
          <w:rFonts w:ascii="Arial" w:hAnsi="Arial" w:cs="Arial"/>
          <w:b/>
          <w:sz w:val="24"/>
          <w:szCs w:val="24"/>
        </w:rPr>
        <w:t>16.</w:t>
      </w:r>
      <w:r w:rsidRPr="006F5366">
        <w:rPr>
          <w:rFonts w:ascii="Arial" w:hAnsi="Arial" w:cs="Arial"/>
          <w:b/>
          <w:sz w:val="24"/>
          <w:szCs w:val="24"/>
        </w:rPr>
        <w:tab/>
        <w:t xml:space="preserve">PUBLIC-PRIVATE PARTNERSHIPS (PPP) </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b/>
          <w:sz w:val="24"/>
          <w:szCs w:val="24"/>
        </w:rPr>
        <w:t>16.1</w:t>
      </w:r>
      <w:r w:rsidRPr="006F5366">
        <w:rPr>
          <w:rFonts w:ascii="Arial" w:hAnsi="Arial" w:cs="Arial"/>
          <w:sz w:val="24"/>
          <w:szCs w:val="24"/>
        </w:rPr>
        <w:tab/>
        <w:t xml:space="preserve">The </w:t>
      </w:r>
      <w:r w:rsidR="00CB36B8" w:rsidRPr="006F5366">
        <w:rPr>
          <w:rFonts w:ascii="Arial" w:hAnsi="Arial" w:cs="Arial"/>
          <w:sz w:val="24"/>
          <w:szCs w:val="24"/>
        </w:rPr>
        <w:t>DI</w:t>
      </w:r>
      <w:r w:rsidRPr="006F5366">
        <w:rPr>
          <w:rFonts w:ascii="Arial" w:hAnsi="Arial" w:cs="Arial"/>
          <w:sz w:val="24"/>
          <w:szCs w:val="24"/>
        </w:rPr>
        <w:t xml:space="preserve">LRMP has generated an enormous workload on the existing Revenue and Registration machinery.  It also requires a high level of technological inputs at almost every stage.  Capacity building of the in-situ staff is essential but is likely to take time.  In order to streamline the implementation of the Programme and to achieve the targets within the proposed timeframe, the States/UTs may like to go for the PPP models in respect of certain activities under the Programme or outsource them on a turnkey basis. </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b/>
          <w:sz w:val="24"/>
          <w:szCs w:val="24"/>
        </w:rPr>
        <w:t>16.2</w:t>
      </w:r>
      <w:r w:rsidRPr="006F5366">
        <w:rPr>
          <w:rFonts w:ascii="Arial" w:hAnsi="Arial" w:cs="Arial"/>
          <w:sz w:val="24"/>
          <w:szCs w:val="24"/>
        </w:rPr>
        <w:tab/>
        <w:t xml:space="preserve">All outsourcing/PPP arrangements under the DILRMP shall be subject to the following conditions: </w:t>
      </w:r>
    </w:p>
    <w:p w:rsidR="00BE55CA" w:rsidRPr="006F5366" w:rsidRDefault="00CB36B8" w:rsidP="00CB36B8">
      <w:pPr>
        <w:spacing w:after="0" w:line="360" w:lineRule="auto"/>
        <w:ind w:right="22"/>
        <w:jc w:val="both"/>
        <w:rPr>
          <w:rFonts w:ascii="Arial" w:hAnsi="Arial" w:cs="Arial"/>
          <w:sz w:val="24"/>
          <w:szCs w:val="24"/>
        </w:rPr>
      </w:pPr>
      <w:r w:rsidRPr="006F5366">
        <w:rPr>
          <w:rFonts w:ascii="Arial" w:hAnsi="Arial" w:cs="Arial"/>
          <w:sz w:val="24"/>
          <w:szCs w:val="24"/>
        </w:rPr>
        <w:lastRenderedPageBreak/>
        <w:t xml:space="preserve">(a) </w:t>
      </w:r>
      <w:r w:rsidR="00BE55CA" w:rsidRPr="006F5366">
        <w:rPr>
          <w:rFonts w:ascii="Arial" w:hAnsi="Arial" w:cs="Arial"/>
          <w:sz w:val="24"/>
          <w:szCs w:val="24"/>
        </w:rPr>
        <w:t>No outsourcing or PPP should normally be allowed in the sensitive districts/areas, as identified by the appropriate Government.</w:t>
      </w:r>
    </w:p>
    <w:p w:rsidR="00BE55CA" w:rsidRPr="006F5366" w:rsidRDefault="00CB36B8" w:rsidP="00CB36B8">
      <w:pPr>
        <w:spacing w:after="0" w:line="360" w:lineRule="auto"/>
        <w:ind w:right="22"/>
        <w:jc w:val="both"/>
        <w:rPr>
          <w:rFonts w:ascii="Arial" w:hAnsi="Arial" w:cs="Arial"/>
          <w:sz w:val="24"/>
          <w:szCs w:val="24"/>
        </w:rPr>
      </w:pPr>
      <w:r w:rsidRPr="006F5366">
        <w:rPr>
          <w:rFonts w:ascii="Arial" w:hAnsi="Arial" w:cs="Arial"/>
          <w:sz w:val="24"/>
          <w:szCs w:val="24"/>
        </w:rPr>
        <w:t xml:space="preserve">(b) </w:t>
      </w:r>
      <w:r w:rsidR="00BE55CA" w:rsidRPr="006F5366">
        <w:rPr>
          <w:rFonts w:ascii="Arial" w:hAnsi="Arial" w:cs="Arial"/>
          <w:sz w:val="24"/>
          <w:szCs w:val="24"/>
        </w:rPr>
        <w:t>All legal duties/actions required under the State/UT laws shall continue to be performed by the designated officials.</w:t>
      </w:r>
    </w:p>
    <w:p w:rsidR="00BE55CA" w:rsidRPr="006F5366" w:rsidRDefault="00CB36B8" w:rsidP="00CB36B8">
      <w:pPr>
        <w:spacing w:after="0" w:line="360" w:lineRule="auto"/>
        <w:ind w:right="22"/>
        <w:jc w:val="both"/>
        <w:rPr>
          <w:rFonts w:ascii="Arial" w:hAnsi="Arial" w:cs="Arial"/>
          <w:sz w:val="24"/>
          <w:szCs w:val="24"/>
        </w:rPr>
      </w:pPr>
      <w:r w:rsidRPr="006F5366">
        <w:rPr>
          <w:rFonts w:ascii="Arial" w:hAnsi="Arial" w:cs="Arial"/>
          <w:sz w:val="24"/>
          <w:szCs w:val="24"/>
        </w:rPr>
        <w:t xml:space="preserve">(c) </w:t>
      </w:r>
      <w:r w:rsidR="00BE55CA" w:rsidRPr="006F5366">
        <w:rPr>
          <w:rFonts w:ascii="Arial" w:hAnsi="Arial" w:cs="Arial"/>
          <w:sz w:val="24"/>
          <w:szCs w:val="24"/>
        </w:rPr>
        <w:t>The State/UT must work out a modus operandi and affix responsibilities of Departmental officials to conduct and verify 100% quality check of the work done by the outsourc</w:t>
      </w:r>
      <w:r w:rsidR="00D00708">
        <w:rPr>
          <w:rFonts w:ascii="Arial" w:hAnsi="Arial" w:cs="Arial"/>
          <w:sz w:val="24"/>
          <w:szCs w:val="24"/>
        </w:rPr>
        <w:t>ed</w:t>
      </w:r>
      <w:r w:rsidR="00BE55CA" w:rsidRPr="006F5366">
        <w:rPr>
          <w:rFonts w:ascii="Arial" w:hAnsi="Arial" w:cs="Arial"/>
          <w:sz w:val="24"/>
          <w:szCs w:val="24"/>
        </w:rPr>
        <w:t xml:space="preserve">/PPP vendor(s).  Outsourcing/PPP is merely a convenience and will in no way absolve the State/UT from its legal obligations.   </w:t>
      </w:r>
    </w:p>
    <w:p w:rsidR="00BE55CA" w:rsidRPr="006F5366" w:rsidRDefault="00CB36B8" w:rsidP="00CB36B8">
      <w:pPr>
        <w:spacing w:after="0" w:line="360" w:lineRule="auto"/>
        <w:ind w:right="22"/>
        <w:jc w:val="both"/>
        <w:rPr>
          <w:rFonts w:ascii="Arial" w:hAnsi="Arial" w:cs="Arial"/>
          <w:sz w:val="24"/>
          <w:szCs w:val="24"/>
        </w:rPr>
      </w:pPr>
      <w:r w:rsidRPr="006F5366">
        <w:rPr>
          <w:rFonts w:ascii="Arial" w:hAnsi="Arial" w:cs="Arial"/>
          <w:sz w:val="24"/>
          <w:szCs w:val="24"/>
        </w:rPr>
        <w:t xml:space="preserve">(d) </w:t>
      </w:r>
      <w:r w:rsidR="00BE55CA" w:rsidRPr="006F5366">
        <w:rPr>
          <w:rFonts w:ascii="Arial" w:hAnsi="Arial" w:cs="Arial"/>
          <w:sz w:val="24"/>
          <w:szCs w:val="24"/>
        </w:rPr>
        <w:t xml:space="preserve">Full control and responsibility for the execution and monitoring of the outsourced/PPP works, as well as of utilization of funds released by the DoLR, shall rest with the concerned State/UT, which will be responsible for rendering the accounts thereof, to the DoLR.   </w:t>
      </w:r>
    </w:p>
    <w:p w:rsidR="00BE55CA" w:rsidRPr="006F5366" w:rsidRDefault="00CB36B8" w:rsidP="00CB36B8">
      <w:pPr>
        <w:spacing w:after="0" w:line="360" w:lineRule="auto"/>
        <w:ind w:right="22"/>
        <w:jc w:val="both"/>
        <w:rPr>
          <w:rFonts w:ascii="Arial" w:hAnsi="Arial" w:cs="Arial"/>
          <w:sz w:val="24"/>
          <w:szCs w:val="24"/>
        </w:rPr>
      </w:pPr>
      <w:r w:rsidRPr="006F5366">
        <w:rPr>
          <w:rFonts w:ascii="Arial" w:hAnsi="Arial" w:cs="Arial"/>
          <w:sz w:val="24"/>
          <w:szCs w:val="24"/>
        </w:rPr>
        <w:t xml:space="preserve">(e) </w:t>
      </w:r>
      <w:r w:rsidR="00BE55CA" w:rsidRPr="006F5366">
        <w:rPr>
          <w:rFonts w:ascii="Arial" w:hAnsi="Arial" w:cs="Arial"/>
          <w:sz w:val="24"/>
          <w:szCs w:val="24"/>
        </w:rPr>
        <w:t>No extra funding beyond the approved cost norms shall be provided by the DoLR.</w:t>
      </w:r>
    </w:p>
    <w:p w:rsidR="00BE55CA" w:rsidRPr="006F5366" w:rsidRDefault="00CB36B8" w:rsidP="00CB36B8">
      <w:pPr>
        <w:spacing w:after="0" w:line="360" w:lineRule="auto"/>
        <w:ind w:right="22"/>
        <w:jc w:val="both"/>
        <w:rPr>
          <w:rFonts w:ascii="Arial" w:hAnsi="Arial" w:cs="Arial"/>
          <w:sz w:val="24"/>
          <w:szCs w:val="24"/>
        </w:rPr>
      </w:pPr>
      <w:r w:rsidRPr="006F5366">
        <w:rPr>
          <w:rFonts w:ascii="Arial" w:hAnsi="Arial" w:cs="Arial"/>
          <w:sz w:val="24"/>
          <w:szCs w:val="24"/>
        </w:rPr>
        <w:t xml:space="preserve">(f) </w:t>
      </w:r>
      <w:r w:rsidR="00BE55CA" w:rsidRPr="006F5366">
        <w:rPr>
          <w:rFonts w:ascii="Arial" w:hAnsi="Arial" w:cs="Arial"/>
          <w:sz w:val="24"/>
          <w:szCs w:val="24"/>
        </w:rPr>
        <w:t>Proper tendering processes must be followed for outsourcing/PPP.</w:t>
      </w:r>
    </w:p>
    <w:p w:rsidR="00BE55CA" w:rsidRPr="006F5366" w:rsidRDefault="00CB36B8" w:rsidP="00CB36B8">
      <w:pPr>
        <w:spacing w:line="360" w:lineRule="auto"/>
        <w:ind w:right="22"/>
        <w:jc w:val="both"/>
        <w:rPr>
          <w:rFonts w:ascii="Arial" w:hAnsi="Arial" w:cs="Arial"/>
          <w:sz w:val="24"/>
          <w:szCs w:val="24"/>
        </w:rPr>
      </w:pPr>
      <w:r w:rsidRPr="006F5366">
        <w:rPr>
          <w:rFonts w:ascii="Arial" w:hAnsi="Arial" w:cs="Arial"/>
          <w:sz w:val="24"/>
          <w:szCs w:val="24"/>
        </w:rPr>
        <w:t xml:space="preserve">(g) </w:t>
      </w:r>
      <w:r w:rsidR="00BE55CA" w:rsidRPr="006F5366">
        <w:rPr>
          <w:rFonts w:ascii="Arial" w:hAnsi="Arial" w:cs="Arial"/>
          <w:sz w:val="24"/>
          <w:szCs w:val="24"/>
        </w:rPr>
        <w:t xml:space="preserve">The technical output of the outsourced/PPP works must be compatible with the IT system architecture/parameters being followed in the State/UT in areas relevant to the </w:t>
      </w:r>
      <w:r w:rsidRPr="006F5366">
        <w:rPr>
          <w:rFonts w:ascii="Arial" w:hAnsi="Arial" w:cs="Arial"/>
          <w:sz w:val="24"/>
          <w:szCs w:val="24"/>
        </w:rPr>
        <w:t>DI</w:t>
      </w:r>
      <w:r w:rsidR="00BE55CA" w:rsidRPr="006F5366">
        <w:rPr>
          <w:rFonts w:ascii="Arial" w:hAnsi="Arial" w:cs="Arial"/>
          <w:sz w:val="24"/>
          <w:szCs w:val="24"/>
        </w:rPr>
        <w:t>LRMP.</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b/>
          <w:sz w:val="24"/>
          <w:szCs w:val="24"/>
        </w:rPr>
        <w:t>16.3</w:t>
      </w:r>
      <w:r w:rsidRPr="006F5366">
        <w:rPr>
          <w:rFonts w:ascii="Arial" w:hAnsi="Arial" w:cs="Arial"/>
          <w:b/>
          <w:sz w:val="24"/>
          <w:szCs w:val="24"/>
        </w:rPr>
        <w:tab/>
      </w:r>
      <w:r w:rsidRPr="006F5366">
        <w:rPr>
          <w:rFonts w:ascii="Arial" w:hAnsi="Arial" w:cs="Arial"/>
          <w:sz w:val="24"/>
          <w:szCs w:val="24"/>
        </w:rPr>
        <w:t xml:space="preserve">Where the State/UT opts for a private agency for implementing any work under the </w:t>
      </w:r>
      <w:r w:rsidR="00CB36B8" w:rsidRPr="006F5366">
        <w:rPr>
          <w:rFonts w:ascii="Arial" w:hAnsi="Arial" w:cs="Arial"/>
          <w:sz w:val="24"/>
          <w:szCs w:val="24"/>
        </w:rPr>
        <w:t>DI</w:t>
      </w:r>
      <w:r w:rsidRPr="006F5366">
        <w:rPr>
          <w:rFonts w:ascii="Arial" w:hAnsi="Arial" w:cs="Arial"/>
          <w:sz w:val="24"/>
          <w:szCs w:val="24"/>
        </w:rPr>
        <w:t xml:space="preserve">LRMP, it may be beneficial to the State/UT to involve the NIC in an advisory role in the following areas:  </w:t>
      </w:r>
    </w:p>
    <w:p w:rsidR="00BE55CA" w:rsidRPr="006F5366" w:rsidRDefault="00CB36B8" w:rsidP="007226CC">
      <w:pPr>
        <w:spacing w:after="0" w:line="360" w:lineRule="auto"/>
        <w:ind w:right="22"/>
        <w:jc w:val="both"/>
        <w:rPr>
          <w:rFonts w:ascii="Arial" w:hAnsi="Arial" w:cs="Arial"/>
          <w:sz w:val="24"/>
          <w:szCs w:val="24"/>
        </w:rPr>
      </w:pPr>
      <w:r w:rsidRPr="006F5366">
        <w:rPr>
          <w:rFonts w:ascii="Arial" w:hAnsi="Arial" w:cs="Arial"/>
          <w:sz w:val="24"/>
          <w:szCs w:val="24"/>
        </w:rPr>
        <w:t xml:space="preserve">(a) </w:t>
      </w:r>
      <w:r w:rsidR="00BE55CA" w:rsidRPr="006F5366">
        <w:rPr>
          <w:rFonts w:ascii="Arial" w:hAnsi="Arial" w:cs="Arial"/>
          <w:sz w:val="24"/>
          <w:szCs w:val="24"/>
        </w:rPr>
        <w:t xml:space="preserve">Support and advice the State/UT on relevant technical matters. </w:t>
      </w:r>
    </w:p>
    <w:p w:rsidR="00BE55CA" w:rsidRPr="006F5366" w:rsidRDefault="00CB36B8" w:rsidP="007226CC">
      <w:pPr>
        <w:spacing w:after="0" w:line="360" w:lineRule="auto"/>
        <w:ind w:right="22"/>
        <w:jc w:val="both"/>
        <w:rPr>
          <w:rFonts w:ascii="Arial" w:hAnsi="Arial" w:cs="Arial"/>
          <w:sz w:val="24"/>
          <w:szCs w:val="24"/>
        </w:rPr>
      </w:pPr>
      <w:r w:rsidRPr="006F5366">
        <w:rPr>
          <w:rFonts w:ascii="Arial" w:hAnsi="Arial" w:cs="Arial"/>
          <w:sz w:val="24"/>
          <w:szCs w:val="24"/>
        </w:rPr>
        <w:t xml:space="preserve">(b) </w:t>
      </w:r>
      <w:r w:rsidR="00BE55CA" w:rsidRPr="006F5366">
        <w:rPr>
          <w:rFonts w:ascii="Arial" w:hAnsi="Arial" w:cs="Arial"/>
          <w:sz w:val="24"/>
          <w:szCs w:val="24"/>
        </w:rPr>
        <w:t xml:space="preserve">Help the State/UT in formulating the terms of references (ToRs) for outsourcing/PPP and in establishing the relevant milestones and timeframes.  </w:t>
      </w:r>
    </w:p>
    <w:p w:rsidR="00BE55CA" w:rsidRPr="006F5366" w:rsidRDefault="00CB36B8" w:rsidP="007226CC">
      <w:pPr>
        <w:spacing w:after="0" w:line="360" w:lineRule="auto"/>
        <w:ind w:right="22"/>
        <w:jc w:val="both"/>
        <w:rPr>
          <w:rFonts w:ascii="Arial" w:hAnsi="Arial" w:cs="Arial"/>
          <w:sz w:val="24"/>
          <w:szCs w:val="24"/>
        </w:rPr>
      </w:pPr>
      <w:r w:rsidRPr="006F5366">
        <w:rPr>
          <w:rFonts w:ascii="Arial" w:hAnsi="Arial" w:cs="Arial"/>
          <w:sz w:val="24"/>
          <w:szCs w:val="24"/>
        </w:rPr>
        <w:t xml:space="preserve">(c) </w:t>
      </w:r>
      <w:r w:rsidR="00BE55CA" w:rsidRPr="006F5366">
        <w:rPr>
          <w:rFonts w:ascii="Arial" w:hAnsi="Arial" w:cs="Arial"/>
          <w:sz w:val="24"/>
          <w:szCs w:val="24"/>
        </w:rPr>
        <w:t xml:space="preserve">Vet the relevant deliverables including the architecture, standards, technical specifications, business process re-engineering (BPR), functional requirement specifications (FRS), software/system requirement specifications (SRS), etc. from the vendor(s) and give specific recommendations on these to the State/UT. </w:t>
      </w:r>
    </w:p>
    <w:p w:rsidR="00BE55CA" w:rsidRPr="006F5366" w:rsidRDefault="00CB36B8" w:rsidP="007226CC">
      <w:pPr>
        <w:spacing w:after="0" w:line="360" w:lineRule="auto"/>
        <w:ind w:right="22"/>
        <w:jc w:val="both"/>
        <w:rPr>
          <w:rFonts w:ascii="Arial" w:hAnsi="Arial" w:cs="Arial"/>
          <w:sz w:val="24"/>
          <w:szCs w:val="24"/>
        </w:rPr>
      </w:pPr>
      <w:r w:rsidRPr="006F5366">
        <w:rPr>
          <w:rFonts w:ascii="Arial" w:hAnsi="Arial" w:cs="Arial"/>
          <w:sz w:val="24"/>
          <w:szCs w:val="24"/>
        </w:rPr>
        <w:t xml:space="preserve">(d) </w:t>
      </w:r>
      <w:r w:rsidR="00BE55CA" w:rsidRPr="006F5366">
        <w:rPr>
          <w:rFonts w:ascii="Arial" w:hAnsi="Arial" w:cs="Arial"/>
          <w:sz w:val="24"/>
          <w:szCs w:val="24"/>
        </w:rPr>
        <w:t>Support the State/UT in the evaluation of the technical and financial bids.</w:t>
      </w:r>
    </w:p>
    <w:p w:rsidR="00BE55CA" w:rsidRPr="006F5366" w:rsidRDefault="00CB36B8" w:rsidP="007226CC">
      <w:pPr>
        <w:spacing w:after="0" w:line="360" w:lineRule="auto"/>
        <w:ind w:right="22"/>
        <w:jc w:val="both"/>
        <w:rPr>
          <w:rFonts w:ascii="Arial" w:hAnsi="Arial" w:cs="Arial"/>
          <w:sz w:val="24"/>
          <w:szCs w:val="24"/>
        </w:rPr>
      </w:pPr>
      <w:r w:rsidRPr="006F5366">
        <w:rPr>
          <w:rFonts w:ascii="Arial" w:hAnsi="Arial" w:cs="Arial"/>
          <w:sz w:val="24"/>
          <w:szCs w:val="24"/>
        </w:rPr>
        <w:lastRenderedPageBreak/>
        <w:t xml:space="preserve">(e) </w:t>
      </w:r>
      <w:r w:rsidR="00BE55CA" w:rsidRPr="006F5366">
        <w:rPr>
          <w:rFonts w:ascii="Arial" w:hAnsi="Arial" w:cs="Arial"/>
          <w:sz w:val="24"/>
          <w:szCs w:val="24"/>
        </w:rPr>
        <w:t>Assist the State/UT in reviewing the progress and quality of the work carried out by the vendor(s).</w:t>
      </w:r>
    </w:p>
    <w:p w:rsidR="00BE55CA" w:rsidRPr="006F5366" w:rsidRDefault="00CB36B8" w:rsidP="007226CC">
      <w:pPr>
        <w:spacing w:after="0" w:line="360" w:lineRule="auto"/>
        <w:ind w:right="22"/>
        <w:jc w:val="both"/>
        <w:rPr>
          <w:rFonts w:ascii="Arial" w:hAnsi="Arial" w:cs="Arial"/>
          <w:sz w:val="24"/>
          <w:szCs w:val="24"/>
        </w:rPr>
      </w:pPr>
      <w:r w:rsidRPr="006F5366">
        <w:rPr>
          <w:rFonts w:ascii="Arial" w:hAnsi="Arial" w:cs="Arial"/>
          <w:sz w:val="24"/>
          <w:szCs w:val="24"/>
        </w:rPr>
        <w:t xml:space="preserve">(f) </w:t>
      </w:r>
      <w:r w:rsidR="00BE55CA" w:rsidRPr="006F5366">
        <w:rPr>
          <w:rFonts w:ascii="Arial" w:hAnsi="Arial" w:cs="Arial"/>
          <w:sz w:val="24"/>
          <w:szCs w:val="24"/>
        </w:rPr>
        <w:t>Bring to the notice of the State/UT any deviations from the standards for software development on the part of the vendor(s) responsible for the development and integration of application software.</w:t>
      </w:r>
    </w:p>
    <w:p w:rsidR="00BE55CA" w:rsidRPr="006F5366" w:rsidRDefault="00CB36B8" w:rsidP="007226CC">
      <w:pPr>
        <w:spacing w:after="0" w:line="360" w:lineRule="auto"/>
        <w:ind w:right="22"/>
        <w:jc w:val="both"/>
        <w:rPr>
          <w:rFonts w:ascii="Arial" w:hAnsi="Arial" w:cs="Arial"/>
          <w:sz w:val="24"/>
          <w:szCs w:val="24"/>
        </w:rPr>
      </w:pPr>
      <w:r w:rsidRPr="006F5366">
        <w:rPr>
          <w:rFonts w:ascii="Arial" w:hAnsi="Arial" w:cs="Arial"/>
          <w:sz w:val="24"/>
          <w:szCs w:val="24"/>
        </w:rPr>
        <w:t xml:space="preserve">(g) </w:t>
      </w:r>
      <w:r w:rsidR="00BE55CA" w:rsidRPr="006F5366">
        <w:rPr>
          <w:rFonts w:ascii="Arial" w:hAnsi="Arial" w:cs="Arial"/>
          <w:sz w:val="24"/>
          <w:szCs w:val="24"/>
        </w:rPr>
        <w:t xml:space="preserve">Assist the State/UT in exercising strategic control over critical components including data, database, applications, network and security components for maintaining sovereignty and accountability of the State/UT, and to help the State/UT formulating a strategic control policy for the purpose.  </w:t>
      </w:r>
    </w:p>
    <w:p w:rsidR="00BE55CA" w:rsidRPr="006F5366" w:rsidRDefault="00CB36B8" w:rsidP="007226CC">
      <w:pPr>
        <w:spacing w:line="360" w:lineRule="auto"/>
        <w:ind w:right="22"/>
        <w:jc w:val="both"/>
        <w:rPr>
          <w:rFonts w:ascii="Arial" w:hAnsi="Arial" w:cs="Arial"/>
          <w:sz w:val="24"/>
          <w:szCs w:val="24"/>
        </w:rPr>
      </w:pPr>
      <w:r w:rsidRPr="006F5366">
        <w:rPr>
          <w:rFonts w:ascii="Arial" w:hAnsi="Arial" w:cs="Arial"/>
          <w:sz w:val="24"/>
          <w:szCs w:val="24"/>
        </w:rPr>
        <w:t xml:space="preserve">(h) </w:t>
      </w:r>
      <w:r w:rsidR="00BE55CA" w:rsidRPr="006F5366">
        <w:rPr>
          <w:rFonts w:ascii="Arial" w:hAnsi="Arial" w:cs="Arial"/>
          <w:sz w:val="24"/>
          <w:szCs w:val="24"/>
        </w:rPr>
        <w:t xml:space="preserve">Interface with the certifying agencies for third-party certifications for the IT infrastructure and software developed and deployed by the vendor(s).  </w:t>
      </w:r>
    </w:p>
    <w:p w:rsidR="00BE55CA" w:rsidRPr="006F5366" w:rsidRDefault="00BE55CA" w:rsidP="00BE55CA">
      <w:pPr>
        <w:spacing w:line="360" w:lineRule="auto"/>
        <w:ind w:right="22"/>
        <w:jc w:val="both"/>
        <w:rPr>
          <w:rFonts w:ascii="Arial" w:hAnsi="Arial" w:cs="Arial"/>
          <w:b/>
          <w:sz w:val="24"/>
          <w:szCs w:val="24"/>
        </w:rPr>
      </w:pPr>
      <w:r w:rsidRPr="006F5366">
        <w:rPr>
          <w:rFonts w:ascii="Arial" w:hAnsi="Arial" w:cs="Arial"/>
          <w:b/>
          <w:sz w:val="24"/>
          <w:szCs w:val="24"/>
        </w:rPr>
        <w:t>16.4</w:t>
      </w:r>
      <w:r w:rsidRPr="006F5366">
        <w:rPr>
          <w:rFonts w:ascii="Arial" w:hAnsi="Arial" w:cs="Arial"/>
          <w:b/>
          <w:sz w:val="24"/>
          <w:szCs w:val="24"/>
        </w:rPr>
        <w:tab/>
      </w:r>
      <w:r w:rsidRPr="006F5366">
        <w:rPr>
          <w:rFonts w:ascii="Arial" w:hAnsi="Arial" w:cs="Arial"/>
          <w:sz w:val="24"/>
          <w:szCs w:val="24"/>
        </w:rPr>
        <w:t xml:space="preserve">These must be ensured at the time of signing the MoU with the outsourced agency, and the State/UT may consider entering into a tripartite MoU with the vendor and the NIC in this regard.  </w:t>
      </w:r>
      <w:r w:rsidRPr="006F5366">
        <w:rPr>
          <w:rFonts w:ascii="Arial" w:hAnsi="Arial" w:cs="Arial"/>
          <w:b/>
          <w:sz w:val="24"/>
          <w:szCs w:val="24"/>
        </w:rPr>
        <w:t xml:space="preserve">However, the overall decision-making responsibility, supervision, monitoring and control in respect of these matters shall rest with the State/UT. </w:t>
      </w:r>
    </w:p>
    <w:p w:rsidR="00BE55CA" w:rsidRPr="006F5366" w:rsidRDefault="00BE55CA" w:rsidP="00BE55CA">
      <w:pPr>
        <w:spacing w:line="360" w:lineRule="auto"/>
        <w:ind w:right="22"/>
        <w:jc w:val="both"/>
        <w:rPr>
          <w:rFonts w:ascii="Arial" w:hAnsi="Arial" w:cs="Arial"/>
          <w:b/>
          <w:sz w:val="24"/>
          <w:szCs w:val="24"/>
        </w:rPr>
      </w:pPr>
      <w:r w:rsidRPr="006F5366">
        <w:rPr>
          <w:rFonts w:ascii="Arial" w:hAnsi="Arial" w:cs="Arial"/>
          <w:b/>
          <w:sz w:val="24"/>
          <w:szCs w:val="24"/>
        </w:rPr>
        <w:t>16.5</w:t>
      </w:r>
      <w:r w:rsidRPr="006F5366">
        <w:rPr>
          <w:rFonts w:ascii="Arial" w:hAnsi="Arial" w:cs="Arial"/>
          <w:sz w:val="24"/>
          <w:szCs w:val="24"/>
        </w:rPr>
        <w:tab/>
        <w:t xml:space="preserve">Given below are some of the activities that can be considered for outsourcing/PPP: </w:t>
      </w:r>
      <w:r w:rsidRPr="006F5366">
        <w:rPr>
          <w:rFonts w:ascii="Arial" w:hAnsi="Arial" w:cs="Arial"/>
          <w:strike/>
          <w:sz w:val="24"/>
          <w:szCs w:val="24"/>
        </w:rPr>
        <w:t xml:space="preserve"> </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 </w:t>
      </w:r>
      <w:r w:rsidR="00BE55CA" w:rsidRPr="007F75DF">
        <w:rPr>
          <w:rFonts w:ascii="Arial" w:hAnsi="Arial" w:cs="Arial"/>
          <w:sz w:val="24"/>
          <w:szCs w:val="22"/>
        </w:rPr>
        <w:t xml:space="preserve">Preparation of the </w:t>
      </w:r>
      <w:r w:rsidR="00CB36B8" w:rsidRPr="007F75DF">
        <w:rPr>
          <w:rFonts w:ascii="Arial" w:hAnsi="Arial" w:cs="Arial"/>
          <w:sz w:val="24"/>
          <w:szCs w:val="22"/>
        </w:rPr>
        <w:t>DI</w:t>
      </w:r>
      <w:r w:rsidR="00BE55CA" w:rsidRPr="007F75DF">
        <w:rPr>
          <w:rFonts w:ascii="Arial" w:hAnsi="Arial" w:cs="Arial"/>
          <w:sz w:val="24"/>
          <w:szCs w:val="22"/>
        </w:rPr>
        <w:t>LRMP Perspective Plan/Detailed Project Report (DPR) for the State/UT and district, respectively.</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2. </w:t>
      </w:r>
      <w:r w:rsidR="00BE55CA" w:rsidRPr="007F75DF">
        <w:rPr>
          <w:rFonts w:ascii="Arial" w:hAnsi="Arial" w:cs="Arial"/>
          <w:sz w:val="24"/>
          <w:szCs w:val="22"/>
        </w:rPr>
        <w:t>Survey/resurvey work</w:t>
      </w:r>
      <w:r w:rsidR="00581D61" w:rsidRPr="007F75DF">
        <w:rPr>
          <w:rFonts w:ascii="Arial" w:hAnsi="Arial" w:cs="Arial"/>
          <w:sz w:val="24"/>
          <w:szCs w:val="22"/>
        </w:rPr>
        <w:t xml:space="preserve"> using modern survey technology (only for ongoing activities as per EFC). </w:t>
      </w:r>
      <w:r w:rsidR="00BE55CA" w:rsidRPr="007F75DF">
        <w:rPr>
          <w:rFonts w:ascii="Arial" w:hAnsi="Arial" w:cs="Arial"/>
          <w:sz w:val="24"/>
          <w:szCs w:val="22"/>
        </w:rPr>
        <w:t xml:space="preserve"> </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3. </w:t>
      </w:r>
      <w:r w:rsidR="00BE55CA" w:rsidRPr="007F75DF">
        <w:rPr>
          <w:rFonts w:ascii="Arial" w:hAnsi="Arial" w:cs="Arial"/>
          <w:sz w:val="24"/>
          <w:szCs w:val="22"/>
        </w:rPr>
        <w:t>Ground-truthing through TS/GPS.</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4. </w:t>
      </w:r>
      <w:r w:rsidR="00BE55CA" w:rsidRPr="007F75DF">
        <w:rPr>
          <w:rFonts w:ascii="Arial" w:hAnsi="Arial" w:cs="Arial"/>
          <w:sz w:val="24"/>
          <w:szCs w:val="22"/>
        </w:rPr>
        <w:t>Data entry/re-entry of textual records.</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5. </w:t>
      </w:r>
      <w:r w:rsidR="00BE55CA" w:rsidRPr="007F75DF">
        <w:rPr>
          <w:rFonts w:ascii="Arial" w:hAnsi="Arial" w:cs="Arial"/>
          <w:sz w:val="24"/>
          <w:szCs w:val="22"/>
        </w:rPr>
        <w:t xml:space="preserve">Preparation of records of undisputed mutations for the approval of designated authority as per the relevant laws. </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6. </w:t>
      </w:r>
      <w:r w:rsidR="00BE55CA" w:rsidRPr="007F75DF">
        <w:rPr>
          <w:rFonts w:ascii="Arial" w:hAnsi="Arial" w:cs="Arial"/>
          <w:sz w:val="24"/>
          <w:szCs w:val="22"/>
        </w:rPr>
        <w:t xml:space="preserve">Data entry of approved mutation records, subject to mandatory authentication by designated Departmental officials as per the State/UT laws.   </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lastRenderedPageBreak/>
        <w:t xml:space="preserve">7. </w:t>
      </w:r>
      <w:r w:rsidR="00BE55CA" w:rsidRPr="007F75DF">
        <w:rPr>
          <w:rFonts w:ascii="Arial" w:hAnsi="Arial" w:cs="Arial"/>
          <w:sz w:val="24"/>
          <w:szCs w:val="22"/>
        </w:rPr>
        <w:t>GIS-ready digitization of cadastral maps and integration of digitized textual and spatial records.</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8. </w:t>
      </w:r>
      <w:r w:rsidR="00BE55CA" w:rsidRPr="007F75DF">
        <w:rPr>
          <w:rFonts w:ascii="Arial" w:hAnsi="Arial" w:cs="Arial"/>
          <w:sz w:val="24"/>
          <w:szCs w:val="22"/>
        </w:rPr>
        <w:t>Computerization of the Sub-Registrar’s office.</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9. </w:t>
      </w:r>
      <w:r w:rsidR="00BE55CA" w:rsidRPr="007F75DF">
        <w:rPr>
          <w:rFonts w:ascii="Arial" w:hAnsi="Arial" w:cs="Arial"/>
          <w:sz w:val="24"/>
          <w:szCs w:val="22"/>
        </w:rPr>
        <w:t>Data entry of legacy data regarding property.</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10. </w:t>
      </w:r>
      <w:r w:rsidR="00BE55CA" w:rsidRPr="007F75DF">
        <w:rPr>
          <w:rFonts w:ascii="Arial" w:hAnsi="Arial" w:cs="Arial"/>
          <w:sz w:val="24"/>
          <w:szCs w:val="22"/>
        </w:rPr>
        <w:t>Data entry of property valuation details.</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11. </w:t>
      </w:r>
      <w:r w:rsidR="00BE55CA" w:rsidRPr="007F75DF">
        <w:rPr>
          <w:rFonts w:ascii="Arial" w:hAnsi="Arial" w:cs="Arial"/>
          <w:sz w:val="24"/>
          <w:szCs w:val="22"/>
        </w:rPr>
        <w:t>Scanning and preservation of old records.</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12. </w:t>
      </w:r>
      <w:r w:rsidR="00BE55CA" w:rsidRPr="007F75DF">
        <w:rPr>
          <w:rFonts w:ascii="Arial" w:hAnsi="Arial" w:cs="Arial"/>
          <w:sz w:val="24"/>
          <w:szCs w:val="22"/>
        </w:rPr>
        <w:t xml:space="preserve">Setting up of, preferably self-sustaining, information kiosks. </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13. </w:t>
      </w:r>
      <w:r w:rsidR="00BE55CA" w:rsidRPr="007F75DF">
        <w:rPr>
          <w:rFonts w:ascii="Arial" w:hAnsi="Arial" w:cs="Arial"/>
          <w:sz w:val="24"/>
          <w:szCs w:val="22"/>
        </w:rPr>
        <w:t>Training and capacity building.</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14. </w:t>
      </w:r>
      <w:r w:rsidR="00C4153A" w:rsidRPr="007F75DF">
        <w:rPr>
          <w:rFonts w:ascii="Arial" w:hAnsi="Arial" w:cs="Arial"/>
          <w:sz w:val="24"/>
          <w:szCs w:val="22"/>
        </w:rPr>
        <w:t xml:space="preserve">Development </w:t>
      </w:r>
      <w:r w:rsidR="000D1A00" w:rsidRPr="007F75DF">
        <w:rPr>
          <w:rFonts w:ascii="Arial" w:hAnsi="Arial" w:cs="Arial"/>
          <w:sz w:val="24"/>
          <w:szCs w:val="22"/>
        </w:rPr>
        <w:t xml:space="preserve">of </w:t>
      </w:r>
      <w:r w:rsidR="00C4153A" w:rsidRPr="007F75DF">
        <w:rPr>
          <w:rFonts w:ascii="Arial" w:hAnsi="Arial" w:cs="Arial"/>
          <w:sz w:val="24"/>
          <w:szCs w:val="22"/>
        </w:rPr>
        <w:t xml:space="preserve">Integrated Land Information Management System (ILIMS) </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15. </w:t>
      </w:r>
      <w:r w:rsidR="00BE55CA" w:rsidRPr="007F75DF">
        <w:rPr>
          <w:rFonts w:ascii="Arial" w:hAnsi="Arial" w:cs="Arial"/>
          <w:sz w:val="24"/>
          <w:szCs w:val="22"/>
        </w:rPr>
        <w:t>Information, Education and Communication (IEC) activities.</w:t>
      </w:r>
    </w:p>
    <w:p w:rsidR="00BE55CA" w:rsidRPr="007F75DF" w:rsidRDefault="007F75DF" w:rsidP="007226CC">
      <w:pPr>
        <w:spacing w:line="360" w:lineRule="auto"/>
        <w:jc w:val="both"/>
        <w:rPr>
          <w:rFonts w:ascii="Arial" w:hAnsi="Arial" w:cs="Arial"/>
          <w:sz w:val="24"/>
          <w:szCs w:val="22"/>
        </w:rPr>
      </w:pPr>
      <w:r>
        <w:rPr>
          <w:rFonts w:ascii="Arial" w:hAnsi="Arial" w:cs="Arial"/>
          <w:sz w:val="24"/>
          <w:szCs w:val="22"/>
        </w:rPr>
        <w:t xml:space="preserve">16. </w:t>
      </w:r>
      <w:r w:rsidR="00BE55CA" w:rsidRPr="007F75DF">
        <w:rPr>
          <w:rFonts w:ascii="Arial" w:hAnsi="Arial" w:cs="Arial"/>
          <w:sz w:val="24"/>
          <w:szCs w:val="22"/>
        </w:rPr>
        <w:t>Evaluation.</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b/>
          <w:sz w:val="24"/>
          <w:szCs w:val="24"/>
        </w:rPr>
        <w:t>17.</w:t>
      </w:r>
      <w:r w:rsidRPr="006F5366">
        <w:rPr>
          <w:rFonts w:ascii="Arial" w:hAnsi="Arial" w:cs="Arial"/>
          <w:sz w:val="24"/>
          <w:szCs w:val="24"/>
        </w:rPr>
        <w:t xml:space="preserve"> </w:t>
      </w:r>
      <w:r w:rsidRPr="006F5366">
        <w:rPr>
          <w:rFonts w:ascii="Arial" w:hAnsi="Arial" w:cs="Arial"/>
          <w:b/>
          <w:bCs/>
          <w:sz w:val="24"/>
          <w:szCs w:val="24"/>
        </w:rPr>
        <w:t xml:space="preserve">  ROLE OF THE PANCHAYATI RAJ INSTITUTIONS &amp; NGOs</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sz w:val="24"/>
          <w:szCs w:val="24"/>
        </w:rPr>
        <w:t>Gram Panchayats (GPs) can play a significant role in updation of land records and identification of property owners in the course of the settlement operations. The Gram Sabha could be involved to facilitate survey/re-survey, wherever necessary. The States/UTs can think of giving the power of doing undisputed mutations to the gram panchayats</w:t>
      </w:r>
      <w:r w:rsidR="00C4153A" w:rsidRPr="006F5366">
        <w:rPr>
          <w:rFonts w:ascii="Arial" w:hAnsi="Arial" w:cs="Arial"/>
          <w:sz w:val="24"/>
          <w:szCs w:val="24"/>
        </w:rPr>
        <w:t xml:space="preserve"> subject to making necessary provisions in revenue laws</w:t>
      </w:r>
      <w:r w:rsidRPr="006F5366">
        <w:rPr>
          <w:rFonts w:ascii="Arial" w:hAnsi="Arial" w:cs="Arial"/>
          <w:sz w:val="24"/>
          <w:szCs w:val="24"/>
        </w:rPr>
        <w:t xml:space="preserve">. Where GPs are involved in carrying out undisputed mutations, interconnectivity with tehsils may be worked out by the States/UTs with their own funds or by dovetailing funds from other sources. The District Administration may take help from the Panchayati Raj Institutions and reputed NGOs in building up awareness about the Programme.  The District Monitoring and Review Committee, of which the CEO/EO of Zila Parishad is also a member, may give due weightage to the recommendations of the PRIs in the implementation of the Programme. </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b/>
          <w:sz w:val="24"/>
          <w:szCs w:val="24"/>
        </w:rPr>
        <w:t>18.</w:t>
      </w:r>
      <w:r w:rsidRPr="006F5366">
        <w:rPr>
          <w:rFonts w:ascii="Arial" w:hAnsi="Arial" w:cs="Arial"/>
          <w:sz w:val="24"/>
          <w:szCs w:val="24"/>
        </w:rPr>
        <w:t xml:space="preserve"> </w:t>
      </w:r>
      <w:r w:rsidRPr="006F5366">
        <w:rPr>
          <w:rFonts w:ascii="Arial" w:hAnsi="Arial" w:cs="Arial"/>
          <w:b/>
          <w:bCs/>
          <w:sz w:val="24"/>
          <w:szCs w:val="24"/>
        </w:rPr>
        <w:t>TECHNICAL SUPPORT TO THE STATES</w:t>
      </w:r>
      <w:r w:rsidR="00CB36B8" w:rsidRPr="006F5366">
        <w:rPr>
          <w:rFonts w:ascii="Arial" w:hAnsi="Arial" w:cs="Arial"/>
          <w:b/>
          <w:bCs/>
          <w:sz w:val="24"/>
          <w:szCs w:val="24"/>
        </w:rPr>
        <w:t xml:space="preserve"> </w:t>
      </w:r>
      <w:r w:rsidRPr="006F5366">
        <w:rPr>
          <w:rFonts w:ascii="Arial" w:hAnsi="Arial" w:cs="Arial"/>
          <w:b/>
          <w:bCs/>
          <w:sz w:val="24"/>
          <w:szCs w:val="24"/>
        </w:rPr>
        <w:t>/</w:t>
      </w:r>
      <w:r w:rsidR="00CB36B8" w:rsidRPr="006F5366">
        <w:rPr>
          <w:rFonts w:ascii="Arial" w:hAnsi="Arial" w:cs="Arial"/>
          <w:b/>
          <w:bCs/>
          <w:sz w:val="24"/>
          <w:szCs w:val="24"/>
        </w:rPr>
        <w:t xml:space="preserve"> </w:t>
      </w:r>
      <w:r w:rsidRPr="006F5366">
        <w:rPr>
          <w:rFonts w:ascii="Arial" w:hAnsi="Arial" w:cs="Arial"/>
          <w:b/>
          <w:bCs/>
          <w:sz w:val="24"/>
          <w:szCs w:val="24"/>
        </w:rPr>
        <w:t>UT</w:t>
      </w:r>
      <w:r w:rsidR="000D1A00" w:rsidRPr="006F5366">
        <w:rPr>
          <w:rFonts w:ascii="Arial" w:hAnsi="Arial" w:cs="Arial"/>
          <w:b/>
          <w:bCs/>
          <w:sz w:val="24"/>
          <w:szCs w:val="24"/>
        </w:rPr>
        <w:t>s</w:t>
      </w:r>
      <w:r w:rsidRPr="006F5366">
        <w:rPr>
          <w:rFonts w:ascii="Arial" w:hAnsi="Arial" w:cs="Arial"/>
          <w:b/>
          <w:bCs/>
          <w:sz w:val="24"/>
          <w:szCs w:val="24"/>
        </w:rPr>
        <w:t xml:space="preserve"> AND IMPLEMENTING AGENCIES</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sz w:val="24"/>
          <w:szCs w:val="24"/>
        </w:rPr>
        <w:lastRenderedPageBreak/>
        <w:t>The necessary technical guidance and hand-holding support to the States/UTs and the implementing agencies shall be arranged through the Core Technical Advisory Group</w:t>
      </w:r>
      <w:r w:rsidR="0076144F" w:rsidRPr="006F5366">
        <w:rPr>
          <w:rFonts w:ascii="Arial" w:hAnsi="Arial" w:cs="Arial"/>
          <w:sz w:val="24"/>
          <w:szCs w:val="24"/>
        </w:rPr>
        <w:t xml:space="preserve"> (CTAG)</w:t>
      </w:r>
      <w:r w:rsidRPr="006F5366">
        <w:rPr>
          <w:rFonts w:ascii="Arial" w:hAnsi="Arial" w:cs="Arial"/>
          <w:sz w:val="24"/>
          <w:szCs w:val="24"/>
        </w:rPr>
        <w:t xml:space="preserve"> created for the </w:t>
      </w:r>
      <w:r w:rsidR="00CB36B8" w:rsidRPr="006F5366">
        <w:rPr>
          <w:rFonts w:ascii="Arial" w:hAnsi="Arial" w:cs="Arial"/>
          <w:sz w:val="24"/>
          <w:szCs w:val="24"/>
        </w:rPr>
        <w:t>DI</w:t>
      </w:r>
      <w:r w:rsidRPr="006F5366">
        <w:rPr>
          <w:rFonts w:ascii="Arial" w:hAnsi="Arial" w:cs="Arial"/>
          <w:sz w:val="24"/>
          <w:szCs w:val="24"/>
        </w:rPr>
        <w:t xml:space="preserve">LRMP in the DoLR with members from the national-level technical agencies such as the NIC, Survey of India, NRSC, ISRO, C-DAC, Forest Survey of India, Soil &amp; Land Use Survey of India, and experts in the field. A copy of the order issued in this regard is given at </w:t>
      </w:r>
      <w:r w:rsidRPr="006F5366">
        <w:rPr>
          <w:rFonts w:ascii="Arial" w:hAnsi="Arial" w:cs="Arial"/>
          <w:b/>
          <w:sz w:val="24"/>
          <w:szCs w:val="24"/>
        </w:rPr>
        <w:t>Technical Manual Chapter-6 (Section-A)</w:t>
      </w:r>
      <w:r w:rsidR="000C11E7" w:rsidRPr="006F5366">
        <w:rPr>
          <w:rFonts w:ascii="Arial" w:hAnsi="Arial" w:cs="Arial"/>
          <w:b/>
          <w:sz w:val="24"/>
          <w:szCs w:val="24"/>
        </w:rPr>
        <w:t xml:space="preserve"> </w:t>
      </w:r>
      <w:r w:rsidRPr="006F5366">
        <w:rPr>
          <w:rFonts w:ascii="Arial" w:hAnsi="Arial" w:cs="Arial"/>
          <w:sz w:val="24"/>
          <w:szCs w:val="24"/>
        </w:rPr>
        <w:t xml:space="preserve">The States/UTs may also approach the regional offices of these technical agencies, wherever necessary. The addresses of these technical agencies along with their regional offices are given at </w:t>
      </w:r>
      <w:r w:rsidRPr="006F5366">
        <w:rPr>
          <w:rFonts w:ascii="Arial" w:hAnsi="Arial" w:cs="Arial"/>
          <w:b/>
          <w:sz w:val="24"/>
          <w:szCs w:val="24"/>
        </w:rPr>
        <w:t>Technical Manual Chapter-6 (Section-B).</w:t>
      </w:r>
      <w:r w:rsidRPr="006F5366">
        <w:rPr>
          <w:rFonts w:ascii="Arial" w:hAnsi="Arial" w:cs="Arial"/>
          <w:sz w:val="24"/>
          <w:szCs w:val="24"/>
        </w:rPr>
        <w:t xml:space="preserve"> Specifically, technical support of the following nature </w:t>
      </w:r>
      <w:r w:rsidR="005A4B1F" w:rsidRPr="006F5366">
        <w:rPr>
          <w:rFonts w:ascii="Arial" w:hAnsi="Arial" w:cs="Arial"/>
          <w:sz w:val="24"/>
          <w:szCs w:val="24"/>
        </w:rPr>
        <w:t>may be obtained after following due procedure from these a</w:t>
      </w:r>
      <w:r w:rsidRPr="006F5366">
        <w:rPr>
          <w:rFonts w:ascii="Arial" w:hAnsi="Arial" w:cs="Arial"/>
          <w:sz w:val="24"/>
          <w:szCs w:val="24"/>
        </w:rPr>
        <w:t>gencies:</w:t>
      </w:r>
    </w:p>
    <w:p w:rsidR="00BE55CA" w:rsidRPr="006F5366" w:rsidRDefault="00BE55CA" w:rsidP="007226CC">
      <w:pPr>
        <w:spacing w:line="360" w:lineRule="auto"/>
        <w:ind w:right="22"/>
        <w:jc w:val="both"/>
        <w:rPr>
          <w:rFonts w:ascii="Arial" w:hAnsi="Arial" w:cs="Arial"/>
          <w:sz w:val="24"/>
          <w:szCs w:val="24"/>
        </w:rPr>
      </w:pPr>
      <w:r w:rsidRPr="006F5366">
        <w:rPr>
          <w:rFonts w:ascii="Arial" w:hAnsi="Arial" w:cs="Arial"/>
          <w:sz w:val="24"/>
          <w:szCs w:val="24"/>
        </w:rPr>
        <w:t xml:space="preserve">(A). Survey of India: Training to the survey staff/master trainers, guidance in application of modern survey technology. </w:t>
      </w:r>
    </w:p>
    <w:p w:rsidR="00BE55CA" w:rsidRPr="006F5366" w:rsidRDefault="00BE55CA" w:rsidP="007226CC">
      <w:pPr>
        <w:spacing w:line="360" w:lineRule="auto"/>
        <w:ind w:right="22"/>
        <w:jc w:val="both"/>
        <w:rPr>
          <w:rFonts w:ascii="Arial" w:hAnsi="Arial" w:cs="Arial"/>
          <w:sz w:val="24"/>
          <w:szCs w:val="24"/>
        </w:rPr>
      </w:pPr>
      <w:r w:rsidRPr="006F5366">
        <w:rPr>
          <w:rFonts w:ascii="Arial" w:hAnsi="Arial" w:cs="Arial"/>
          <w:sz w:val="24"/>
          <w:szCs w:val="24"/>
        </w:rPr>
        <w:t>(B). NRSC/ISRO:  Guidance in aerial photography and use of high resolution satellite imagery for survey/re-survey purposes.</w:t>
      </w:r>
    </w:p>
    <w:p w:rsidR="00BE55CA" w:rsidRPr="006F5366" w:rsidRDefault="00BE55CA" w:rsidP="007226CC">
      <w:pPr>
        <w:spacing w:line="360" w:lineRule="auto"/>
        <w:ind w:right="22"/>
        <w:jc w:val="both"/>
        <w:rPr>
          <w:rFonts w:ascii="Arial" w:hAnsi="Arial" w:cs="Arial"/>
          <w:sz w:val="24"/>
          <w:szCs w:val="24"/>
        </w:rPr>
      </w:pPr>
      <w:r w:rsidRPr="006F5366">
        <w:rPr>
          <w:rFonts w:ascii="Arial" w:hAnsi="Arial" w:cs="Arial"/>
          <w:sz w:val="24"/>
          <w:szCs w:val="24"/>
        </w:rPr>
        <w:t>(C). C-DAC: Guidance in Indian language computing.</w:t>
      </w:r>
    </w:p>
    <w:p w:rsidR="00BE55CA" w:rsidRPr="006F5366" w:rsidRDefault="00BE55CA" w:rsidP="007226CC">
      <w:pPr>
        <w:spacing w:line="360" w:lineRule="auto"/>
        <w:ind w:right="22"/>
        <w:jc w:val="both"/>
        <w:rPr>
          <w:rFonts w:ascii="Arial" w:hAnsi="Arial" w:cs="Arial"/>
          <w:sz w:val="24"/>
          <w:szCs w:val="24"/>
        </w:rPr>
      </w:pPr>
      <w:r w:rsidRPr="006F5366">
        <w:rPr>
          <w:rFonts w:ascii="Arial" w:hAnsi="Arial" w:cs="Arial"/>
          <w:sz w:val="24"/>
          <w:szCs w:val="24"/>
        </w:rPr>
        <w:t xml:space="preserve">(D). Forest Survey of India: Guidance in mosaicing of the cadastral maps with forest boundaries. </w:t>
      </w:r>
    </w:p>
    <w:p w:rsidR="00BE55CA" w:rsidRPr="006F5366" w:rsidRDefault="00BE55CA" w:rsidP="007226CC">
      <w:pPr>
        <w:spacing w:line="360" w:lineRule="auto"/>
        <w:ind w:right="22"/>
        <w:jc w:val="both"/>
        <w:rPr>
          <w:rFonts w:ascii="Arial" w:hAnsi="Arial" w:cs="Arial"/>
          <w:sz w:val="24"/>
          <w:szCs w:val="24"/>
        </w:rPr>
      </w:pPr>
      <w:r w:rsidRPr="006F5366">
        <w:rPr>
          <w:rFonts w:ascii="Arial" w:hAnsi="Arial" w:cs="Arial"/>
          <w:sz w:val="24"/>
          <w:szCs w:val="24"/>
        </w:rPr>
        <w:t>(E). Soil &amp; Land Use Survey of India: Guidance in data coding of the relevant data.</w:t>
      </w:r>
    </w:p>
    <w:p w:rsidR="00BE55CA" w:rsidRPr="006F5366" w:rsidRDefault="00BE55CA" w:rsidP="007226CC">
      <w:pPr>
        <w:spacing w:line="360" w:lineRule="auto"/>
        <w:ind w:right="22"/>
        <w:jc w:val="both"/>
        <w:rPr>
          <w:rFonts w:ascii="Arial" w:hAnsi="Arial" w:cs="Arial"/>
          <w:sz w:val="24"/>
          <w:szCs w:val="24"/>
        </w:rPr>
      </w:pPr>
      <w:r w:rsidRPr="006F5366">
        <w:rPr>
          <w:rFonts w:ascii="Arial" w:hAnsi="Arial" w:cs="Arial"/>
          <w:sz w:val="24"/>
          <w:szCs w:val="24"/>
        </w:rPr>
        <w:t>(F). NIC:  Software development and customization, training of staff/master trainers, ICT support to the State/UT staff in computer applications, data coding and digitization of map systems and standards, interfaces for integration of textual and spatial data, data centre specifications at various levels, inter-connectivity amongst revenue and registration offices, computerization of registration, technical guidance  in setting up of land record management centres and  strengthening of survey and revenue training institutes, data security/backup and disaster recovery, authentication mechanism, wherever necessary.</w:t>
      </w:r>
    </w:p>
    <w:p w:rsidR="00BE55CA" w:rsidRPr="006F5366" w:rsidRDefault="00BE55CA" w:rsidP="00CB36B8">
      <w:pPr>
        <w:spacing w:line="360" w:lineRule="auto"/>
        <w:ind w:right="22"/>
        <w:jc w:val="both"/>
        <w:rPr>
          <w:rFonts w:ascii="Arial" w:hAnsi="Arial" w:cs="Arial"/>
          <w:b/>
          <w:bCs/>
          <w:sz w:val="24"/>
          <w:szCs w:val="24"/>
        </w:rPr>
      </w:pPr>
      <w:r w:rsidRPr="006F5366">
        <w:rPr>
          <w:rFonts w:ascii="Arial" w:hAnsi="Arial" w:cs="Arial"/>
          <w:b/>
          <w:bCs/>
          <w:sz w:val="24"/>
          <w:szCs w:val="24"/>
        </w:rPr>
        <w:lastRenderedPageBreak/>
        <w:t xml:space="preserve">19.  </w:t>
      </w:r>
      <w:r w:rsidR="00CB36B8" w:rsidRPr="006F5366">
        <w:rPr>
          <w:rFonts w:ascii="Arial" w:hAnsi="Arial" w:cs="Arial"/>
          <w:b/>
          <w:bCs/>
          <w:sz w:val="24"/>
          <w:szCs w:val="24"/>
        </w:rPr>
        <w:t xml:space="preserve">MONITORING AND REVIEW MECHANISM </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sz w:val="24"/>
          <w:szCs w:val="24"/>
        </w:rPr>
        <w:t xml:space="preserve">The following monitoring and review mechanism at different levels is to be adopted under the Programme.   </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b/>
          <w:bCs/>
          <w:sz w:val="24"/>
          <w:szCs w:val="24"/>
        </w:rPr>
        <w:t xml:space="preserve">19.1 District-level Monitoring and Review Committee: </w:t>
      </w:r>
      <w:r w:rsidRPr="006F5366">
        <w:rPr>
          <w:rFonts w:ascii="Arial" w:hAnsi="Arial" w:cs="Arial"/>
          <w:sz w:val="24"/>
          <w:szCs w:val="24"/>
        </w:rPr>
        <w:t xml:space="preserve">All the districts need to have a District-level Monitoring and Review Committee under the Chairpersonship of the District Collector/Deputy Commissioner/District Magistrate, along with ADMs/SDMs dealing with land revenue matters, CEO/Executive Officer of the Zila Parishad, Sub-district Registrar, Survey &amp; Settlement/Consolidation Officer having jurisdiction over the district, and District Informatics Officer of the NIC as members. Representatives from other technical agencies such as the SoI, NRSC/ISRO, C-DAC, FSI, and SLUSI may be involved as per the need as special invitees. The Committee will review the progress of implementation of the Programme at least once </w:t>
      </w:r>
      <w:r w:rsidR="00C4153A" w:rsidRPr="006F5366">
        <w:rPr>
          <w:rFonts w:ascii="Arial" w:hAnsi="Arial" w:cs="Arial"/>
          <w:sz w:val="24"/>
          <w:szCs w:val="24"/>
        </w:rPr>
        <w:t xml:space="preserve">in </w:t>
      </w:r>
      <w:r w:rsidRPr="006F5366">
        <w:rPr>
          <w:rFonts w:ascii="Arial" w:hAnsi="Arial" w:cs="Arial"/>
          <w:sz w:val="24"/>
          <w:szCs w:val="24"/>
        </w:rPr>
        <w:t xml:space="preserve">a quarter, and the District Collector/Deputy Commissioner shall submit report to the State-level Monitoring and Review Committee.  Online monitoring reports shall be submitted by the District Collector/Deputy Commissioner to the State Govt. as well as to the DoLR as per the MIS reporting formats and periodicity prescribed.  </w:t>
      </w:r>
    </w:p>
    <w:p w:rsidR="00BE55CA" w:rsidRPr="006F5366" w:rsidRDefault="00BE55CA" w:rsidP="00BE55CA">
      <w:pPr>
        <w:pStyle w:val="BodyTextIndent2"/>
        <w:spacing w:line="360" w:lineRule="auto"/>
        <w:ind w:left="0" w:right="22"/>
        <w:rPr>
          <w:rFonts w:ascii="Arial" w:hAnsi="Arial" w:cs="Arial"/>
          <w:b/>
          <w:bCs/>
          <w:sz w:val="24"/>
          <w:szCs w:val="24"/>
        </w:rPr>
      </w:pPr>
      <w:r w:rsidRPr="006F5366">
        <w:rPr>
          <w:rFonts w:ascii="Arial" w:hAnsi="Arial" w:cs="Arial"/>
          <w:b/>
          <w:bCs/>
          <w:sz w:val="24"/>
          <w:szCs w:val="24"/>
        </w:rPr>
        <w:t>19.2 State/UT-</w:t>
      </w:r>
      <w:r w:rsidR="00EE0797" w:rsidRPr="006F5366">
        <w:rPr>
          <w:rFonts w:ascii="Arial" w:hAnsi="Arial" w:cs="Arial"/>
          <w:b/>
          <w:bCs/>
          <w:sz w:val="24"/>
          <w:szCs w:val="24"/>
        </w:rPr>
        <w:t xml:space="preserve"> </w:t>
      </w:r>
      <w:r w:rsidRPr="006F5366">
        <w:rPr>
          <w:rFonts w:ascii="Arial" w:hAnsi="Arial" w:cs="Arial"/>
          <w:b/>
          <w:bCs/>
          <w:sz w:val="24"/>
          <w:szCs w:val="24"/>
        </w:rPr>
        <w:t xml:space="preserve">level Monitoring and Review Committee:   </w:t>
      </w:r>
    </w:p>
    <w:p w:rsidR="00BE55CA" w:rsidRPr="006F5366" w:rsidRDefault="00BE55CA" w:rsidP="00CB36B8">
      <w:pPr>
        <w:pStyle w:val="BodyTextIndent2"/>
        <w:spacing w:line="360" w:lineRule="auto"/>
        <w:ind w:left="0" w:right="22"/>
        <w:jc w:val="both"/>
        <w:rPr>
          <w:rFonts w:ascii="Arial" w:hAnsi="Arial" w:cs="Arial"/>
          <w:bCs/>
          <w:sz w:val="24"/>
          <w:szCs w:val="24"/>
        </w:rPr>
      </w:pPr>
      <w:r w:rsidRPr="006F5366">
        <w:rPr>
          <w:rFonts w:ascii="Arial" w:hAnsi="Arial" w:cs="Arial"/>
          <w:bCs/>
          <w:sz w:val="24"/>
          <w:szCs w:val="24"/>
        </w:rPr>
        <w:t xml:space="preserve">A State/UT-level Monitoring and Review Committee shall be constituted in each State/UT for the </w:t>
      </w:r>
      <w:r w:rsidR="00CB36B8" w:rsidRPr="006F5366">
        <w:rPr>
          <w:rFonts w:ascii="Arial" w:hAnsi="Arial" w:cs="Arial"/>
          <w:bCs/>
          <w:sz w:val="24"/>
          <w:szCs w:val="24"/>
        </w:rPr>
        <w:t>DI</w:t>
      </w:r>
      <w:r w:rsidRPr="006F5366">
        <w:rPr>
          <w:rFonts w:ascii="Arial" w:hAnsi="Arial" w:cs="Arial"/>
          <w:bCs/>
          <w:sz w:val="24"/>
          <w:szCs w:val="24"/>
        </w:rPr>
        <w:t>LRMP under the chairpersonship of the Chief Secretary/Chairman, Board of Revenue. It is recommended that a representative from the Board of Revenue, Principal Secretary/Secretary of the Departments of Revenue</w:t>
      </w:r>
      <w:r w:rsidRPr="006F5366">
        <w:rPr>
          <w:rFonts w:ascii="Arial" w:hAnsi="Arial" w:cs="Arial"/>
          <w:sz w:val="24"/>
          <w:szCs w:val="24"/>
        </w:rPr>
        <w:t xml:space="preserve">, Registration, Finance, Planning and IT, the Divisional Commissioners, Inspector General of Registration, </w:t>
      </w:r>
      <w:r w:rsidRPr="006F5366">
        <w:rPr>
          <w:rFonts w:ascii="Arial" w:hAnsi="Arial" w:cs="Arial"/>
          <w:bCs/>
          <w:sz w:val="24"/>
          <w:szCs w:val="24"/>
        </w:rPr>
        <w:t>Commissioner</w:t>
      </w:r>
      <w:r w:rsidRPr="006F5366">
        <w:rPr>
          <w:rFonts w:ascii="Arial" w:hAnsi="Arial" w:cs="Arial"/>
          <w:sz w:val="24"/>
          <w:szCs w:val="24"/>
        </w:rPr>
        <w:t xml:space="preserve">/Director of Survey &amp; Settlement and of Land Records, State Informatics Officer of the NIC and any other expert as decided by the State Government/UT Administration should be its members. </w:t>
      </w:r>
      <w:r w:rsidRPr="006F5366">
        <w:rPr>
          <w:rFonts w:ascii="Arial" w:hAnsi="Arial" w:cs="Arial"/>
          <w:bCs/>
          <w:sz w:val="24"/>
          <w:szCs w:val="24"/>
        </w:rPr>
        <w:t xml:space="preserve">The Committee shall monitor and review the progress of implementation of the Programme, facilitate the necessary process re-engineering, and guide the implementation authorities. The Committee shall submit quarterly progress reports in the </w:t>
      </w:r>
      <w:r w:rsidRPr="006F5366">
        <w:rPr>
          <w:rFonts w:ascii="Arial" w:hAnsi="Arial" w:cs="Arial"/>
          <w:bCs/>
          <w:sz w:val="24"/>
          <w:szCs w:val="24"/>
        </w:rPr>
        <w:lastRenderedPageBreak/>
        <w:t>prescribed format</w:t>
      </w:r>
      <w:r w:rsidR="00C4153A" w:rsidRPr="006F5366">
        <w:rPr>
          <w:rFonts w:ascii="Arial" w:hAnsi="Arial" w:cs="Arial"/>
          <w:bCs/>
          <w:sz w:val="24"/>
          <w:szCs w:val="24"/>
        </w:rPr>
        <w:t xml:space="preserve"> to Department of Land </w:t>
      </w:r>
      <w:r w:rsidR="00C858DF" w:rsidRPr="006F5366">
        <w:rPr>
          <w:rFonts w:ascii="Arial" w:hAnsi="Arial" w:cs="Arial"/>
          <w:bCs/>
          <w:sz w:val="24"/>
          <w:szCs w:val="24"/>
        </w:rPr>
        <w:t>Resources</w:t>
      </w:r>
      <w:r w:rsidRPr="006F5366">
        <w:rPr>
          <w:rFonts w:ascii="Arial" w:hAnsi="Arial" w:cs="Arial"/>
          <w:bCs/>
          <w:sz w:val="24"/>
          <w:szCs w:val="24"/>
        </w:rPr>
        <w:t xml:space="preserve">. The </w:t>
      </w:r>
      <w:r w:rsidRPr="006F5366">
        <w:rPr>
          <w:rFonts w:ascii="Arial" w:hAnsi="Arial" w:cs="Arial"/>
          <w:sz w:val="24"/>
          <w:szCs w:val="24"/>
        </w:rPr>
        <w:t xml:space="preserve">States/UTs shall develop a system of checks by the State/UT </w:t>
      </w:r>
      <w:r w:rsidR="007B2630" w:rsidRPr="006F5366">
        <w:rPr>
          <w:rFonts w:ascii="Arial" w:hAnsi="Arial" w:cs="Arial"/>
          <w:sz w:val="24"/>
          <w:szCs w:val="24"/>
        </w:rPr>
        <w:t xml:space="preserve">level </w:t>
      </w:r>
      <w:r w:rsidRPr="006F5366">
        <w:rPr>
          <w:rFonts w:ascii="Arial" w:hAnsi="Arial" w:cs="Arial"/>
          <w:sz w:val="24"/>
          <w:szCs w:val="24"/>
        </w:rPr>
        <w:t>officers through field visits.</w:t>
      </w:r>
    </w:p>
    <w:p w:rsidR="00BE55CA" w:rsidRPr="006F5366" w:rsidRDefault="00BE55CA" w:rsidP="00BE55CA">
      <w:pPr>
        <w:pStyle w:val="BodyTextIndent2"/>
        <w:spacing w:line="360" w:lineRule="auto"/>
        <w:ind w:left="0" w:right="22"/>
        <w:rPr>
          <w:rFonts w:ascii="Arial" w:hAnsi="Arial" w:cs="Arial"/>
          <w:b/>
          <w:bCs/>
          <w:sz w:val="24"/>
          <w:szCs w:val="24"/>
        </w:rPr>
      </w:pPr>
      <w:r w:rsidRPr="006F5366">
        <w:rPr>
          <w:rFonts w:ascii="Arial" w:hAnsi="Arial" w:cs="Arial"/>
          <w:b/>
          <w:bCs/>
          <w:sz w:val="24"/>
          <w:szCs w:val="24"/>
        </w:rPr>
        <w:t xml:space="preserve">19.3 Monitoring and Review at the National Level: </w:t>
      </w:r>
    </w:p>
    <w:p w:rsidR="00BE55CA" w:rsidRPr="006F5366" w:rsidRDefault="00BE55CA" w:rsidP="00CB36B8">
      <w:pPr>
        <w:pStyle w:val="BodyTextIndent2"/>
        <w:spacing w:line="360" w:lineRule="auto"/>
        <w:ind w:left="0" w:right="22"/>
        <w:jc w:val="both"/>
        <w:rPr>
          <w:rFonts w:ascii="Arial" w:hAnsi="Arial" w:cs="Arial"/>
          <w:bCs/>
          <w:sz w:val="24"/>
          <w:szCs w:val="24"/>
        </w:rPr>
      </w:pPr>
      <w:r w:rsidRPr="006F5366">
        <w:rPr>
          <w:rFonts w:ascii="Arial" w:hAnsi="Arial" w:cs="Arial"/>
          <w:bCs/>
          <w:sz w:val="24"/>
          <w:szCs w:val="24"/>
        </w:rPr>
        <w:t xml:space="preserve">At the national level, for sanctioning of projects and monitoring and reviewing of the programme, a Project Sanctioning and Monitoring Committee </w:t>
      </w:r>
      <w:r w:rsidR="0076144F" w:rsidRPr="006F5366">
        <w:rPr>
          <w:rFonts w:ascii="Arial" w:hAnsi="Arial" w:cs="Arial"/>
          <w:bCs/>
          <w:sz w:val="24"/>
          <w:szCs w:val="24"/>
        </w:rPr>
        <w:t xml:space="preserve">(PS&amp;MC) </w:t>
      </w:r>
      <w:r w:rsidRPr="006F5366">
        <w:rPr>
          <w:rFonts w:ascii="Arial" w:hAnsi="Arial" w:cs="Arial"/>
          <w:bCs/>
          <w:sz w:val="24"/>
          <w:szCs w:val="24"/>
        </w:rPr>
        <w:t xml:space="preserve">has been set up under the Chairpersonship of the Secretary, Department of Land resources. The Committee will monitor and review progress of the </w:t>
      </w:r>
      <w:r w:rsidR="00CB36B8" w:rsidRPr="006F5366">
        <w:rPr>
          <w:rFonts w:ascii="Arial" w:hAnsi="Arial" w:cs="Arial"/>
          <w:bCs/>
          <w:sz w:val="24"/>
          <w:szCs w:val="24"/>
        </w:rPr>
        <w:t>DI</w:t>
      </w:r>
      <w:r w:rsidRPr="006F5366">
        <w:rPr>
          <w:rFonts w:ascii="Arial" w:hAnsi="Arial" w:cs="Arial"/>
          <w:bCs/>
          <w:sz w:val="24"/>
          <w:szCs w:val="24"/>
        </w:rPr>
        <w:t xml:space="preserve">LRMP work in the country. </w:t>
      </w:r>
      <w:r w:rsidR="00C858DF" w:rsidRPr="006F5366">
        <w:rPr>
          <w:rFonts w:ascii="Arial" w:hAnsi="Arial" w:cs="Arial"/>
          <w:bCs/>
          <w:sz w:val="24"/>
          <w:szCs w:val="24"/>
        </w:rPr>
        <w:t>Area Officers / O</w:t>
      </w:r>
      <w:r w:rsidRPr="006F5366">
        <w:rPr>
          <w:rFonts w:ascii="Arial" w:hAnsi="Arial" w:cs="Arial"/>
          <w:bCs/>
          <w:sz w:val="24"/>
          <w:szCs w:val="24"/>
        </w:rPr>
        <w:t xml:space="preserve">fficers from the Department of Land Resources would also be visiting the States/UTs to review the implementation of the Programme.  </w:t>
      </w:r>
    </w:p>
    <w:p w:rsidR="00BE55CA" w:rsidRPr="006F5366" w:rsidRDefault="00BE55CA" w:rsidP="00BE55CA">
      <w:pPr>
        <w:pStyle w:val="BodyTextIndent2"/>
        <w:tabs>
          <w:tab w:val="left" w:pos="0"/>
          <w:tab w:val="left" w:pos="360"/>
        </w:tabs>
        <w:spacing w:line="360" w:lineRule="auto"/>
        <w:ind w:left="0" w:right="22"/>
        <w:rPr>
          <w:rFonts w:ascii="Arial" w:hAnsi="Arial" w:cs="Arial"/>
          <w:b/>
          <w:bCs/>
          <w:sz w:val="24"/>
          <w:szCs w:val="24"/>
        </w:rPr>
      </w:pPr>
      <w:r w:rsidRPr="006F5366">
        <w:rPr>
          <w:rFonts w:ascii="Arial" w:hAnsi="Arial" w:cs="Arial"/>
          <w:b/>
          <w:bCs/>
          <w:sz w:val="24"/>
          <w:szCs w:val="24"/>
        </w:rPr>
        <w:t xml:space="preserve">20.  </w:t>
      </w:r>
      <w:r w:rsidRPr="006F5366">
        <w:rPr>
          <w:rFonts w:ascii="Arial" w:hAnsi="Arial" w:cs="Arial"/>
          <w:b/>
          <w:bCs/>
          <w:caps/>
          <w:sz w:val="24"/>
          <w:szCs w:val="24"/>
        </w:rPr>
        <w:t>Evaluation of the Programme</w:t>
      </w:r>
      <w:r w:rsidRPr="006F5366">
        <w:rPr>
          <w:rFonts w:ascii="Arial" w:hAnsi="Arial" w:cs="Arial"/>
          <w:b/>
          <w:bCs/>
          <w:sz w:val="24"/>
          <w:szCs w:val="24"/>
        </w:rPr>
        <w:t xml:space="preserve"> </w:t>
      </w:r>
    </w:p>
    <w:p w:rsidR="00BE55CA" w:rsidRPr="006F5366" w:rsidRDefault="00C97B0F" w:rsidP="00BE55CA">
      <w:pPr>
        <w:spacing w:line="360" w:lineRule="auto"/>
        <w:ind w:right="22"/>
        <w:jc w:val="both"/>
        <w:rPr>
          <w:rFonts w:ascii="Arial" w:hAnsi="Arial" w:cs="Arial"/>
          <w:sz w:val="24"/>
          <w:szCs w:val="24"/>
        </w:rPr>
      </w:pPr>
      <w:r w:rsidRPr="007F75DF">
        <w:rPr>
          <w:rFonts w:ascii="Arial" w:hAnsi="Arial" w:cs="Arial"/>
          <w:b/>
          <w:bCs/>
          <w:sz w:val="24"/>
          <w:szCs w:val="24"/>
        </w:rPr>
        <w:t>20.1</w:t>
      </w:r>
      <w:r w:rsidRPr="006F5366">
        <w:rPr>
          <w:rFonts w:ascii="Arial" w:hAnsi="Arial" w:cs="Arial"/>
          <w:sz w:val="24"/>
          <w:szCs w:val="24"/>
        </w:rPr>
        <w:t xml:space="preserve"> </w:t>
      </w:r>
      <w:r w:rsidR="00BE55CA" w:rsidRPr="006F5366">
        <w:rPr>
          <w:rFonts w:ascii="Arial" w:hAnsi="Arial" w:cs="Arial"/>
          <w:sz w:val="24"/>
          <w:szCs w:val="24"/>
        </w:rPr>
        <w:t xml:space="preserve">To get the impact assessment and feedback about the actual implementation of the Programme at field level, the DoLR will get the concurrent and terminal evaluation of the Programme carried out through reputed organizations such as the Lal Bahadur Shastri National Academy of Administration (LBSNAA), the National Institute of Rural Development (NIRD), State Administrative Training Institutes (ATIs), etc. The States/UTs are also advised to carry out concurrent evaluation and impact assessment through in-house teams/experts to assess the on-site progress vis-à-vis deliverables of the sanctioned projects and suggest the measures for improving the system.  These concurrent evaluation results must be intimated to the DoLR for obtaining the second installment of Central funding.  </w:t>
      </w:r>
    </w:p>
    <w:p w:rsidR="008A1571" w:rsidRPr="006F5366" w:rsidRDefault="00C97B0F" w:rsidP="001302E8">
      <w:pPr>
        <w:spacing w:line="360" w:lineRule="auto"/>
        <w:jc w:val="both"/>
        <w:rPr>
          <w:rFonts w:ascii="Arial" w:eastAsia="Times New Roman" w:hAnsi="Arial" w:cs="Arial"/>
          <w:sz w:val="24"/>
          <w:szCs w:val="24"/>
        </w:rPr>
      </w:pPr>
      <w:r w:rsidRPr="007F75DF">
        <w:rPr>
          <w:rFonts w:ascii="Arial" w:eastAsia="Times New Roman" w:hAnsi="Arial" w:cs="Arial"/>
          <w:b/>
          <w:bCs/>
          <w:sz w:val="24"/>
          <w:szCs w:val="24"/>
        </w:rPr>
        <w:t>20.2</w:t>
      </w:r>
      <w:r w:rsidRPr="006F5366">
        <w:rPr>
          <w:rFonts w:ascii="Arial" w:eastAsia="Times New Roman" w:hAnsi="Arial" w:cs="Arial"/>
          <w:sz w:val="24"/>
          <w:szCs w:val="24"/>
        </w:rPr>
        <w:t xml:space="preserve"> </w:t>
      </w:r>
      <w:r w:rsidR="008A1571" w:rsidRPr="006F5366">
        <w:rPr>
          <w:rFonts w:ascii="Arial" w:eastAsia="Times New Roman" w:hAnsi="Arial" w:cs="Arial"/>
          <w:sz w:val="24"/>
          <w:szCs w:val="24"/>
        </w:rPr>
        <w:t xml:space="preserve">Since land record procedures and systems are different in different States, a baseline survey on the current status of the States and their requirements under </w:t>
      </w:r>
      <w:r w:rsidR="00BC4545" w:rsidRPr="006F5366">
        <w:rPr>
          <w:rFonts w:ascii="Arial" w:eastAsia="Times New Roman" w:hAnsi="Arial" w:cs="Arial"/>
          <w:sz w:val="24"/>
          <w:szCs w:val="24"/>
        </w:rPr>
        <w:t>the sanctioned</w:t>
      </w:r>
      <w:r w:rsidR="00CF0823" w:rsidRPr="006F5366">
        <w:rPr>
          <w:rFonts w:ascii="Arial" w:eastAsia="Times New Roman" w:hAnsi="Arial" w:cs="Arial"/>
          <w:sz w:val="24"/>
          <w:szCs w:val="24"/>
        </w:rPr>
        <w:t xml:space="preserve"> </w:t>
      </w:r>
      <w:r w:rsidR="008A1571" w:rsidRPr="006F5366">
        <w:rPr>
          <w:rFonts w:ascii="Arial" w:eastAsia="Times New Roman" w:hAnsi="Arial" w:cs="Arial"/>
          <w:sz w:val="24"/>
          <w:szCs w:val="24"/>
        </w:rPr>
        <w:t>components of the programme along with evaluation of the work already undertaken so far is required to be completed</w:t>
      </w:r>
      <w:r w:rsidR="00C858DF" w:rsidRPr="006F5366">
        <w:rPr>
          <w:rFonts w:ascii="Arial" w:eastAsia="Times New Roman" w:hAnsi="Arial" w:cs="Arial"/>
          <w:sz w:val="24"/>
          <w:szCs w:val="24"/>
        </w:rPr>
        <w:t xml:space="preserve"> within </w:t>
      </w:r>
      <w:r w:rsidR="00CE0EC8" w:rsidRPr="006F5366">
        <w:rPr>
          <w:rFonts w:ascii="Arial" w:eastAsia="Times New Roman" w:hAnsi="Arial" w:cs="Arial"/>
          <w:sz w:val="24"/>
          <w:szCs w:val="24"/>
        </w:rPr>
        <w:t>the financial year 2018-19</w:t>
      </w:r>
      <w:r w:rsidR="00C858DF" w:rsidRPr="006F5366">
        <w:rPr>
          <w:rFonts w:ascii="Arial" w:eastAsia="Times New Roman" w:hAnsi="Arial" w:cs="Arial"/>
          <w:sz w:val="24"/>
          <w:szCs w:val="24"/>
        </w:rPr>
        <w:t>.</w:t>
      </w:r>
      <w:r w:rsidR="008A1571" w:rsidRPr="006F5366">
        <w:rPr>
          <w:rFonts w:ascii="Arial" w:eastAsia="Times New Roman" w:hAnsi="Arial" w:cs="Arial"/>
          <w:sz w:val="24"/>
          <w:szCs w:val="24"/>
        </w:rPr>
        <w:t xml:space="preserve">  </w:t>
      </w:r>
      <w:r w:rsidR="00CF0823" w:rsidRPr="006F5366">
        <w:rPr>
          <w:rFonts w:ascii="Arial" w:eastAsia="Times New Roman" w:hAnsi="Arial" w:cs="Arial"/>
          <w:sz w:val="24"/>
          <w:szCs w:val="24"/>
        </w:rPr>
        <w:t>D</w:t>
      </w:r>
      <w:r w:rsidR="008A1571" w:rsidRPr="006F5366">
        <w:rPr>
          <w:rFonts w:ascii="Arial" w:eastAsia="Times New Roman" w:hAnsi="Arial" w:cs="Arial"/>
          <w:sz w:val="24"/>
          <w:szCs w:val="24"/>
        </w:rPr>
        <w:t xml:space="preserve">ue to rapid change in space technology and sophistication in the measurement process, DoLR </w:t>
      </w:r>
      <w:r w:rsidR="00CF0823" w:rsidRPr="006F5366">
        <w:rPr>
          <w:rFonts w:ascii="Arial" w:eastAsia="Times New Roman" w:hAnsi="Arial" w:cs="Arial"/>
          <w:sz w:val="24"/>
          <w:szCs w:val="24"/>
        </w:rPr>
        <w:t xml:space="preserve">will </w:t>
      </w:r>
      <w:r w:rsidR="008A1571" w:rsidRPr="006F5366">
        <w:rPr>
          <w:rFonts w:ascii="Arial" w:eastAsia="Times New Roman" w:hAnsi="Arial" w:cs="Arial"/>
          <w:sz w:val="24"/>
          <w:szCs w:val="24"/>
        </w:rPr>
        <w:t>firm up technology related guidelines with sufficient flexibility for the State Government to execute the programme as per their contextual need.</w:t>
      </w:r>
    </w:p>
    <w:p w:rsidR="008A1571" w:rsidRPr="006F5366" w:rsidRDefault="00C97B0F" w:rsidP="001302E8">
      <w:pPr>
        <w:spacing w:line="360" w:lineRule="auto"/>
        <w:jc w:val="both"/>
        <w:rPr>
          <w:rFonts w:ascii="Arial" w:hAnsi="Arial" w:cs="Arial"/>
          <w:sz w:val="24"/>
          <w:szCs w:val="24"/>
        </w:rPr>
      </w:pPr>
      <w:r w:rsidRPr="007F75DF">
        <w:rPr>
          <w:rFonts w:ascii="Arial" w:hAnsi="Arial" w:cs="Arial"/>
          <w:b/>
          <w:bCs/>
          <w:sz w:val="24"/>
          <w:szCs w:val="24"/>
        </w:rPr>
        <w:lastRenderedPageBreak/>
        <w:t>20.3</w:t>
      </w:r>
      <w:r w:rsidRPr="006F5366">
        <w:rPr>
          <w:rFonts w:ascii="Arial" w:hAnsi="Arial" w:cs="Arial"/>
          <w:sz w:val="24"/>
          <w:szCs w:val="24"/>
        </w:rPr>
        <w:t xml:space="preserve"> </w:t>
      </w:r>
      <w:r w:rsidR="008A1571" w:rsidRPr="006F5366">
        <w:rPr>
          <w:rFonts w:ascii="Arial" w:hAnsi="Arial" w:cs="Arial"/>
          <w:sz w:val="24"/>
          <w:szCs w:val="24"/>
        </w:rPr>
        <w:t xml:space="preserve">DoLR </w:t>
      </w:r>
      <w:r w:rsidR="00CF0823" w:rsidRPr="006F5366">
        <w:rPr>
          <w:rFonts w:ascii="Arial" w:hAnsi="Arial" w:cs="Arial"/>
          <w:sz w:val="24"/>
          <w:szCs w:val="24"/>
        </w:rPr>
        <w:t>will</w:t>
      </w:r>
      <w:r w:rsidR="008A1571" w:rsidRPr="006F5366">
        <w:rPr>
          <w:rFonts w:ascii="Arial" w:hAnsi="Arial" w:cs="Arial"/>
          <w:sz w:val="24"/>
          <w:szCs w:val="24"/>
        </w:rPr>
        <w:t xml:space="preserve"> take appropriate action for conducting third party independent evaluation of the scheme and rationalization / restructuring of the scheme accordingly for achieving the desired results and also to take appropriate action to reduce unspent balances.</w:t>
      </w:r>
    </w:p>
    <w:p w:rsidR="008A1571" w:rsidRPr="006F5366" w:rsidRDefault="008A1571" w:rsidP="001302E8">
      <w:pPr>
        <w:spacing w:line="360" w:lineRule="auto"/>
        <w:jc w:val="both"/>
        <w:rPr>
          <w:rFonts w:ascii="Arial" w:hAnsi="Arial" w:cs="Arial"/>
          <w:sz w:val="24"/>
          <w:szCs w:val="24"/>
        </w:rPr>
      </w:pPr>
      <w:r w:rsidRPr="006F5366">
        <w:rPr>
          <w:rFonts w:ascii="Arial" w:hAnsi="Arial" w:cs="Arial"/>
          <w:sz w:val="24"/>
          <w:szCs w:val="24"/>
        </w:rPr>
        <w:t xml:space="preserve">While undertaking the third party independent evaluation of the progress of the scheme so far, the </w:t>
      </w:r>
      <w:r w:rsidRPr="006F5366">
        <w:rPr>
          <w:rFonts w:ascii="Arial" w:hAnsi="Arial" w:cs="Arial"/>
          <w:b/>
          <w:bCs/>
          <w:sz w:val="24"/>
          <w:szCs w:val="24"/>
        </w:rPr>
        <w:t>baseline survey may also be conducted to ascertain</w:t>
      </w:r>
      <w:r w:rsidRPr="006F5366">
        <w:rPr>
          <w:rFonts w:ascii="Arial" w:hAnsi="Arial" w:cs="Arial"/>
          <w:sz w:val="24"/>
          <w:szCs w:val="24"/>
        </w:rPr>
        <w:t xml:space="preserve"> the current status of the States/UTs on each component of DILRMP and the further need and requirements.   The expenses on this count may be borne from the head “Evaluation Studies”, IEC and Training.</w:t>
      </w:r>
    </w:p>
    <w:p w:rsidR="008A1571" w:rsidRPr="006F5366" w:rsidRDefault="008A1571" w:rsidP="001302E8">
      <w:pPr>
        <w:spacing w:line="360" w:lineRule="auto"/>
        <w:jc w:val="both"/>
        <w:rPr>
          <w:rFonts w:ascii="Arial" w:hAnsi="Arial" w:cs="Arial"/>
          <w:strike/>
          <w:sz w:val="24"/>
          <w:szCs w:val="24"/>
        </w:rPr>
      </w:pPr>
      <w:r w:rsidRPr="006F5366">
        <w:rPr>
          <w:rFonts w:ascii="Arial" w:hAnsi="Arial" w:cs="Arial"/>
          <w:sz w:val="24"/>
          <w:szCs w:val="24"/>
        </w:rPr>
        <w:t xml:space="preserve">States /UTs are free to add any additional components in terms of their contextual needs on the basis of such data </w:t>
      </w:r>
      <w:r w:rsidR="00867865" w:rsidRPr="006F5366">
        <w:rPr>
          <w:rFonts w:ascii="Arial" w:hAnsi="Arial" w:cs="Arial"/>
          <w:sz w:val="24"/>
          <w:szCs w:val="24"/>
        </w:rPr>
        <w:t xml:space="preserve">being </w:t>
      </w:r>
      <w:r w:rsidRPr="006F5366">
        <w:rPr>
          <w:rFonts w:ascii="Arial" w:hAnsi="Arial" w:cs="Arial"/>
          <w:sz w:val="24"/>
          <w:szCs w:val="24"/>
        </w:rPr>
        <w:t xml:space="preserve">available (or already available) from their own resources and converge the same with DILRMP.  </w:t>
      </w:r>
    </w:p>
    <w:p w:rsidR="00BE55CA" w:rsidRPr="006F5366" w:rsidRDefault="00BE55CA" w:rsidP="008A1571">
      <w:pPr>
        <w:spacing w:line="360" w:lineRule="auto"/>
        <w:ind w:right="22"/>
        <w:jc w:val="both"/>
        <w:rPr>
          <w:rFonts w:ascii="Arial" w:hAnsi="Arial" w:cs="Arial"/>
          <w:b/>
          <w:bCs/>
          <w:sz w:val="24"/>
          <w:szCs w:val="24"/>
        </w:rPr>
      </w:pPr>
      <w:r w:rsidRPr="006F5366">
        <w:rPr>
          <w:rFonts w:ascii="Arial" w:hAnsi="Arial" w:cs="Arial"/>
          <w:b/>
          <w:bCs/>
          <w:sz w:val="24"/>
          <w:szCs w:val="24"/>
        </w:rPr>
        <w:t xml:space="preserve">21.   </w:t>
      </w:r>
      <w:r w:rsidRPr="006F5366">
        <w:rPr>
          <w:rFonts w:ascii="Arial" w:hAnsi="Arial" w:cs="Arial"/>
          <w:b/>
          <w:bCs/>
          <w:caps/>
          <w:sz w:val="24"/>
          <w:szCs w:val="24"/>
        </w:rPr>
        <w:t xml:space="preserve">Funding </w:t>
      </w:r>
    </w:p>
    <w:p w:rsidR="00BE55CA" w:rsidRPr="006F5366" w:rsidRDefault="00BE55CA" w:rsidP="008A1571">
      <w:pPr>
        <w:pStyle w:val="BodyText"/>
        <w:spacing w:line="360" w:lineRule="auto"/>
        <w:ind w:right="22"/>
        <w:jc w:val="both"/>
        <w:rPr>
          <w:rFonts w:ascii="Arial" w:hAnsi="Arial" w:cs="Arial"/>
          <w:b/>
          <w:bCs/>
          <w:sz w:val="24"/>
          <w:szCs w:val="24"/>
        </w:rPr>
      </w:pPr>
      <w:r w:rsidRPr="006F5366">
        <w:rPr>
          <w:rFonts w:ascii="Arial" w:hAnsi="Arial" w:cs="Arial"/>
          <w:b/>
          <w:bCs/>
          <w:sz w:val="24"/>
          <w:szCs w:val="24"/>
        </w:rPr>
        <w:t>21.1</w:t>
      </w:r>
      <w:r w:rsidRPr="006F5366">
        <w:rPr>
          <w:rFonts w:ascii="Arial" w:hAnsi="Arial" w:cs="Arial"/>
          <w:b/>
          <w:bCs/>
          <w:sz w:val="24"/>
          <w:szCs w:val="24"/>
        </w:rPr>
        <w:tab/>
        <w:t xml:space="preserve"> Allocation of Funds and Fund Flow Mechanism</w:t>
      </w:r>
    </w:p>
    <w:p w:rsidR="00BE55CA" w:rsidRPr="006F5366" w:rsidRDefault="00BE55CA" w:rsidP="008A1571">
      <w:pPr>
        <w:spacing w:line="360" w:lineRule="auto"/>
        <w:ind w:right="22"/>
        <w:jc w:val="both"/>
        <w:rPr>
          <w:rFonts w:ascii="Arial" w:hAnsi="Arial" w:cs="Arial"/>
          <w:sz w:val="24"/>
          <w:szCs w:val="24"/>
        </w:rPr>
      </w:pPr>
      <w:r w:rsidRPr="006F5366">
        <w:rPr>
          <w:rFonts w:ascii="Arial" w:hAnsi="Arial" w:cs="Arial"/>
          <w:sz w:val="24"/>
          <w:szCs w:val="24"/>
        </w:rPr>
        <w:t xml:space="preserve">The </w:t>
      </w:r>
      <w:r w:rsidR="00CB36B8" w:rsidRPr="006F5366">
        <w:rPr>
          <w:rFonts w:ascii="Arial" w:hAnsi="Arial" w:cs="Arial"/>
          <w:sz w:val="24"/>
          <w:szCs w:val="24"/>
        </w:rPr>
        <w:t>DI</w:t>
      </w:r>
      <w:r w:rsidRPr="006F5366">
        <w:rPr>
          <w:rFonts w:ascii="Arial" w:hAnsi="Arial" w:cs="Arial"/>
          <w:sz w:val="24"/>
          <w:szCs w:val="24"/>
        </w:rPr>
        <w:t xml:space="preserve">LRMP is a demand-driven scheme. Funds will be allocated </w:t>
      </w:r>
      <w:r w:rsidR="00C858DF" w:rsidRPr="006F5366">
        <w:rPr>
          <w:rFonts w:ascii="Arial" w:hAnsi="Arial" w:cs="Arial"/>
          <w:sz w:val="24"/>
          <w:szCs w:val="24"/>
        </w:rPr>
        <w:t xml:space="preserve">/ released </w:t>
      </w:r>
      <w:r w:rsidRPr="006F5366">
        <w:rPr>
          <w:rFonts w:ascii="Arial" w:hAnsi="Arial" w:cs="Arial"/>
          <w:sz w:val="24"/>
          <w:szCs w:val="24"/>
        </w:rPr>
        <w:t xml:space="preserve">to the State Governments/UT Administrations or their designated implementing agencies for carrying out the activities under the </w:t>
      </w:r>
      <w:r w:rsidR="00CB36B8" w:rsidRPr="006F5366">
        <w:rPr>
          <w:rFonts w:ascii="Arial" w:hAnsi="Arial" w:cs="Arial"/>
          <w:sz w:val="24"/>
          <w:szCs w:val="24"/>
        </w:rPr>
        <w:t>DI</w:t>
      </w:r>
      <w:r w:rsidRPr="006F5366">
        <w:rPr>
          <w:rFonts w:ascii="Arial" w:hAnsi="Arial" w:cs="Arial"/>
          <w:sz w:val="24"/>
          <w:szCs w:val="24"/>
        </w:rPr>
        <w:t xml:space="preserve">LRMP. Funds for various components of the </w:t>
      </w:r>
      <w:r w:rsidR="00CB36B8" w:rsidRPr="006F5366">
        <w:rPr>
          <w:rFonts w:ascii="Arial" w:hAnsi="Arial" w:cs="Arial"/>
          <w:sz w:val="24"/>
          <w:szCs w:val="24"/>
        </w:rPr>
        <w:t>DI</w:t>
      </w:r>
      <w:r w:rsidRPr="006F5366">
        <w:rPr>
          <w:rFonts w:ascii="Arial" w:hAnsi="Arial" w:cs="Arial"/>
          <w:sz w:val="24"/>
          <w:szCs w:val="24"/>
        </w:rPr>
        <w:t xml:space="preserve">LRMP will be provided at different scales by the Central Government. The assistance of Central Government will be restricted to the cost approved by the </w:t>
      </w:r>
      <w:r w:rsidR="009E375A" w:rsidRPr="006F5366">
        <w:rPr>
          <w:rFonts w:ascii="Arial" w:hAnsi="Arial" w:cs="Arial"/>
          <w:sz w:val="24"/>
          <w:szCs w:val="24"/>
        </w:rPr>
        <w:t>EFC</w:t>
      </w:r>
      <w:r w:rsidRPr="006F5366">
        <w:rPr>
          <w:rFonts w:ascii="Arial" w:hAnsi="Arial" w:cs="Arial"/>
          <w:sz w:val="24"/>
          <w:szCs w:val="24"/>
        </w:rPr>
        <w:t xml:space="preserve"> as given in </w:t>
      </w:r>
      <w:r w:rsidRPr="006F5366">
        <w:rPr>
          <w:rFonts w:ascii="Arial" w:hAnsi="Arial" w:cs="Arial"/>
          <w:b/>
          <w:sz w:val="24"/>
          <w:szCs w:val="24"/>
        </w:rPr>
        <w:t>Annexure-GL-III</w:t>
      </w:r>
      <w:r w:rsidRPr="006F5366">
        <w:rPr>
          <w:rFonts w:ascii="Arial" w:hAnsi="Arial" w:cs="Arial"/>
          <w:sz w:val="24"/>
          <w:szCs w:val="24"/>
        </w:rPr>
        <w:t xml:space="preserve">. The following </w:t>
      </w:r>
      <w:r w:rsidR="00C858DF" w:rsidRPr="006F5366">
        <w:rPr>
          <w:rFonts w:ascii="Arial" w:hAnsi="Arial" w:cs="Arial"/>
          <w:sz w:val="24"/>
          <w:szCs w:val="24"/>
        </w:rPr>
        <w:t>was</w:t>
      </w:r>
      <w:r w:rsidRPr="006F5366">
        <w:rPr>
          <w:rFonts w:ascii="Arial" w:hAnsi="Arial" w:cs="Arial"/>
          <w:sz w:val="24"/>
          <w:szCs w:val="24"/>
        </w:rPr>
        <w:t xml:space="preserve"> the funding pattern and sharing of costs between the Centre and the States</w:t>
      </w:r>
      <w:r w:rsidR="00C858DF" w:rsidRPr="006F5366">
        <w:rPr>
          <w:rFonts w:ascii="Arial" w:hAnsi="Arial" w:cs="Arial"/>
          <w:sz w:val="24"/>
          <w:szCs w:val="24"/>
        </w:rPr>
        <w:t xml:space="preserve"> under the erstwhile NLRMP upto 31.03.2016</w:t>
      </w:r>
      <w:r w:rsidRPr="006F5366">
        <w:rPr>
          <w:rFonts w:ascii="Arial" w:hAnsi="Arial" w:cs="Arial"/>
          <w:sz w:val="24"/>
          <w:szCs w:val="24"/>
        </w:rPr>
        <w:t xml:space="preserve">: </w:t>
      </w:r>
    </w:p>
    <w:p w:rsidR="00BE55CA" w:rsidRPr="006F5366" w:rsidRDefault="00BE55CA" w:rsidP="008A1571">
      <w:pPr>
        <w:pStyle w:val="BodyText"/>
        <w:spacing w:line="360" w:lineRule="auto"/>
        <w:ind w:right="29"/>
        <w:jc w:val="both"/>
        <w:rPr>
          <w:rFonts w:ascii="Arial" w:hAnsi="Arial" w:cs="Arial"/>
          <w:bCs/>
          <w:sz w:val="24"/>
          <w:szCs w:val="24"/>
        </w:rPr>
      </w:pPr>
      <w:r w:rsidRPr="006F5366">
        <w:rPr>
          <w:rFonts w:ascii="Arial" w:hAnsi="Arial" w:cs="Arial"/>
          <w:bCs/>
          <w:sz w:val="24"/>
          <w:szCs w:val="24"/>
        </w:rPr>
        <w:t xml:space="preserve">a) Computerization of land records (100% Central funding – maximum upto the approved unit cost norm) </w:t>
      </w:r>
    </w:p>
    <w:p w:rsidR="00BE55CA" w:rsidRPr="006F5366" w:rsidRDefault="00BE55CA" w:rsidP="00C329E5">
      <w:pPr>
        <w:pStyle w:val="BodyText"/>
        <w:numPr>
          <w:ilvl w:val="0"/>
          <w:numId w:val="6"/>
        </w:numPr>
        <w:spacing w:after="0" w:line="360" w:lineRule="auto"/>
        <w:ind w:right="29"/>
        <w:jc w:val="both"/>
        <w:rPr>
          <w:rFonts w:ascii="Arial" w:hAnsi="Arial" w:cs="Arial"/>
          <w:bCs/>
          <w:sz w:val="24"/>
          <w:szCs w:val="24"/>
        </w:rPr>
      </w:pPr>
      <w:r w:rsidRPr="006F5366">
        <w:rPr>
          <w:rFonts w:ascii="Arial" w:hAnsi="Arial" w:cs="Arial"/>
          <w:bCs/>
          <w:sz w:val="24"/>
          <w:szCs w:val="24"/>
        </w:rPr>
        <w:t>Data entry/re-entry/data conversion/mutation data entry</w:t>
      </w:r>
    </w:p>
    <w:p w:rsidR="00BE55CA" w:rsidRPr="006F5366" w:rsidRDefault="00BE55CA" w:rsidP="00C329E5">
      <w:pPr>
        <w:pStyle w:val="BodyText"/>
        <w:numPr>
          <w:ilvl w:val="0"/>
          <w:numId w:val="6"/>
        </w:numPr>
        <w:spacing w:after="0" w:line="360" w:lineRule="auto"/>
        <w:ind w:right="29"/>
        <w:jc w:val="both"/>
        <w:rPr>
          <w:rFonts w:ascii="Arial" w:hAnsi="Arial" w:cs="Arial"/>
          <w:bCs/>
          <w:sz w:val="24"/>
          <w:szCs w:val="24"/>
        </w:rPr>
      </w:pPr>
      <w:r w:rsidRPr="006F5366">
        <w:rPr>
          <w:rFonts w:ascii="Arial" w:hAnsi="Arial" w:cs="Arial"/>
          <w:bCs/>
          <w:sz w:val="24"/>
          <w:szCs w:val="24"/>
        </w:rPr>
        <w:t>Digitization of cadastral maps and integration of textual and spatial data</w:t>
      </w:r>
    </w:p>
    <w:p w:rsidR="00BE55CA" w:rsidRPr="006F5366" w:rsidRDefault="00BE55CA" w:rsidP="00C329E5">
      <w:pPr>
        <w:pStyle w:val="BodyText"/>
        <w:numPr>
          <w:ilvl w:val="0"/>
          <w:numId w:val="6"/>
        </w:numPr>
        <w:spacing w:after="0" w:line="360" w:lineRule="auto"/>
        <w:ind w:right="29"/>
        <w:jc w:val="both"/>
        <w:rPr>
          <w:rFonts w:ascii="Arial" w:hAnsi="Arial" w:cs="Arial"/>
          <w:bCs/>
          <w:sz w:val="24"/>
          <w:szCs w:val="24"/>
        </w:rPr>
      </w:pPr>
      <w:r w:rsidRPr="006F5366">
        <w:rPr>
          <w:rFonts w:ascii="Arial" w:hAnsi="Arial" w:cs="Arial"/>
          <w:bCs/>
          <w:sz w:val="24"/>
          <w:szCs w:val="24"/>
        </w:rPr>
        <w:t>Tehsil, sub-division, and district data centers</w:t>
      </w:r>
    </w:p>
    <w:p w:rsidR="00BE55CA" w:rsidRPr="006F5366" w:rsidRDefault="00BE55CA" w:rsidP="00C329E5">
      <w:pPr>
        <w:pStyle w:val="BodyText"/>
        <w:numPr>
          <w:ilvl w:val="0"/>
          <w:numId w:val="6"/>
        </w:numPr>
        <w:spacing w:after="0" w:line="360" w:lineRule="auto"/>
        <w:ind w:right="29"/>
        <w:jc w:val="both"/>
        <w:rPr>
          <w:rFonts w:ascii="Arial" w:hAnsi="Arial" w:cs="Arial"/>
          <w:bCs/>
          <w:sz w:val="24"/>
          <w:szCs w:val="24"/>
        </w:rPr>
      </w:pPr>
      <w:r w:rsidRPr="006F5366">
        <w:rPr>
          <w:rFonts w:ascii="Arial" w:hAnsi="Arial" w:cs="Arial"/>
          <w:bCs/>
          <w:sz w:val="24"/>
          <w:szCs w:val="24"/>
        </w:rPr>
        <w:t>State-level data centres</w:t>
      </w:r>
    </w:p>
    <w:p w:rsidR="00BE55CA" w:rsidRPr="006F5366" w:rsidRDefault="00BE55CA" w:rsidP="00C329E5">
      <w:pPr>
        <w:pStyle w:val="BodyText"/>
        <w:numPr>
          <w:ilvl w:val="0"/>
          <w:numId w:val="6"/>
        </w:numPr>
        <w:spacing w:after="0" w:line="360" w:lineRule="auto"/>
        <w:ind w:right="29"/>
        <w:jc w:val="both"/>
        <w:rPr>
          <w:rFonts w:ascii="Arial" w:hAnsi="Arial" w:cs="Arial"/>
          <w:bCs/>
          <w:sz w:val="24"/>
          <w:szCs w:val="24"/>
        </w:rPr>
      </w:pPr>
      <w:r w:rsidRPr="006F5366">
        <w:rPr>
          <w:rFonts w:ascii="Arial" w:hAnsi="Arial" w:cs="Arial"/>
          <w:bCs/>
          <w:sz w:val="24"/>
          <w:szCs w:val="24"/>
        </w:rPr>
        <w:t>Inter-connectivity amongst  revenue offices</w:t>
      </w:r>
    </w:p>
    <w:p w:rsidR="00BE55CA" w:rsidRPr="006F5366" w:rsidRDefault="00BE55CA" w:rsidP="008A1571">
      <w:pPr>
        <w:pStyle w:val="BodyText"/>
        <w:spacing w:line="360" w:lineRule="auto"/>
        <w:ind w:right="29"/>
        <w:jc w:val="both"/>
        <w:rPr>
          <w:rFonts w:ascii="Arial" w:hAnsi="Arial" w:cs="Arial"/>
          <w:bCs/>
          <w:sz w:val="24"/>
          <w:szCs w:val="24"/>
        </w:rPr>
      </w:pPr>
      <w:r w:rsidRPr="006F5366">
        <w:rPr>
          <w:rFonts w:ascii="Arial" w:hAnsi="Arial" w:cs="Arial"/>
          <w:bCs/>
          <w:sz w:val="24"/>
          <w:szCs w:val="24"/>
        </w:rPr>
        <w:lastRenderedPageBreak/>
        <w:t>b) Survey/resurvey and updating of survey &amp; settlement records (including ground control network and ground truthing) (Central funding - maximum upto 50% of the approved unit cost norm for the States and 100% for the UTs)</w:t>
      </w:r>
    </w:p>
    <w:p w:rsidR="00BE55CA" w:rsidRPr="006F5366" w:rsidRDefault="00BE55CA" w:rsidP="008A1571">
      <w:pPr>
        <w:pStyle w:val="BodyText"/>
        <w:spacing w:line="360" w:lineRule="auto"/>
        <w:ind w:right="29"/>
        <w:jc w:val="both"/>
        <w:rPr>
          <w:rFonts w:ascii="Arial" w:hAnsi="Arial" w:cs="Arial"/>
          <w:bCs/>
          <w:sz w:val="24"/>
          <w:szCs w:val="24"/>
        </w:rPr>
      </w:pPr>
      <w:r w:rsidRPr="006F5366">
        <w:rPr>
          <w:rFonts w:ascii="Arial" w:hAnsi="Arial" w:cs="Arial"/>
          <w:bCs/>
          <w:sz w:val="24"/>
          <w:szCs w:val="24"/>
        </w:rPr>
        <w:t>c) Computerization of registration (Central funding - maximum upto 25% of the approved unit cost norm for the States and 100% for the UTs)</w:t>
      </w:r>
    </w:p>
    <w:p w:rsidR="00BE55CA" w:rsidRPr="006F5366" w:rsidRDefault="00BE55CA" w:rsidP="00C329E5">
      <w:pPr>
        <w:pStyle w:val="BodyText"/>
        <w:numPr>
          <w:ilvl w:val="0"/>
          <w:numId w:val="7"/>
        </w:numPr>
        <w:spacing w:after="0" w:line="360" w:lineRule="auto"/>
        <w:ind w:right="29"/>
        <w:jc w:val="both"/>
        <w:rPr>
          <w:rFonts w:ascii="Arial" w:hAnsi="Arial" w:cs="Arial"/>
          <w:bCs/>
          <w:sz w:val="24"/>
          <w:szCs w:val="24"/>
        </w:rPr>
      </w:pPr>
      <w:r w:rsidRPr="006F5366">
        <w:rPr>
          <w:rFonts w:ascii="Arial" w:hAnsi="Arial" w:cs="Arial"/>
          <w:bCs/>
          <w:sz w:val="24"/>
          <w:szCs w:val="24"/>
        </w:rPr>
        <w:t>Data entry of valuation details</w:t>
      </w:r>
    </w:p>
    <w:p w:rsidR="00BE55CA" w:rsidRPr="006F5366" w:rsidRDefault="00BE55CA" w:rsidP="00C329E5">
      <w:pPr>
        <w:pStyle w:val="BodyText"/>
        <w:numPr>
          <w:ilvl w:val="0"/>
          <w:numId w:val="7"/>
        </w:numPr>
        <w:spacing w:after="0" w:line="360" w:lineRule="auto"/>
        <w:ind w:right="29"/>
        <w:jc w:val="both"/>
        <w:rPr>
          <w:rFonts w:ascii="Arial" w:hAnsi="Arial" w:cs="Arial"/>
          <w:bCs/>
          <w:sz w:val="24"/>
          <w:szCs w:val="24"/>
        </w:rPr>
      </w:pPr>
      <w:r w:rsidRPr="006F5366">
        <w:rPr>
          <w:rFonts w:ascii="Arial" w:hAnsi="Arial" w:cs="Arial"/>
          <w:bCs/>
          <w:sz w:val="24"/>
          <w:szCs w:val="24"/>
        </w:rPr>
        <w:t>Data entry of legacy encumbrance data</w:t>
      </w:r>
    </w:p>
    <w:p w:rsidR="00BE55CA" w:rsidRPr="006F5366" w:rsidRDefault="00BE55CA" w:rsidP="00C329E5">
      <w:pPr>
        <w:pStyle w:val="BodyText"/>
        <w:numPr>
          <w:ilvl w:val="0"/>
          <w:numId w:val="7"/>
        </w:numPr>
        <w:spacing w:after="0" w:line="360" w:lineRule="auto"/>
        <w:ind w:right="29"/>
        <w:jc w:val="both"/>
        <w:rPr>
          <w:rFonts w:ascii="Arial" w:hAnsi="Arial" w:cs="Arial"/>
          <w:bCs/>
          <w:sz w:val="24"/>
          <w:szCs w:val="24"/>
        </w:rPr>
      </w:pPr>
      <w:r w:rsidRPr="006F5366">
        <w:rPr>
          <w:rFonts w:ascii="Arial" w:hAnsi="Arial" w:cs="Arial"/>
          <w:bCs/>
          <w:sz w:val="24"/>
          <w:szCs w:val="24"/>
        </w:rPr>
        <w:t>Scanning &amp; preservation of old documents</w:t>
      </w:r>
    </w:p>
    <w:p w:rsidR="00BE55CA" w:rsidRPr="006F5366" w:rsidRDefault="00BE55CA" w:rsidP="00C329E5">
      <w:pPr>
        <w:pStyle w:val="BodyText"/>
        <w:numPr>
          <w:ilvl w:val="0"/>
          <w:numId w:val="7"/>
        </w:numPr>
        <w:spacing w:after="0" w:line="360" w:lineRule="auto"/>
        <w:ind w:right="29"/>
        <w:jc w:val="both"/>
        <w:rPr>
          <w:rFonts w:ascii="Arial" w:hAnsi="Arial" w:cs="Arial"/>
          <w:bCs/>
          <w:sz w:val="24"/>
          <w:szCs w:val="24"/>
        </w:rPr>
      </w:pPr>
      <w:r w:rsidRPr="006F5366">
        <w:rPr>
          <w:rFonts w:ascii="Arial" w:hAnsi="Arial" w:cs="Arial"/>
          <w:bCs/>
          <w:sz w:val="24"/>
          <w:szCs w:val="24"/>
        </w:rPr>
        <w:t>Connectivity to SROs with revenue offices</w:t>
      </w:r>
    </w:p>
    <w:p w:rsidR="00BE55CA" w:rsidRPr="006F5366" w:rsidRDefault="00BE55CA" w:rsidP="008A1571">
      <w:pPr>
        <w:pStyle w:val="BodyText"/>
        <w:spacing w:line="360" w:lineRule="auto"/>
        <w:ind w:right="29"/>
        <w:jc w:val="both"/>
        <w:rPr>
          <w:rFonts w:ascii="Arial" w:hAnsi="Arial" w:cs="Arial"/>
          <w:bCs/>
          <w:sz w:val="24"/>
          <w:szCs w:val="24"/>
        </w:rPr>
      </w:pPr>
      <w:r w:rsidRPr="006F5366">
        <w:rPr>
          <w:rFonts w:ascii="Arial" w:hAnsi="Arial" w:cs="Arial"/>
          <w:bCs/>
          <w:sz w:val="24"/>
          <w:szCs w:val="24"/>
        </w:rPr>
        <w:t>d) Modern record rooms/land records management centres at tehsil/taluk/block level (Central funding - maximum upto 50% of the approved unit cost norm for the States and 100% for the UTs)</w:t>
      </w:r>
    </w:p>
    <w:p w:rsidR="00BE55CA" w:rsidRPr="006F5366" w:rsidRDefault="00BE55CA" w:rsidP="008A1571">
      <w:pPr>
        <w:pStyle w:val="BodyText"/>
        <w:spacing w:line="360" w:lineRule="auto"/>
        <w:ind w:right="29"/>
        <w:jc w:val="both"/>
        <w:rPr>
          <w:rFonts w:ascii="Arial" w:hAnsi="Arial" w:cs="Arial"/>
          <w:bCs/>
          <w:sz w:val="24"/>
          <w:szCs w:val="24"/>
        </w:rPr>
      </w:pPr>
      <w:r w:rsidRPr="006F5366">
        <w:rPr>
          <w:rFonts w:ascii="Arial" w:hAnsi="Arial" w:cs="Arial"/>
          <w:bCs/>
          <w:sz w:val="24"/>
          <w:szCs w:val="24"/>
        </w:rPr>
        <w:t xml:space="preserve">e) Training &amp; capacity building (100% Central funding to the extent approved by the Project Sanctioning &amp; Monitoring Committee) </w:t>
      </w:r>
    </w:p>
    <w:p w:rsidR="00BE55CA" w:rsidRPr="006F5366" w:rsidRDefault="00BE55CA" w:rsidP="00C329E5">
      <w:pPr>
        <w:pStyle w:val="BodyText"/>
        <w:numPr>
          <w:ilvl w:val="0"/>
          <w:numId w:val="8"/>
        </w:numPr>
        <w:spacing w:after="0" w:line="360" w:lineRule="auto"/>
        <w:ind w:right="29"/>
        <w:jc w:val="both"/>
        <w:rPr>
          <w:rFonts w:ascii="Arial" w:hAnsi="Arial" w:cs="Arial"/>
          <w:bCs/>
          <w:sz w:val="24"/>
          <w:szCs w:val="24"/>
        </w:rPr>
      </w:pPr>
      <w:r w:rsidRPr="006F5366">
        <w:rPr>
          <w:rFonts w:ascii="Arial" w:hAnsi="Arial" w:cs="Arial"/>
          <w:bCs/>
          <w:sz w:val="24"/>
          <w:szCs w:val="24"/>
        </w:rPr>
        <w:t>Training, workshops, etc.</w:t>
      </w:r>
    </w:p>
    <w:p w:rsidR="00BE55CA" w:rsidRPr="006F5366" w:rsidRDefault="00BE55CA" w:rsidP="00C329E5">
      <w:pPr>
        <w:pStyle w:val="BodyText"/>
        <w:numPr>
          <w:ilvl w:val="0"/>
          <w:numId w:val="8"/>
        </w:numPr>
        <w:spacing w:after="0" w:line="360" w:lineRule="auto"/>
        <w:ind w:right="29"/>
        <w:jc w:val="both"/>
        <w:rPr>
          <w:rFonts w:ascii="Arial" w:hAnsi="Arial" w:cs="Arial"/>
          <w:sz w:val="24"/>
          <w:szCs w:val="24"/>
        </w:rPr>
      </w:pPr>
      <w:r w:rsidRPr="006F5366">
        <w:rPr>
          <w:rFonts w:ascii="Arial" w:hAnsi="Arial" w:cs="Arial"/>
          <w:sz w:val="24"/>
          <w:szCs w:val="24"/>
        </w:rPr>
        <w:t xml:space="preserve">Strengthening of Revenue training institutes   </w:t>
      </w:r>
    </w:p>
    <w:p w:rsidR="00BE55CA" w:rsidRPr="006F5366" w:rsidRDefault="00C858DF" w:rsidP="008A1571">
      <w:pPr>
        <w:pStyle w:val="BodyText"/>
        <w:spacing w:line="360" w:lineRule="auto"/>
        <w:ind w:right="29"/>
        <w:jc w:val="both"/>
        <w:rPr>
          <w:rFonts w:ascii="Arial" w:hAnsi="Arial" w:cs="Arial"/>
          <w:sz w:val="24"/>
          <w:szCs w:val="24"/>
        </w:rPr>
      </w:pPr>
      <w:r w:rsidRPr="006F5366">
        <w:rPr>
          <w:rFonts w:ascii="Arial" w:hAnsi="Arial" w:cs="Arial"/>
          <w:sz w:val="24"/>
          <w:szCs w:val="24"/>
        </w:rPr>
        <w:t xml:space="preserve">The DILRMP </w:t>
      </w:r>
      <w:r w:rsidR="00543C4E" w:rsidRPr="006F5366">
        <w:rPr>
          <w:rFonts w:ascii="Arial" w:hAnsi="Arial" w:cs="Arial"/>
          <w:sz w:val="24"/>
          <w:szCs w:val="24"/>
        </w:rPr>
        <w:t>h</w:t>
      </w:r>
      <w:r w:rsidRPr="006F5366">
        <w:rPr>
          <w:rFonts w:ascii="Arial" w:hAnsi="Arial" w:cs="Arial"/>
          <w:sz w:val="24"/>
          <w:szCs w:val="24"/>
        </w:rPr>
        <w:t>as become Central Sector Scheme with 100% funding from Centre with effect from 01.04.2016.</w:t>
      </w:r>
    </w:p>
    <w:p w:rsidR="00C858DF" w:rsidRPr="006F5366" w:rsidRDefault="00C858DF" w:rsidP="008A1571">
      <w:pPr>
        <w:pStyle w:val="BodyText"/>
        <w:spacing w:line="360" w:lineRule="auto"/>
        <w:ind w:right="29"/>
        <w:jc w:val="both"/>
        <w:rPr>
          <w:rFonts w:ascii="Arial" w:hAnsi="Arial" w:cs="Arial"/>
          <w:sz w:val="24"/>
          <w:szCs w:val="24"/>
        </w:rPr>
      </w:pPr>
      <w:r w:rsidRPr="006F5366">
        <w:rPr>
          <w:rFonts w:ascii="Arial" w:hAnsi="Arial" w:cs="Arial"/>
          <w:sz w:val="24"/>
          <w:szCs w:val="24"/>
        </w:rPr>
        <w:t>State Government are required to release their corresponding share, if any, to the funds released by the Central Government upto 31.03.2016.</w:t>
      </w:r>
    </w:p>
    <w:p w:rsidR="00BE55CA" w:rsidRPr="006F5366" w:rsidRDefault="00BE55CA" w:rsidP="00B41568">
      <w:pPr>
        <w:pStyle w:val="BodyText"/>
        <w:spacing w:line="360" w:lineRule="auto"/>
        <w:ind w:right="22"/>
        <w:jc w:val="both"/>
        <w:rPr>
          <w:rFonts w:ascii="Arial" w:hAnsi="Arial" w:cs="Arial"/>
          <w:sz w:val="24"/>
          <w:szCs w:val="24"/>
        </w:rPr>
      </w:pPr>
      <w:r w:rsidRPr="006F5366">
        <w:rPr>
          <w:rFonts w:ascii="Arial" w:hAnsi="Arial" w:cs="Arial"/>
          <w:b/>
          <w:sz w:val="24"/>
          <w:szCs w:val="24"/>
        </w:rPr>
        <w:t>21.2</w:t>
      </w:r>
      <w:r w:rsidR="00C858DF" w:rsidRPr="006F5366">
        <w:rPr>
          <w:rFonts w:ascii="Arial" w:hAnsi="Arial" w:cs="Arial"/>
          <w:sz w:val="24"/>
          <w:szCs w:val="24"/>
        </w:rPr>
        <w:t xml:space="preserve"> Proposals / </w:t>
      </w:r>
      <w:r w:rsidR="00956620" w:rsidRPr="006F5366">
        <w:rPr>
          <w:rFonts w:ascii="Arial" w:hAnsi="Arial" w:cs="Arial"/>
          <w:sz w:val="24"/>
          <w:szCs w:val="24"/>
        </w:rPr>
        <w:t xml:space="preserve">Annual Action Plan including detailed project reports </w:t>
      </w:r>
      <w:r w:rsidRPr="006F5366">
        <w:rPr>
          <w:rFonts w:ascii="Arial" w:hAnsi="Arial" w:cs="Arial"/>
          <w:sz w:val="24"/>
          <w:szCs w:val="24"/>
        </w:rPr>
        <w:t>would be submitted by the States and UTs</w:t>
      </w:r>
      <w:r w:rsidR="00BC6259" w:rsidRPr="006F5366">
        <w:rPr>
          <w:rFonts w:ascii="Arial" w:hAnsi="Arial" w:cs="Arial"/>
          <w:sz w:val="24"/>
          <w:szCs w:val="24"/>
        </w:rPr>
        <w:t>.</w:t>
      </w:r>
      <w:r w:rsidR="00C858DF" w:rsidRPr="006F5366">
        <w:rPr>
          <w:rFonts w:ascii="Arial" w:hAnsi="Arial" w:cs="Arial"/>
          <w:sz w:val="36"/>
          <w:szCs w:val="36"/>
        </w:rPr>
        <w:t xml:space="preserve"> </w:t>
      </w:r>
      <w:r w:rsidRPr="006F5366">
        <w:rPr>
          <w:rFonts w:ascii="Arial" w:hAnsi="Arial" w:cs="Arial"/>
          <w:sz w:val="24"/>
          <w:szCs w:val="24"/>
        </w:rPr>
        <w:t>Proposals would be scrutinized and approved by the National-level Project Sanctioning and Monitoring Committee. Proposals received from States/UTs will be discussed by the Committee</w:t>
      </w:r>
      <w:r w:rsidR="00543C4E" w:rsidRPr="006F5366">
        <w:rPr>
          <w:rFonts w:ascii="Arial" w:hAnsi="Arial" w:cs="Arial"/>
          <w:sz w:val="24"/>
          <w:szCs w:val="24"/>
        </w:rPr>
        <w:t xml:space="preserve">. </w:t>
      </w:r>
      <w:r w:rsidRPr="006F5366">
        <w:rPr>
          <w:rFonts w:ascii="Arial" w:hAnsi="Arial" w:cs="Arial"/>
          <w:sz w:val="24"/>
          <w:szCs w:val="24"/>
        </w:rPr>
        <w:t xml:space="preserve">States/UTs wishing to make presentations or have discussions on their proposals may intimate the DoLR in advance. </w:t>
      </w:r>
    </w:p>
    <w:p w:rsidR="00956620" w:rsidRPr="006F5366" w:rsidRDefault="00AC68BF" w:rsidP="009E375A">
      <w:pPr>
        <w:spacing w:line="360" w:lineRule="auto"/>
        <w:contextualSpacing/>
        <w:jc w:val="both"/>
        <w:rPr>
          <w:rFonts w:ascii="Arial" w:eastAsia="Times New Roman" w:hAnsi="Arial" w:cs="Arial"/>
          <w:kern w:val="2"/>
          <w:sz w:val="24"/>
          <w:szCs w:val="24"/>
          <w:lang w:eastAsia="en-IN" w:bidi="ar-SA"/>
        </w:rPr>
      </w:pPr>
      <w:r w:rsidRPr="006F5366">
        <w:rPr>
          <w:rFonts w:ascii="Arial" w:eastAsia="Times New Roman" w:hAnsi="Arial" w:cs="Arial"/>
          <w:b/>
          <w:bCs/>
          <w:kern w:val="2"/>
          <w:sz w:val="24"/>
          <w:szCs w:val="24"/>
          <w:lang w:eastAsia="en-IN" w:bidi="ar-SA"/>
        </w:rPr>
        <w:t>21.</w:t>
      </w:r>
      <w:r w:rsidR="00B41568" w:rsidRPr="006F5366">
        <w:rPr>
          <w:rFonts w:ascii="Arial" w:eastAsia="Times New Roman" w:hAnsi="Arial" w:cs="Arial"/>
          <w:b/>
          <w:bCs/>
          <w:kern w:val="2"/>
          <w:sz w:val="24"/>
          <w:szCs w:val="24"/>
          <w:lang w:eastAsia="en-IN" w:bidi="ar-SA"/>
        </w:rPr>
        <w:t>3</w:t>
      </w:r>
      <w:r w:rsidRPr="006F5366">
        <w:rPr>
          <w:rFonts w:ascii="Arial" w:eastAsia="Times New Roman" w:hAnsi="Arial" w:cs="Arial"/>
          <w:b/>
          <w:bCs/>
          <w:kern w:val="2"/>
          <w:sz w:val="24"/>
          <w:szCs w:val="24"/>
          <w:lang w:eastAsia="en-IN" w:bidi="ar-SA"/>
        </w:rPr>
        <w:t xml:space="preserve"> </w:t>
      </w:r>
      <w:r w:rsidR="00956620" w:rsidRPr="006F5366">
        <w:rPr>
          <w:rFonts w:ascii="Arial" w:eastAsia="Times New Roman" w:hAnsi="Arial" w:cs="Arial"/>
          <w:kern w:val="2"/>
          <w:sz w:val="24"/>
          <w:szCs w:val="24"/>
          <w:lang w:eastAsia="en-IN" w:bidi="ar-SA"/>
        </w:rPr>
        <w:t xml:space="preserve">The total outlay of the scheme “Digital India Land Record Management Programme” (DILRMP) </w:t>
      </w:r>
      <w:r w:rsidR="00CF0823" w:rsidRPr="006F5366">
        <w:rPr>
          <w:rFonts w:ascii="Arial" w:eastAsia="Times New Roman" w:hAnsi="Arial" w:cs="Arial"/>
          <w:kern w:val="2"/>
          <w:sz w:val="24"/>
          <w:szCs w:val="24"/>
          <w:lang w:eastAsia="en-IN" w:bidi="ar-SA"/>
        </w:rPr>
        <w:t>is</w:t>
      </w:r>
      <w:r w:rsidR="00956620" w:rsidRPr="006F5366">
        <w:rPr>
          <w:rFonts w:ascii="Arial" w:eastAsia="Times New Roman" w:hAnsi="Arial" w:cs="Arial"/>
          <w:kern w:val="2"/>
          <w:sz w:val="24"/>
          <w:szCs w:val="24"/>
          <w:lang w:eastAsia="en-IN" w:bidi="ar-SA"/>
        </w:rPr>
        <w:t xml:space="preserve"> Rs. 950 crore for the three</w:t>
      </w:r>
      <w:r w:rsidR="009E375A" w:rsidRPr="006F5366">
        <w:rPr>
          <w:rFonts w:ascii="Arial" w:eastAsia="Times New Roman" w:hAnsi="Arial" w:cs="Arial"/>
          <w:kern w:val="2"/>
          <w:sz w:val="24"/>
          <w:szCs w:val="24"/>
          <w:lang w:eastAsia="en-IN" w:bidi="ar-SA"/>
        </w:rPr>
        <w:t xml:space="preserve"> </w:t>
      </w:r>
      <w:r w:rsidR="00956620" w:rsidRPr="006F5366">
        <w:rPr>
          <w:rFonts w:ascii="Arial" w:eastAsia="Times New Roman" w:hAnsi="Arial" w:cs="Arial"/>
          <w:kern w:val="2"/>
          <w:sz w:val="24"/>
          <w:szCs w:val="24"/>
          <w:lang w:eastAsia="en-IN" w:bidi="ar-SA"/>
        </w:rPr>
        <w:t>year period 2017-18 to 2019-20 with the following components: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3"/>
        <w:gridCol w:w="3925"/>
        <w:gridCol w:w="2970"/>
      </w:tblGrid>
      <w:tr w:rsidR="00956620" w:rsidRPr="006F5366" w:rsidTr="00956620">
        <w:tc>
          <w:tcPr>
            <w:tcW w:w="1133" w:type="dxa"/>
          </w:tcPr>
          <w:p w:rsidR="00956620" w:rsidRPr="006F5366" w:rsidRDefault="00956620" w:rsidP="00956620">
            <w:pPr>
              <w:spacing w:after="0" w:line="360" w:lineRule="auto"/>
              <w:contextualSpacing/>
              <w:jc w:val="both"/>
              <w:rPr>
                <w:rFonts w:ascii="Arial" w:eastAsia="Times New Roman" w:hAnsi="Arial" w:cs="Arial"/>
                <w:b/>
                <w:bCs/>
                <w:kern w:val="2"/>
                <w:sz w:val="24"/>
                <w:szCs w:val="24"/>
                <w:lang w:eastAsia="en-IN" w:bidi="ar-SA"/>
              </w:rPr>
            </w:pPr>
            <w:r w:rsidRPr="006F5366">
              <w:rPr>
                <w:rFonts w:ascii="Arial" w:eastAsia="Times New Roman" w:hAnsi="Arial" w:cs="Arial"/>
                <w:b/>
                <w:bCs/>
                <w:kern w:val="2"/>
                <w:sz w:val="24"/>
                <w:szCs w:val="24"/>
                <w:lang w:eastAsia="en-IN" w:bidi="ar-SA"/>
              </w:rPr>
              <w:t>Sl. No.</w:t>
            </w:r>
          </w:p>
        </w:tc>
        <w:tc>
          <w:tcPr>
            <w:tcW w:w="3925" w:type="dxa"/>
          </w:tcPr>
          <w:p w:rsidR="00956620" w:rsidRPr="006F5366" w:rsidRDefault="00956620" w:rsidP="00956620">
            <w:pPr>
              <w:spacing w:after="0" w:line="360" w:lineRule="auto"/>
              <w:contextualSpacing/>
              <w:jc w:val="both"/>
              <w:rPr>
                <w:rFonts w:ascii="Arial" w:eastAsia="Times New Roman" w:hAnsi="Arial" w:cs="Arial"/>
                <w:b/>
                <w:bCs/>
                <w:kern w:val="2"/>
                <w:sz w:val="24"/>
                <w:szCs w:val="24"/>
                <w:lang w:eastAsia="en-IN" w:bidi="ar-SA"/>
              </w:rPr>
            </w:pPr>
            <w:r w:rsidRPr="006F5366">
              <w:rPr>
                <w:rFonts w:ascii="Arial" w:eastAsia="Times New Roman" w:hAnsi="Arial" w:cs="Arial"/>
                <w:b/>
                <w:bCs/>
                <w:kern w:val="2"/>
                <w:sz w:val="24"/>
                <w:szCs w:val="24"/>
                <w:lang w:eastAsia="en-IN" w:bidi="ar-SA"/>
              </w:rPr>
              <w:t>Name of Component</w:t>
            </w:r>
          </w:p>
        </w:tc>
        <w:tc>
          <w:tcPr>
            <w:tcW w:w="2970" w:type="dxa"/>
          </w:tcPr>
          <w:p w:rsidR="00956620" w:rsidRPr="006F5366" w:rsidRDefault="00956620" w:rsidP="00956620">
            <w:pPr>
              <w:spacing w:after="0" w:line="360" w:lineRule="auto"/>
              <w:contextualSpacing/>
              <w:jc w:val="both"/>
              <w:rPr>
                <w:rFonts w:ascii="Arial" w:eastAsia="Times New Roman" w:hAnsi="Arial" w:cs="Arial"/>
                <w:b/>
                <w:bCs/>
                <w:kern w:val="2"/>
                <w:sz w:val="24"/>
                <w:szCs w:val="24"/>
                <w:lang w:eastAsia="en-IN" w:bidi="ar-SA"/>
              </w:rPr>
            </w:pPr>
            <w:r w:rsidRPr="006F5366">
              <w:rPr>
                <w:rFonts w:ascii="Arial" w:eastAsia="Times New Roman" w:hAnsi="Arial" w:cs="Arial"/>
                <w:b/>
                <w:bCs/>
                <w:kern w:val="2"/>
                <w:sz w:val="24"/>
                <w:szCs w:val="24"/>
                <w:lang w:eastAsia="en-IN" w:bidi="ar-SA"/>
              </w:rPr>
              <w:t>Outlays (in Rs. Crore)</w:t>
            </w:r>
          </w:p>
        </w:tc>
      </w:tr>
      <w:tr w:rsidR="00956620" w:rsidRPr="006F5366" w:rsidTr="00956620">
        <w:tc>
          <w:tcPr>
            <w:tcW w:w="1133"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lastRenderedPageBreak/>
              <w:t>1.</w:t>
            </w:r>
          </w:p>
        </w:tc>
        <w:tc>
          <w:tcPr>
            <w:tcW w:w="3925"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State Level Data Centre</w:t>
            </w:r>
          </w:p>
        </w:tc>
        <w:tc>
          <w:tcPr>
            <w:tcW w:w="2970" w:type="dxa"/>
          </w:tcPr>
          <w:p w:rsidR="00956620" w:rsidRPr="006F5366" w:rsidRDefault="00956620" w:rsidP="00956620">
            <w:pPr>
              <w:spacing w:after="0"/>
              <w:contextualSpacing/>
              <w:jc w:val="right"/>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45.10</w:t>
            </w:r>
          </w:p>
        </w:tc>
      </w:tr>
      <w:tr w:rsidR="00956620" w:rsidRPr="006F5366" w:rsidTr="00956620">
        <w:tc>
          <w:tcPr>
            <w:tcW w:w="1133"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2.</w:t>
            </w:r>
          </w:p>
        </w:tc>
        <w:tc>
          <w:tcPr>
            <w:tcW w:w="3925"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Modern Record Room</w:t>
            </w:r>
          </w:p>
        </w:tc>
        <w:tc>
          <w:tcPr>
            <w:tcW w:w="2970" w:type="dxa"/>
          </w:tcPr>
          <w:p w:rsidR="00956620" w:rsidRPr="006F5366" w:rsidRDefault="00956620" w:rsidP="00956620">
            <w:pPr>
              <w:spacing w:after="0"/>
              <w:contextualSpacing/>
              <w:jc w:val="right"/>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216.44</w:t>
            </w:r>
          </w:p>
        </w:tc>
      </w:tr>
      <w:tr w:rsidR="00956620" w:rsidRPr="006F5366" w:rsidTr="00956620">
        <w:tc>
          <w:tcPr>
            <w:tcW w:w="1133"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3.</w:t>
            </w:r>
          </w:p>
        </w:tc>
        <w:tc>
          <w:tcPr>
            <w:tcW w:w="3925"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Data Entry/Re-entry/Data Conversion</w:t>
            </w:r>
          </w:p>
        </w:tc>
        <w:tc>
          <w:tcPr>
            <w:tcW w:w="2970" w:type="dxa"/>
          </w:tcPr>
          <w:p w:rsidR="00956620" w:rsidRPr="006F5366" w:rsidRDefault="00956620" w:rsidP="00956620">
            <w:pPr>
              <w:spacing w:after="0"/>
              <w:contextualSpacing/>
              <w:jc w:val="right"/>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20.11</w:t>
            </w:r>
          </w:p>
        </w:tc>
      </w:tr>
      <w:tr w:rsidR="00956620" w:rsidRPr="006F5366" w:rsidTr="00956620">
        <w:tc>
          <w:tcPr>
            <w:tcW w:w="1133"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4.</w:t>
            </w:r>
          </w:p>
        </w:tc>
        <w:tc>
          <w:tcPr>
            <w:tcW w:w="3925"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Digitalization of Cadastral Maps</w:t>
            </w:r>
          </w:p>
        </w:tc>
        <w:tc>
          <w:tcPr>
            <w:tcW w:w="2970" w:type="dxa"/>
          </w:tcPr>
          <w:p w:rsidR="00956620" w:rsidRPr="006F5366" w:rsidRDefault="00956620" w:rsidP="00956620">
            <w:pPr>
              <w:spacing w:after="0"/>
              <w:contextualSpacing/>
              <w:jc w:val="right"/>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276.92</w:t>
            </w:r>
          </w:p>
        </w:tc>
      </w:tr>
      <w:tr w:rsidR="00956620" w:rsidRPr="006F5366" w:rsidTr="00956620">
        <w:tc>
          <w:tcPr>
            <w:tcW w:w="1133"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5.</w:t>
            </w:r>
          </w:p>
        </w:tc>
        <w:tc>
          <w:tcPr>
            <w:tcW w:w="3925"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Computerization of Registration</w:t>
            </w:r>
          </w:p>
        </w:tc>
        <w:tc>
          <w:tcPr>
            <w:tcW w:w="2970" w:type="dxa"/>
          </w:tcPr>
          <w:p w:rsidR="00956620" w:rsidRPr="006F5366" w:rsidRDefault="00956620" w:rsidP="00956620">
            <w:pPr>
              <w:spacing w:after="0"/>
              <w:contextualSpacing/>
              <w:jc w:val="right"/>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353.69</w:t>
            </w:r>
          </w:p>
        </w:tc>
      </w:tr>
      <w:tr w:rsidR="00956620" w:rsidRPr="006F5366" w:rsidTr="00956620">
        <w:tc>
          <w:tcPr>
            <w:tcW w:w="1133"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6.</w:t>
            </w:r>
          </w:p>
        </w:tc>
        <w:tc>
          <w:tcPr>
            <w:tcW w:w="3925"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“Evaluation Studies”, IEC and Training</w:t>
            </w:r>
          </w:p>
        </w:tc>
        <w:tc>
          <w:tcPr>
            <w:tcW w:w="2970" w:type="dxa"/>
          </w:tcPr>
          <w:p w:rsidR="00956620" w:rsidRPr="006F5366" w:rsidRDefault="00956620" w:rsidP="00956620">
            <w:pPr>
              <w:spacing w:after="0"/>
              <w:contextualSpacing/>
              <w:jc w:val="right"/>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37.74</w:t>
            </w:r>
          </w:p>
        </w:tc>
      </w:tr>
      <w:tr w:rsidR="00956620" w:rsidRPr="006F5366" w:rsidTr="00956620">
        <w:tc>
          <w:tcPr>
            <w:tcW w:w="1133" w:type="dxa"/>
          </w:tcPr>
          <w:p w:rsidR="00956620" w:rsidRPr="006F5366" w:rsidRDefault="00956620" w:rsidP="00956620">
            <w:pPr>
              <w:spacing w:after="0"/>
              <w:contextualSpacing/>
              <w:jc w:val="both"/>
              <w:rPr>
                <w:rFonts w:ascii="Arial" w:eastAsia="Times New Roman" w:hAnsi="Arial" w:cs="Arial"/>
                <w:kern w:val="2"/>
                <w:sz w:val="24"/>
                <w:szCs w:val="24"/>
                <w:lang w:eastAsia="en-IN" w:bidi="ar-SA"/>
              </w:rPr>
            </w:pPr>
          </w:p>
        </w:tc>
        <w:tc>
          <w:tcPr>
            <w:tcW w:w="3925" w:type="dxa"/>
          </w:tcPr>
          <w:p w:rsidR="00956620" w:rsidRPr="006F5366" w:rsidRDefault="00956620" w:rsidP="00956620">
            <w:pPr>
              <w:spacing w:after="0"/>
              <w:contextualSpacing/>
              <w:jc w:val="center"/>
              <w:rPr>
                <w:rFonts w:ascii="Arial" w:eastAsia="Times New Roman" w:hAnsi="Arial" w:cs="Arial"/>
                <w:b/>
                <w:kern w:val="2"/>
                <w:sz w:val="24"/>
                <w:szCs w:val="24"/>
                <w:lang w:eastAsia="en-IN" w:bidi="ar-SA"/>
              </w:rPr>
            </w:pPr>
            <w:r w:rsidRPr="006F5366">
              <w:rPr>
                <w:rFonts w:ascii="Arial" w:eastAsia="Times New Roman" w:hAnsi="Arial" w:cs="Arial"/>
                <w:b/>
                <w:kern w:val="2"/>
                <w:sz w:val="24"/>
                <w:szCs w:val="24"/>
                <w:lang w:eastAsia="en-IN" w:bidi="ar-SA"/>
              </w:rPr>
              <w:t>Total</w:t>
            </w:r>
          </w:p>
        </w:tc>
        <w:tc>
          <w:tcPr>
            <w:tcW w:w="2970" w:type="dxa"/>
          </w:tcPr>
          <w:p w:rsidR="00956620" w:rsidRPr="006F5366" w:rsidRDefault="00956620" w:rsidP="00956620">
            <w:pPr>
              <w:spacing w:after="0"/>
              <w:contextualSpacing/>
              <w:jc w:val="right"/>
              <w:rPr>
                <w:rFonts w:ascii="Arial" w:eastAsia="Times New Roman" w:hAnsi="Arial" w:cs="Arial"/>
                <w:b/>
                <w:kern w:val="2"/>
                <w:sz w:val="24"/>
                <w:szCs w:val="24"/>
                <w:lang w:eastAsia="en-IN" w:bidi="ar-SA"/>
              </w:rPr>
            </w:pPr>
            <w:r w:rsidRPr="006F5366">
              <w:rPr>
                <w:rFonts w:ascii="Arial" w:eastAsia="Times New Roman" w:hAnsi="Arial" w:cs="Arial"/>
                <w:b/>
                <w:kern w:val="2"/>
                <w:sz w:val="24"/>
                <w:szCs w:val="24"/>
                <w:lang w:eastAsia="en-IN" w:bidi="ar-SA"/>
              </w:rPr>
              <w:t>950.00</w:t>
            </w:r>
          </w:p>
        </w:tc>
      </w:tr>
    </w:tbl>
    <w:p w:rsidR="00956620" w:rsidRPr="006F5366" w:rsidRDefault="00956620" w:rsidP="00956620">
      <w:pPr>
        <w:spacing w:after="0" w:line="360" w:lineRule="auto"/>
        <w:contextualSpacing/>
        <w:jc w:val="both"/>
        <w:rPr>
          <w:rFonts w:ascii="Arial" w:eastAsia="Times New Roman" w:hAnsi="Arial" w:cs="Arial"/>
          <w:kern w:val="2"/>
          <w:sz w:val="16"/>
          <w:szCs w:val="24"/>
          <w:lang w:eastAsia="en-IN" w:bidi="ar-SA"/>
        </w:rPr>
      </w:pPr>
    </w:p>
    <w:p w:rsidR="00AC68BF" w:rsidRPr="006F5366" w:rsidRDefault="00956620" w:rsidP="009E375A">
      <w:pPr>
        <w:spacing w:line="360" w:lineRule="auto"/>
        <w:jc w:val="both"/>
        <w:rPr>
          <w:rFonts w:ascii="Arial" w:hAnsi="Arial" w:cs="Arial"/>
          <w:sz w:val="40"/>
          <w:szCs w:val="36"/>
        </w:rPr>
      </w:pPr>
      <w:r w:rsidRPr="006F5366">
        <w:rPr>
          <w:rFonts w:ascii="Arial" w:hAnsi="Arial" w:cs="Arial"/>
          <w:sz w:val="24"/>
          <w:szCs w:val="22"/>
          <w:lang w:eastAsia="en-IN" w:bidi="ar-SA"/>
        </w:rPr>
        <w:t xml:space="preserve">DoLR </w:t>
      </w:r>
      <w:r w:rsidR="009E375A" w:rsidRPr="006F5366">
        <w:rPr>
          <w:rFonts w:ascii="Arial" w:hAnsi="Arial" w:cs="Arial"/>
          <w:sz w:val="24"/>
          <w:szCs w:val="22"/>
          <w:lang w:eastAsia="en-IN" w:bidi="ar-SA"/>
        </w:rPr>
        <w:t>can</w:t>
      </w:r>
      <w:r w:rsidRPr="006F5366">
        <w:rPr>
          <w:rFonts w:ascii="Arial" w:hAnsi="Arial" w:cs="Arial"/>
          <w:sz w:val="24"/>
          <w:szCs w:val="22"/>
          <w:lang w:eastAsia="en-IN" w:bidi="ar-SA"/>
        </w:rPr>
        <w:t xml:space="preserve"> change the inter se allocation among these broad heads within the range of (+) (-) 30 % of individual allocations within the overall allocation of Rs.950 crore </w:t>
      </w:r>
      <w:r w:rsidRPr="006F5366">
        <w:rPr>
          <w:rFonts w:ascii="Arial" w:hAnsi="Arial" w:cs="Arial"/>
          <w:sz w:val="24"/>
          <w:szCs w:val="22"/>
        </w:rPr>
        <w:t>as per actual need and utilization of funds.</w:t>
      </w:r>
    </w:p>
    <w:p w:rsidR="00956620" w:rsidRPr="006F5366" w:rsidRDefault="003D2CF5" w:rsidP="00BC6259">
      <w:pPr>
        <w:spacing w:line="360" w:lineRule="auto"/>
        <w:jc w:val="both"/>
        <w:rPr>
          <w:rFonts w:ascii="Arial" w:hAnsi="Arial" w:cs="Arial"/>
          <w:sz w:val="24"/>
          <w:szCs w:val="22"/>
          <w:lang w:eastAsia="en-IN" w:bidi="ar-SA"/>
        </w:rPr>
      </w:pPr>
      <w:r w:rsidRPr="006F5366">
        <w:rPr>
          <w:rFonts w:ascii="Arial" w:hAnsi="Arial" w:cs="Arial"/>
          <w:sz w:val="24"/>
          <w:szCs w:val="22"/>
        </w:rPr>
        <w:t>T</w:t>
      </w:r>
      <w:r w:rsidR="00956620" w:rsidRPr="006F5366">
        <w:rPr>
          <w:rFonts w:ascii="Arial" w:hAnsi="Arial" w:cs="Arial"/>
          <w:sz w:val="24"/>
          <w:szCs w:val="22"/>
        </w:rPr>
        <w:t>he year wise allocation as per actual budgetary allocation in RE 2017-18, BE</w:t>
      </w:r>
      <w:r w:rsidR="00956620" w:rsidRPr="006F5366">
        <w:rPr>
          <w:rFonts w:ascii="Arial" w:hAnsi="Arial" w:cs="Arial"/>
          <w:sz w:val="24"/>
          <w:szCs w:val="22"/>
          <w:lang w:eastAsia="en-IN" w:bidi="ar-SA"/>
        </w:rPr>
        <w:t xml:space="preserve"> 2018-19 and estimated 2019-20 will be as under:</w:t>
      </w:r>
    </w:p>
    <w:p w:rsidR="00956620" w:rsidRPr="006F5366" w:rsidRDefault="00956620" w:rsidP="00956620">
      <w:pPr>
        <w:spacing w:after="0"/>
        <w:contextualSpacing/>
        <w:jc w:val="both"/>
        <w:rPr>
          <w:rFonts w:ascii="Arial" w:eastAsia="Times New Roman" w:hAnsi="Arial" w:cs="Arial"/>
          <w:kern w:val="2"/>
          <w:sz w:val="24"/>
          <w:szCs w:val="24"/>
          <w:u w:val="single"/>
          <w:lang w:eastAsia="en-IN" w:bidi="ar-SA"/>
        </w:rPr>
      </w:pPr>
      <w:r w:rsidRPr="006F5366">
        <w:rPr>
          <w:rFonts w:ascii="Arial" w:eastAsia="Times New Roman" w:hAnsi="Arial" w:cs="Arial"/>
          <w:kern w:val="2"/>
          <w:sz w:val="24"/>
          <w:szCs w:val="24"/>
          <w:u w:val="single"/>
          <w:lang w:eastAsia="en-IN" w:bidi="ar-SA"/>
        </w:rPr>
        <w:t>2017-18 (RE</w:t>
      </w:r>
      <w:r w:rsidRPr="006F5366">
        <w:rPr>
          <w:rFonts w:ascii="Arial" w:eastAsia="Times New Roman" w:hAnsi="Arial" w:cs="Arial"/>
          <w:kern w:val="2"/>
          <w:sz w:val="24"/>
          <w:szCs w:val="24"/>
          <w:lang w:eastAsia="en-IN" w:bidi="ar-SA"/>
        </w:rPr>
        <w:t xml:space="preserve">)     </w:t>
      </w:r>
      <w:r w:rsidRPr="006F5366">
        <w:rPr>
          <w:rFonts w:ascii="Arial" w:eastAsia="Times New Roman" w:hAnsi="Arial" w:cs="Arial"/>
          <w:kern w:val="2"/>
          <w:sz w:val="24"/>
          <w:szCs w:val="24"/>
          <w:lang w:eastAsia="en-IN" w:bidi="ar-SA"/>
        </w:rPr>
        <w:tab/>
      </w:r>
      <w:r w:rsidRPr="006F5366">
        <w:rPr>
          <w:rFonts w:ascii="Arial" w:eastAsia="Times New Roman" w:hAnsi="Arial" w:cs="Arial"/>
          <w:kern w:val="2"/>
          <w:sz w:val="24"/>
          <w:szCs w:val="24"/>
          <w:u w:val="single"/>
          <w:lang w:eastAsia="en-IN" w:bidi="ar-SA"/>
        </w:rPr>
        <w:t>2018-19 (BE)</w:t>
      </w:r>
      <w:r w:rsidRPr="006F5366">
        <w:rPr>
          <w:rFonts w:ascii="Arial" w:eastAsia="Times New Roman" w:hAnsi="Arial" w:cs="Arial"/>
          <w:kern w:val="2"/>
          <w:sz w:val="24"/>
          <w:szCs w:val="24"/>
          <w:lang w:eastAsia="en-IN" w:bidi="ar-SA"/>
        </w:rPr>
        <w:tab/>
      </w:r>
      <w:r w:rsidRPr="006F5366">
        <w:rPr>
          <w:rFonts w:ascii="Arial" w:eastAsia="Times New Roman" w:hAnsi="Arial" w:cs="Arial"/>
          <w:kern w:val="2"/>
          <w:sz w:val="24"/>
          <w:szCs w:val="24"/>
          <w:lang w:eastAsia="en-IN" w:bidi="ar-SA"/>
        </w:rPr>
        <w:tab/>
        <w:t xml:space="preserve">                    </w:t>
      </w:r>
      <w:r w:rsidRPr="006F5366">
        <w:rPr>
          <w:rFonts w:ascii="Arial" w:eastAsia="Times New Roman" w:hAnsi="Arial" w:cs="Arial"/>
          <w:kern w:val="2"/>
          <w:sz w:val="24"/>
          <w:szCs w:val="24"/>
          <w:u w:val="single"/>
          <w:lang w:eastAsia="en-IN" w:bidi="ar-SA"/>
        </w:rPr>
        <w:t>2019-20 (Estimated)</w:t>
      </w:r>
    </w:p>
    <w:p w:rsidR="00956620" w:rsidRPr="006F5366" w:rsidRDefault="00956620" w:rsidP="00956620">
      <w:pPr>
        <w:spacing w:after="0"/>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Rs.100 crore</w:t>
      </w:r>
      <w:r w:rsidRPr="006F5366">
        <w:rPr>
          <w:rFonts w:ascii="Arial" w:eastAsia="Times New Roman" w:hAnsi="Arial" w:cs="Arial"/>
          <w:kern w:val="2"/>
          <w:sz w:val="24"/>
          <w:szCs w:val="24"/>
          <w:lang w:eastAsia="en-IN" w:bidi="ar-SA"/>
        </w:rPr>
        <w:tab/>
      </w:r>
      <w:r w:rsidRPr="006F5366">
        <w:rPr>
          <w:rFonts w:ascii="Arial" w:eastAsia="Times New Roman" w:hAnsi="Arial" w:cs="Arial"/>
          <w:kern w:val="2"/>
          <w:sz w:val="24"/>
          <w:szCs w:val="24"/>
          <w:lang w:eastAsia="en-IN" w:bidi="ar-SA"/>
        </w:rPr>
        <w:tab/>
        <w:t>Rs.250 crore</w:t>
      </w:r>
      <w:r w:rsidRPr="006F5366">
        <w:rPr>
          <w:rFonts w:ascii="Arial" w:eastAsia="Times New Roman" w:hAnsi="Arial" w:cs="Arial"/>
          <w:kern w:val="2"/>
          <w:sz w:val="24"/>
          <w:szCs w:val="24"/>
          <w:lang w:eastAsia="en-IN" w:bidi="ar-SA"/>
        </w:rPr>
        <w:tab/>
      </w:r>
      <w:r w:rsidRPr="006F5366">
        <w:rPr>
          <w:rFonts w:ascii="Arial" w:eastAsia="Times New Roman" w:hAnsi="Arial" w:cs="Arial"/>
          <w:kern w:val="2"/>
          <w:sz w:val="24"/>
          <w:szCs w:val="24"/>
          <w:lang w:eastAsia="en-IN" w:bidi="ar-SA"/>
        </w:rPr>
        <w:tab/>
      </w:r>
      <w:r w:rsidRPr="006F5366">
        <w:rPr>
          <w:rFonts w:ascii="Arial" w:eastAsia="Times New Roman" w:hAnsi="Arial" w:cs="Arial"/>
          <w:kern w:val="2"/>
          <w:sz w:val="24"/>
          <w:szCs w:val="24"/>
          <w:lang w:eastAsia="en-IN" w:bidi="ar-SA"/>
        </w:rPr>
        <w:tab/>
        <w:t xml:space="preserve">      </w:t>
      </w:r>
      <w:r w:rsidR="003D2CF5" w:rsidRPr="006F5366">
        <w:rPr>
          <w:rFonts w:ascii="Arial" w:eastAsia="Times New Roman" w:hAnsi="Arial" w:cs="Arial"/>
          <w:kern w:val="2"/>
          <w:sz w:val="24"/>
          <w:szCs w:val="24"/>
          <w:lang w:eastAsia="en-IN" w:bidi="ar-SA"/>
        </w:rPr>
        <w:t xml:space="preserve">  </w:t>
      </w:r>
      <w:r w:rsidRPr="006F5366">
        <w:rPr>
          <w:rFonts w:ascii="Arial" w:eastAsia="Times New Roman" w:hAnsi="Arial" w:cs="Arial"/>
          <w:kern w:val="2"/>
          <w:sz w:val="24"/>
          <w:szCs w:val="24"/>
          <w:lang w:eastAsia="en-IN" w:bidi="ar-SA"/>
        </w:rPr>
        <w:t xml:space="preserve"> Rs.600 crore</w:t>
      </w:r>
    </w:p>
    <w:p w:rsidR="00956620" w:rsidRPr="006F5366" w:rsidRDefault="00956620" w:rsidP="00956620">
      <w:pPr>
        <w:spacing w:after="0" w:line="360" w:lineRule="auto"/>
        <w:contextualSpacing/>
        <w:jc w:val="both"/>
        <w:rPr>
          <w:rFonts w:ascii="Arial" w:eastAsia="Times New Roman" w:hAnsi="Arial" w:cs="Arial"/>
          <w:kern w:val="2"/>
          <w:sz w:val="16"/>
          <w:szCs w:val="24"/>
          <w:lang w:eastAsia="en-IN" w:bidi="ar-SA"/>
        </w:rPr>
      </w:pPr>
    </w:p>
    <w:p w:rsidR="009C1C4C" w:rsidRPr="006F5366" w:rsidRDefault="009E375A" w:rsidP="009C1C4C">
      <w:pPr>
        <w:spacing w:line="360" w:lineRule="auto"/>
        <w:jc w:val="both"/>
        <w:rPr>
          <w:rFonts w:ascii="Arial" w:hAnsi="Arial" w:cs="Arial"/>
          <w:sz w:val="40"/>
          <w:szCs w:val="36"/>
        </w:rPr>
      </w:pPr>
      <w:r w:rsidRPr="006F5366">
        <w:rPr>
          <w:rFonts w:ascii="Arial" w:eastAsia="Times New Roman" w:hAnsi="Arial" w:cs="Arial"/>
          <w:kern w:val="2"/>
          <w:sz w:val="24"/>
          <w:szCs w:val="24"/>
          <w:lang w:eastAsia="en-IN" w:bidi="ar-SA"/>
        </w:rPr>
        <w:t>D</w:t>
      </w:r>
      <w:r w:rsidR="00956620" w:rsidRPr="006F5366">
        <w:rPr>
          <w:rFonts w:ascii="Arial" w:eastAsia="Times New Roman" w:hAnsi="Arial" w:cs="Arial"/>
          <w:kern w:val="2"/>
          <w:sz w:val="24"/>
          <w:szCs w:val="24"/>
          <w:lang w:eastAsia="en-IN" w:bidi="ar-SA"/>
        </w:rPr>
        <w:t>epending on the utilization of funds, D</w:t>
      </w:r>
      <w:r w:rsidRPr="006F5366">
        <w:rPr>
          <w:rFonts w:ascii="Arial" w:eastAsia="Times New Roman" w:hAnsi="Arial" w:cs="Arial"/>
          <w:kern w:val="2"/>
          <w:sz w:val="24"/>
          <w:szCs w:val="24"/>
          <w:lang w:eastAsia="en-IN" w:bidi="ar-SA"/>
        </w:rPr>
        <w:t>o</w:t>
      </w:r>
      <w:r w:rsidR="00956620" w:rsidRPr="006F5366">
        <w:rPr>
          <w:rFonts w:ascii="Arial" w:eastAsia="Times New Roman" w:hAnsi="Arial" w:cs="Arial"/>
          <w:kern w:val="2"/>
          <w:sz w:val="24"/>
          <w:szCs w:val="24"/>
          <w:lang w:eastAsia="en-IN" w:bidi="ar-SA"/>
        </w:rPr>
        <w:t xml:space="preserve">LR </w:t>
      </w:r>
      <w:r w:rsidRPr="006F5366">
        <w:rPr>
          <w:rFonts w:ascii="Arial" w:eastAsia="Times New Roman" w:hAnsi="Arial" w:cs="Arial"/>
          <w:kern w:val="2"/>
          <w:sz w:val="24"/>
          <w:szCs w:val="24"/>
          <w:lang w:eastAsia="en-IN" w:bidi="ar-SA"/>
        </w:rPr>
        <w:t>can</w:t>
      </w:r>
      <w:r w:rsidR="00956620" w:rsidRPr="006F5366">
        <w:rPr>
          <w:rFonts w:ascii="Arial" w:eastAsia="Times New Roman" w:hAnsi="Arial" w:cs="Arial"/>
          <w:kern w:val="2"/>
          <w:sz w:val="24"/>
          <w:szCs w:val="24"/>
          <w:lang w:eastAsia="en-IN" w:bidi="ar-SA"/>
        </w:rPr>
        <w:t xml:space="preserve"> seek additionality of requirement for 2018-19 at the supplementary stage.  In view thereof, the year wise allocations may undergo a change according to actual utilization of the funds.</w:t>
      </w:r>
      <w:r w:rsidR="009C1C4C" w:rsidRPr="006F5366">
        <w:rPr>
          <w:rFonts w:ascii="Arial" w:hAnsi="Arial" w:cs="Arial"/>
          <w:sz w:val="40"/>
          <w:szCs w:val="36"/>
        </w:rPr>
        <w:t xml:space="preserve"> </w:t>
      </w:r>
    </w:p>
    <w:p w:rsidR="008A30C5" w:rsidRPr="006F5366" w:rsidRDefault="008A30C5" w:rsidP="007226CC">
      <w:pPr>
        <w:spacing w:line="360" w:lineRule="auto"/>
        <w:contextualSpacing/>
        <w:jc w:val="both"/>
        <w:rPr>
          <w:rFonts w:ascii="Arial" w:eastAsia="Times New Roman" w:hAnsi="Arial" w:cs="Arial"/>
          <w:sz w:val="24"/>
          <w:szCs w:val="24"/>
        </w:rPr>
      </w:pPr>
      <w:r w:rsidRPr="006F5366">
        <w:rPr>
          <w:rFonts w:ascii="Arial" w:eastAsia="Times New Roman" w:hAnsi="Arial" w:cs="Arial"/>
          <w:sz w:val="24"/>
          <w:szCs w:val="24"/>
        </w:rPr>
        <w:t>With regard to Core GIS, Programme Management and rehabilitation / resettlement, the committed liabilities of ongoing sanctioned works will be met out from the overall sanctioned outlay of Rs.950 crore as flexibility of inter se allocation among various components has been provided. The expenditure will be borne from the concerned components including “Computerization of registration”, Digitalization of Cadastral Maps”, and other relevant head(s) as deemed appropriate by DoLR.</w:t>
      </w:r>
    </w:p>
    <w:p w:rsidR="008A30C5" w:rsidRPr="006F5366" w:rsidRDefault="008A30C5" w:rsidP="008A30C5">
      <w:pPr>
        <w:spacing w:line="360" w:lineRule="auto"/>
        <w:contextualSpacing/>
        <w:jc w:val="both"/>
        <w:rPr>
          <w:rFonts w:ascii="Arial" w:hAnsi="Arial" w:cs="Arial"/>
          <w:sz w:val="24"/>
          <w:szCs w:val="22"/>
        </w:rPr>
      </w:pPr>
    </w:p>
    <w:p w:rsidR="00956620" w:rsidRPr="006F5366" w:rsidRDefault="00AC68BF" w:rsidP="009E375A">
      <w:pPr>
        <w:spacing w:line="360" w:lineRule="auto"/>
        <w:contextualSpacing/>
        <w:jc w:val="both"/>
        <w:rPr>
          <w:rFonts w:ascii="Arial" w:eastAsia="Times New Roman" w:hAnsi="Arial" w:cs="Arial"/>
          <w:kern w:val="2"/>
          <w:sz w:val="24"/>
          <w:szCs w:val="24"/>
          <w:lang w:eastAsia="en-IN" w:bidi="ar-SA"/>
        </w:rPr>
      </w:pPr>
      <w:r w:rsidRPr="006F5366">
        <w:rPr>
          <w:rFonts w:ascii="Arial" w:eastAsia="Times New Roman" w:hAnsi="Arial" w:cs="Arial"/>
          <w:b/>
          <w:bCs/>
          <w:kern w:val="2"/>
          <w:sz w:val="24"/>
          <w:szCs w:val="24"/>
          <w:lang w:eastAsia="en-IN" w:bidi="ar-SA"/>
        </w:rPr>
        <w:t>21.</w:t>
      </w:r>
      <w:r w:rsidR="00B41568" w:rsidRPr="006F5366">
        <w:rPr>
          <w:rFonts w:ascii="Arial" w:eastAsia="Times New Roman" w:hAnsi="Arial" w:cs="Arial"/>
          <w:b/>
          <w:bCs/>
          <w:kern w:val="2"/>
          <w:sz w:val="24"/>
          <w:szCs w:val="24"/>
          <w:lang w:eastAsia="en-IN" w:bidi="ar-SA"/>
        </w:rPr>
        <w:t>4</w:t>
      </w:r>
      <w:r w:rsidRPr="006F5366">
        <w:rPr>
          <w:rFonts w:ascii="Arial" w:eastAsia="Times New Roman" w:hAnsi="Arial" w:cs="Arial"/>
          <w:kern w:val="2"/>
          <w:sz w:val="24"/>
          <w:szCs w:val="24"/>
          <w:lang w:eastAsia="en-IN" w:bidi="ar-SA"/>
        </w:rPr>
        <w:t xml:space="preserve"> The funds will be release</w:t>
      </w:r>
      <w:r w:rsidR="00BC6259" w:rsidRPr="006F5366">
        <w:rPr>
          <w:rFonts w:ascii="Arial" w:eastAsia="Times New Roman" w:hAnsi="Arial" w:cs="Arial"/>
          <w:kern w:val="2"/>
          <w:sz w:val="24"/>
          <w:szCs w:val="24"/>
          <w:lang w:eastAsia="en-IN" w:bidi="ar-SA"/>
        </w:rPr>
        <w:t>d</w:t>
      </w:r>
      <w:r w:rsidRPr="006F5366">
        <w:rPr>
          <w:rFonts w:ascii="Arial" w:eastAsia="Times New Roman" w:hAnsi="Arial" w:cs="Arial"/>
          <w:kern w:val="2"/>
          <w:sz w:val="24"/>
          <w:szCs w:val="24"/>
          <w:lang w:eastAsia="en-IN" w:bidi="ar-SA"/>
        </w:rPr>
        <w:t xml:space="preserve"> through PFMS on reimbursement basis for which</w:t>
      </w:r>
      <w:r w:rsidR="00956620" w:rsidRPr="006F5366">
        <w:rPr>
          <w:rFonts w:ascii="Arial" w:eastAsia="Times New Roman" w:hAnsi="Arial" w:cs="Arial"/>
          <w:kern w:val="2"/>
          <w:sz w:val="24"/>
          <w:szCs w:val="24"/>
          <w:lang w:eastAsia="en-IN" w:bidi="ar-SA"/>
        </w:rPr>
        <w:t xml:space="preserve"> States require necessary and reasonable period to prepare for changes in the system / mechanism of release of funds and to ensure mobilization of </w:t>
      </w:r>
      <w:r w:rsidR="00956620" w:rsidRPr="006F5366">
        <w:rPr>
          <w:rFonts w:ascii="Arial" w:eastAsia="Times New Roman" w:hAnsi="Arial" w:cs="Arial"/>
          <w:kern w:val="2"/>
          <w:sz w:val="24"/>
          <w:szCs w:val="24"/>
          <w:lang w:eastAsia="en-IN" w:bidi="ar-SA"/>
        </w:rPr>
        <w:lastRenderedPageBreak/>
        <w:t>advance resources</w:t>
      </w:r>
      <w:r w:rsidRPr="006F5366">
        <w:rPr>
          <w:rFonts w:ascii="Arial" w:eastAsia="Times New Roman" w:hAnsi="Arial" w:cs="Arial"/>
          <w:kern w:val="2"/>
          <w:sz w:val="24"/>
          <w:szCs w:val="24"/>
          <w:lang w:eastAsia="en-IN" w:bidi="ar-SA"/>
        </w:rPr>
        <w:t>.</w:t>
      </w:r>
      <w:r w:rsidR="00956620" w:rsidRPr="006F5366">
        <w:rPr>
          <w:rFonts w:ascii="Arial" w:eastAsia="Times New Roman" w:hAnsi="Arial" w:cs="Arial"/>
          <w:kern w:val="2"/>
          <w:sz w:val="24"/>
          <w:szCs w:val="24"/>
          <w:lang w:eastAsia="en-IN" w:bidi="ar-SA"/>
        </w:rPr>
        <w:t xml:space="preserve"> </w:t>
      </w:r>
      <w:r w:rsidRPr="006F5366">
        <w:rPr>
          <w:rFonts w:ascii="Arial" w:eastAsia="Times New Roman" w:hAnsi="Arial" w:cs="Arial"/>
          <w:kern w:val="2"/>
          <w:sz w:val="24"/>
          <w:szCs w:val="24"/>
          <w:lang w:eastAsia="en-IN" w:bidi="ar-SA"/>
        </w:rPr>
        <w:t>T</w:t>
      </w:r>
      <w:r w:rsidR="00956620" w:rsidRPr="006F5366">
        <w:rPr>
          <w:rFonts w:ascii="Arial" w:eastAsia="Times New Roman" w:hAnsi="Arial" w:cs="Arial"/>
          <w:kern w:val="2"/>
          <w:sz w:val="24"/>
          <w:szCs w:val="24"/>
          <w:lang w:eastAsia="en-IN" w:bidi="ar-SA"/>
        </w:rPr>
        <w:t>o ensure smooth implementation of the scheme the following mechanism is approved:</w:t>
      </w:r>
      <w:r w:rsidR="00C63168" w:rsidRPr="006F5366">
        <w:rPr>
          <w:rFonts w:ascii="Arial" w:hAnsi="Arial" w:cs="Arial"/>
          <w:sz w:val="40"/>
          <w:szCs w:val="36"/>
        </w:rPr>
        <w:t xml:space="preserve"> </w:t>
      </w:r>
    </w:p>
    <w:p w:rsidR="00956620" w:rsidRPr="006F5366" w:rsidRDefault="00956620" w:rsidP="00956620">
      <w:pPr>
        <w:spacing w:after="0" w:line="360" w:lineRule="auto"/>
        <w:contextualSpacing/>
        <w:jc w:val="both"/>
        <w:rPr>
          <w:rFonts w:ascii="Arial" w:eastAsia="Times New Roman" w:hAnsi="Arial" w:cs="Arial"/>
          <w:kern w:val="2"/>
          <w:sz w:val="16"/>
          <w:szCs w:val="24"/>
          <w:lang w:eastAsia="en-IN" w:bidi="ar-SA"/>
        </w:rPr>
      </w:pPr>
    </w:p>
    <w:p w:rsidR="00AC68BF" w:rsidRPr="006F5366" w:rsidRDefault="00956620" w:rsidP="007226CC">
      <w:pPr>
        <w:spacing w:after="0" w:line="360" w:lineRule="auto"/>
        <w:contextualSpacing/>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 xml:space="preserve">“A mobilization advance of up to 30% be released as the first installment and the subsequent installments (out of remaining amount) be released on reimbursement basis on the basis of entry of bills/vouches furnished by the vendor on completion of different milestones of work which are entered in the EAT module of PFMS.”   This may be done in consultation with the O/o CGA / PFMS expeditiously.   </w:t>
      </w:r>
    </w:p>
    <w:p w:rsidR="00956620" w:rsidRPr="006F5366" w:rsidRDefault="00956620" w:rsidP="001302E8">
      <w:pPr>
        <w:spacing w:after="0" w:line="360" w:lineRule="auto"/>
        <w:contextualSpacing/>
        <w:jc w:val="both"/>
        <w:rPr>
          <w:rFonts w:ascii="Arial" w:eastAsia="Times New Roman" w:hAnsi="Arial" w:cs="Arial"/>
          <w:kern w:val="2"/>
          <w:sz w:val="16"/>
          <w:szCs w:val="24"/>
          <w:lang w:eastAsia="en-IN" w:bidi="ar-SA"/>
        </w:rPr>
      </w:pPr>
    </w:p>
    <w:p w:rsidR="00BE55CA" w:rsidRPr="006F5366" w:rsidRDefault="00AC68BF" w:rsidP="00BC6259">
      <w:pPr>
        <w:spacing w:line="360" w:lineRule="auto"/>
        <w:contextualSpacing/>
        <w:jc w:val="both"/>
        <w:rPr>
          <w:rFonts w:ascii="Arial" w:eastAsia="Times New Roman" w:hAnsi="Arial" w:cs="Arial"/>
          <w:kern w:val="2"/>
          <w:sz w:val="24"/>
          <w:szCs w:val="24"/>
          <w:lang w:eastAsia="en-IN" w:bidi="ar-SA"/>
        </w:rPr>
      </w:pPr>
      <w:r w:rsidRPr="006F5366">
        <w:rPr>
          <w:rFonts w:ascii="Arial" w:eastAsia="Times New Roman" w:hAnsi="Arial" w:cs="Arial"/>
          <w:b/>
          <w:bCs/>
          <w:kern w:val="2"/>
          <w:sz w:val="24"/>
          <w:szCs w:val="24"/>
          <w:lang w:eastAsia="en-IN" w:bidi="ar-SA"/>
        </w:rPr>
        <w:t>21.</w:t>
      </w:r>
      <w:r w:rsidR="00BC6259" w:rsidRPr="006F5366">
        <w:rPr>
          <w:rFonts w:ascii="Arial" w:eastAsia="Times New Roman" w:hAnsi="Arial" w:cs="Arial"/>
          <w:b/>
          <w:bCs/>
          <w:kern w:val="2"/>
          <w:sz w:val="24"/>
          <w:szCs w:val="24"/>
          <w:lang w:eastAsia="en-IN" w:bidi="ar-SA"/>
        </w:rPr>
        <w:t>5</w:t>
      </w:r>
      <w:r w:rsidRPr="006F5366">
        <w:rPr>
          <w:rFonts w:ascii="Arial" w:eastAsia="Times New Roman" w:hAnsi="Arial" w:cs="Arial"/>
          <w:kern w:val="2"/>
          <w:sz w:val="24"/>
          <w:szCs w:val="24"/>
          <w:lang w:eastAsia="en-IN" w:bidi="ar-SA"/>
        </w:rPr>
        <w:t xml:space="preserve"> </w:t>
      </w:r>
      <w:r w:rsidR="00956620" w:rsidRPr="006F5366">
        <w:rPr>
          <w:rFonts w:ascii="Arial" w:eastAsia="Times New Roman" w:hAnsi="Arial" w:cs="Arial"/>
          <w:kern w:val="2"/>
          <w:sz w:val="24"/>
          <w:szCs w:val="24"/>
          <w:lang w:eastAsia="en-IN" w:bidi="ar-SA"/>
        </w:rPr>
        <w:t xml:space="preserve">Since Aadhaar </w:t>
      </w:r>
      <w:r w:rsidR="00E8011A">
        <w:rPr>
          <w:rFonts w:ascii="Arial" w:eastAsia="Times New Roman" w:hAnsi="Arial" w:cs="Arial"/>
          <w:kern w:val="2"/>
          <w:sz w:val="24"/>
          <w:szCs w:val="24"/>
          <w:lang w:eastAsia="en-IN" w:bidi="ar-SA"/>
        </w:rPr>
        <w:t>integration</w:t>
      </w:r>
      <w:r w:rsidR="00956620" w:rsidRPr="006F5366">
        <w:rPr>
          <w:rFonts w:ascii="Arial" w:eastAsia="Times New Roman" w:hAnsi="Arial" w:cs="Arial"/>
          <w:kern w:val="2"/>
          <w:sz w:val="24"/>
          <w:szCs w:val="24"/>
          <w:lang w:eastAsia="en-IN" w:bidi="ar-SA"/>
        </w:rPr>
        <w:t xml:space="preserve"> is vital to check benami /fraudulent transactions of land and also essential to promote Direct Benefit Transfer (DBT) to the beneficiaries, States</w:t>
      </w:r>
      <w:r w:rsidR="0093120E" w:rsidRPr="006F5366">
        <w:rPr>
          <w:rFonts w:ascii="Arial" w:eastAsia="Times New Roman" w:hAnsi="Arial" w:cs="Arial"/>
          <w:kern w:val="2"/>
          <w:sz w:val="24"/>
          <w:szCs w:val="24"/>
          <w:lang w:eastAsia="en-IN" w:bidi="ar-SA"/>
        </w:rPr>
        <w:t xml:space="preserve"> are advised</w:t>
      </w:r>
      <w:r w:rsidR="00956620" w:rsidRPr="006F5366">
        <w:rPr>
          <w:rFonts w:ascii="Arial" w:eastAsia="Times New Roman" w:hAnsi="Arial" w:cs="Arial"/>
          <w:kern w:val="2"/>
          <w:sz w:val="24"/>
          <w:szCs w:val="24"/>
          <w:lang w:eastAsia="en-IN" w:bidi="ar-SA"/>
        </w:rPr>
        <w:t xml:space="preserve"> to make necessary modifications in their Land Records software so as to enable </w:t>
      </w:r>
      <w:r w:rsidR="00E8011A">
        <w:rPr>
          <w:rFonts w:ascii="Arial" w:eastAsia="Times New Roman" w:hAnsi="Arial" w:cs="Arial"/>
          <w:kern w:val="2"/>
          <w:sz w:val="24"/>
          <w:szCs w:val="24"/>
          <w:lang w:eastAsia="en-IN" w:bidi="ar-SA"/>
        </w:rPr>
        <w:t xml:space="preserve">consent based </w:t>
      </w:r>
      <w:r w:rsidR="00956620" w:rsidRPr="006F5366">
        <w:rPr>
          <w:rFonts w:ascii="Arial" w:eastAsia="Times New Roman" w:hAnsi="Arial" w:cs="Arial"/>
          <w:kern w:val="2"/>
          <w:sz w:val="24"/>
          <w:szCs w:val="24"/>
          <w:lang w:eastAsia="en-IN" w:bidi="ar-SA"/>
        </w:rPr>
        <w:t xml:space="preserve">Aadhar </w:t>
      </w:r>
      <w:r w:rsidR="00E8011A">
        <w:rPr>
          <w:rFonts w:ascii="Arial" w:eastAsia="Times New Roman" w:hAnsi="Arial" w:cs="Arial"/>
          <w:kern w:val="2"/>
          <w:sz w:val="24"/>
          <w:szCs w:val="24"/>
          <w:lang w:eastAsia="en-IN" w:bidi="ar-SA"/>
        </w:rPr>
        <w:t>integration</w:t>
      </w:r>
      <w:r w:rsidR="00956620" w:rsidRPr="006F5366">
        <w:rPr>
          <w:rFonts w:ascii="Arial" w:eastAsia="Times New Roman" w:hAnsi="Arial" w:cs="Arial"/>
          <w:kern w:val="2"/>
          <w:sz w:val="24"/>
          <w:szCs w:val="24"/>
          <w:lang w:eastAsia="en-IN" w:bidi="ar-SA"/>
        </w:rPr>
        <w:t xml:space="preserve"> and also to expeditiously </w:t>
      </w:r>
      <w:r w:rsidR="0093120E" w:rsidRPr="006F5366">
        <w:rPr>
          <w:rFonts w:ascii="Arial" w:eastAsia="Times New Roman" w:hAnsi="Arial" w:cs="Arial"/>
          <w:kern w:val="2"/>
          <w:sz w:val="24"/>
          <w:szCs w:val="24"/>
          <w:lang w:eastAsia="en-IN" w:bidi="ar-SA"/>
        </w:rPr>
        <w:t>send</w:t>
      </w:r>
      <w:r w:rsidR="00956620" w:rsidRPr="006F5366">
        <w:rPr>
          <w:rFonts w:ascii="Arial" w:eastAsia="Times New Roman" w:hAnsi="Arial" w:cs="Arial"/>
          <w:kern w:val="2"/>
          <w:sz w:val="24"/>
          <w:szCs w:val="24"/>
          <w:lang w:eastAsia="en-IN" w:bidi="ar-SA"/>
        </w:rPr>
        <w:t xml:space="preserve"> proposal with realistic estimates.</w:t>
      </w:r>
      <w:r w:rsidR="00573508" w:rsidRPr="006F5366">
        <w:rPr>
          <w:rFonts w:ascii="Arial" w:eastAsia="Times New Roman" w:hAnsi="Arial" w:cs="Arial"/>
          <w:kern w:val="2"/>
          <w:sz w:val="24"/>
          <w:szCs w:val="24"/>
          <w:lang w:eastAsia="en-IN" w:bidi="ar-SA"/>
        </w:rPr>
        <w:t xml:space="preserve"> The above assessment may be d</w:t>
      </w:r>
      <w:r w:rsidR="0093120E" w:rsidRPr="006F5366">
        <w:rPr>
          <w:rFonts w:ascii="Arial" w:eastAsia="Times New Roman" w:hAnsi="Arial" w:cs="Arial"/>
          <w:kern w:val="2"/>
          <w:sz w:val="24"/>
          <w:szCs w:val="24"/>
          <w:lang w:eastAsia="en-IN" w:bidi="ar-SA"/>
        </w:rPr>
        <w:t>one by the States / UT</w:t>
      </w:r>
      <w:r w:rsidR="00573508" w:rsidRPr="006F5366">
        <w:rPr>
          <w:rFonts w:ascii="Arial" w:eastAsia="Times New Roman" w:hAnsi="Arial" w:cs="Arial"/>
          <w:kern w:val="2"/>
          <w:sz w:val="24"/>
          <w:szCs w:val="24"/>
          <w:lang w:eastAsia="en-IN" w:bidi="ar-SA"/>
        </w:rPr>
        <w:t>s alongwith baseline survey as mentioned in para 20.</w:t>
      </w:r>
    </w:p>
    <w:p w:rsidR="00BE55CA" w:rsidRPr="006F5366" w:rsidRDefault="00BE55CA" w:rsidP="008A1571">
      <w:pPr>
        <w:pStyle w:val="BodyText"/>
        <w:spacing w:line="360" w:lineRule="auto"/>
        <w:ind w:right="29"/>
        <w:jc w:val="both"/>
        <w:rPr>
          <w:rFonts w:ascii="Arial" w:hAnsi="Arial" w:cs="Arial"/>
          <w:b/>
          <w:sz w:val="24"/>
          <w:szCs w:val="24"/>
        </w:rPr>
      </w:pPr>
      <w:r w:rsidRPr="006F5366">
        <w:rPr>
          <w:rFonts w:ascii="Arial" w:hAnsi="Arial" w:cs="Arial"/>
          <w:b/>
          <w:sz w:val="24"/>
          <w:szCs w:val="24"/>
        </w:rPr>
        <w:t>21.</w:t>
      </w:r>
      <w:r w:rsidR="00BC6259" w:rsidRPr="006F5366">
        <w:rPr>
          <w:rFonts w:ascii="Arial" w:hAnsi="Arial" w:cs="Arial"/>
          <w:b/>
          <w:sz w:val="24"/>
          <w:szCs w:val="24"/>
        </w:rPr>
        <w:t>6</w:t>
      </w:r>
      <w:r w:rsidRPr="006F5366">
        <w:rPr>
          <w:rFonts w:ascii="Arial" w:hAnsi="Arial" w:cs="Arial"/>
          <w:b/>
          <w:sz w:val="24"/>
          <w:szCs w:val="24"/>
        </w:rPr>
        <w:t xml:space="preserve"> Operational and Maintenance (O&amp;M) Costs</w:t>
      </w:r>
    </w:p>
    <w:p w:rsidR="000A7E14" w:rsidRPr="007F75DF" w:rsidRDefault="00BE55CA" w:rsidP="008A1571">
      <w:pPr>
        <w:pStyle w:val="BodyText"/>
        <w:spacing w:line="360" w:lineRule="auto"/>
        <w:ind w:right="29"/>
        <w:jc w:val="both"/>
        <w:rPr>
          <w:rFonts w:ascii="Arial" w:hAnsi="Arial" w:cs="Arial"/>
          <w:sz w:val="24"/>
          <w:szCs w:val="24"/>
        </w:rPr>
      </w:pPr>
      <w:r w:rsidRPr="006F5366">
        <w:rPr>
          <w:rFonts w:ascii="Arial" w:hAnsi="Arial" w:cs="Arial"/>
          <w:sz w:val="24"/>
          <w:szCs w:val="24"/>
        </w:rPr>
        <w:t xml:space="preserve">States/UTs may make provision for O&amp;M costs and also fix suitable user charges on deliverables for sustainability of the Programme and meeting the expenses of hardware maintenance and obsolescence, etc.  The State/UT may consider putting in place appropriate institutional mechanisms for the purpose, wherever necessary. </w:t>
      </w:r>
    </w:p>
    <w:p w:rsidR="00182253" w:rsidRDefault="00182253" w:rsidP="00BE55CA">
      <w:pPr>
        <w:spacing w:line="360" w:lineRule="auto"/>
        <w:ind w:right="22"/>
        <w:jc w:val="both"/>
        <w:rPr>
          <w:rFonts w:ascii="Arial" w:hAnsi="Arial" w:cs="Arial"/>
          <w:b/>
          <w:bCs/>
          <w:sz w:val="24"/>
          <w:szCs w:val="24"/>
        </w:rPr>
      </w:pPr>
    </w:p>
    <w:p w:rsidR="00BE55CA" w:rsidRPr="006F5366" w:rsidRDefault="00BE55CA" w:rsidP="00BE55CA">
      <w:pPr>
        <w:spacing w:line="360" w:lineRule="auto"/>
        <w:ind w:right="22"/>
        <w:jc w:val="both"/>
        <w:rPr>
          <w:rFonts w:ascii="Arial" w:hAnsi="Arial" w:cs="Arial"/>
          <w:b/>
          <w:bCs/>
          <w:caps/>
          <w:sz w:val="24"/>
          <w:szCs w:val="24"/>
        </w:rPr>
      </w:pPr>
      <w:r w:rsidRPr="006F5366">
        <w:rPr>
          <w:rFonts w:ascii="Arial" w:hAnsi="Arial" w:cs="Arial"/>
          <w:b/>
          <w:bCs/>
          <w:sz w:val="24"/>
          <w:szCs w:val="24"/>
        </w:rPr>
        <w:t xml:space="preserve">22.  </w:t>
      </w:r>
      <w:r w:rsidRPr="006F5366">
        <w:rPr>
          <w:rFonts w:ascii="Arial" w:hAnsi="Arial" w:cs="Arial"/>
          <w:b/>
          <w:bCs/>
          <w:caps/>
          <w:sz w:val="24"/>
          <w:szCs w:val="24"/>
        </w:rPr>
        <w:t>Publicity</w:t>
      </w:r>
    </w:p>
    <w:p w:rsidR="00BE55CA" w:rsidRPr="007F75DF" w:rsidRDefault="00BE55CA" w:rsidP="007F75DF">
      <w:pPr>
        <w:spacing w:line="360" w:lineRule="auto"/>
        <w:ind w:right="22"/>
        <w:jc w:val="both"/>
        <w:rPr>
          <w:rFonts w:ascii="Arial" w:hAnsi="Arial" w:cs="Arial"/>
          <w:b/>
          <w:bCs/>
          <w:caps/>
          <w:sz w:val="24"/>
          <w:szCs w:val="24"/>
        </w:rPr>
      </w:pPr>
      <w:r w:rsidRPr="006F5366">
        <w:rPr>
          <w:rFonts w:ascii="Arial" w:hAnsi="Arial" w:cs="Arial"/>
          <w:sz w:val="24"/>
          <w:szCs w:val="24"/>
        </w:rPr>
        <w:t>States/UTs may arrange for wide publicity about the advantages of the Programme at the revenue village, gram panchayat, tehsil, district and State levels, involving elected representatives in different media and fora. States/UTs may highlight the success stories of the Programme through newspapers, radio, television, cinema slides, posters, video films, road shows, publications, literature, etc.</w:t>
      </w:r>
    </w:p>
    <w:p w:rsidR="00BE55CA" w:rsidRPr="006F5366" w:rsidRDefault="00BE55CA" w:rsidP="008A1571">
      <w:pPr>
        <w:spacing w:line="360" w:lineRule="auto"/>
        <w:ind w:right="22"/>
        <w:jc w:val="both"/>
        <w:rPr>
          <w:rFonts w:ascii="Arial" w:hAnsi="Arial" w:cs="Arial"/>
          <w:b/>
          <w:bCs/>
          <w:caps/>
          <w:sz w:val="24"/>
          <w:szCs w:val="24"/>
        </w:rPr>
      </w:pPr>
      <w:r w:rsidRPr="006F5366">
        <w:rPr>
          <w:rFonts w:ascii="Arial" w:hAnsi="Arial" w:cs="Arial"/>
          <w:b/>
          <w:bCs/>
          <w:caps/>
          <w:sz w:val="24"/>
          <w:szCs w:val="24"/>
        </w:rPr>
        <w:lastRenderedPageBreak/>
        <w:t>23. MISCELLANEOUS</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sz w:val="24"/>
          <w:szCs w:val="24"/>
        </w:rPr>
        <w:t>23.1</w:t>
      </w:r>
      <w:r w:rsidRPr="006F5366">
        <w:rPr>
          <w:rFonts w:ascii="Arial" w:hAnsi="Arial" w:cs="Arial"/>
          <w:sz w:val="24"/>
          <w:szCs w:val="24"/>
        </w:rPr>
        <w:tab/>
        <w:t xml:space="preserve">In case any clarification is required on any point, the DoLR </w:t>
      </w:r>
      <w:r w:rsidR="0093120E" w:rsidRPr="006F5366">
        <w:rPr>
          <w:rFonts w:ascii="Arial" w:hAnsi="Arial" w:cs="Arial"/>
          <w:sz w:val="24"/>
          <w:szCs w:val="24"/>
        </w:rPr>
        <w:t>may</w:t>
      </w:r>
      <w:r w:rsidRPr="006F5366">
        <w:rPr>
          <w:rFonts w:ascii="Arial" w:hAnsi="Arial" w:cs="Arial"/>
          <w:sz w:val="24"/>
          <w:szCs w:val="24"/>
        </w:rPr>
        <w:t xml:space="preserve"> be contacted</w:t>
      </w:r>
      <w:r w:rsidR="0093120E" w:rsidRPr="006F5366">
        <w:rPr>
          <w:rFonts w:ascii="Arial" w:hAnsi="Arial" w:cs="Arial"/>
          <w:sz w:val="24"/>
          <w:szCs w:val="24"/>
        </w:rPr>
        <w:t>. Final decision will be taken by DoLR in consultation with the concerned States</w:t>
      </w:r>
      <w:r w:rsidR="007C22E5" w:rsidRPr="006F5366">
        <w:rPr>
          <w:rFonts w:ascii="Arial" w:hAnsi="Arial" w:cs="Arial"/>
          <w:sz w:val="24"/>
          <w:szCs w:val="24"/>
        </w:rPr>
        <w:t>.</w:t>
      </w:r>
      <w:r w:rsidRPr="006F5366">
        <w:rPr>
          <w:rFonts w:ascii="Arial" w:hAnsi="Arial" w:cs="Arial"/>
          <w:sz w:val="24"/>
          <w:szCs w:val="24"/>
        </w:rPr>
        <w:t xml:space="preserve">  </w:t>
      </w:r>
    </w:p>
    <w:p w:rsidR="00BE55CA" w:rsidRPr="006F5366" w:rsidRDefault="00BE55CA" w:rsidP="00BE55CA">
      <w:pPr>
        <w:spacing w:line="360" w:lineRule="auto"/>
        <w:ind w:right="22"/>
        <w:jc w:val="both"/>
        <w:rPr>
          <w:rFonts w:ascii="Arial" w:hAnsi="Arial" w:cs="Arial"/>
          <w:sz w:val="24"/>
          <w:szCs w:val="24"/>
        </w:rPr>
      </w:pPr>
      <w:r w:rsidRPr="006F5366">
        <w:rPr>
          <w:rFonts w:ascii="Arial" w:hAnsi="Arial" w:cs="Arial"/>
          <w:sz w:val="24"/>
          <w:szCs w:val="24"/>
        </w:rPr>
        <w:t>23.2</w:t>
      </w:r>
      <w:r w:rsidRPr="006F5366">
        <w:rPr>
          <w:rFonts w:ascii="Arial" w:hAnsi="Arial" w:cs="Arial"/>
          <w:sz w:val="24"/>
          <w:szCs w:val="24"/>
        </w:rPr>
        <w:tab/>
        <w:t xml:space="preserve"> The DoLR may revise/update the guidelines and its annexures, technical manuals and the MIS formats, from time to time</w:t>
      </w:r>
      <w:r w:rsidR="0093120E" w:rsidRPr="006F5366">
        <w:rPr>
          <w:rFonts w:ascii="Arial" w:hAnsi="Arial" w:cs="Arial"/>
          <w:sz w:val="24"/>
          <w:szCs w:val="24"/>
        </w:rPr>
        <w:t xml:space="preserve"> in consultation with concerned </w:t>
      </w:r>
      <w:r w:rsidR="007C22E5" w:rsidRPr="006F5366">
        <w:rPr>
          <w:rFonts w:ascii="Arial" w:hAnsi="Arial" w:cs="Arial"/>
          <w:sz w:val="24"/>
          <w:szCs w:val="24"/>
        </w:rPr>
        <w:t>Ministries/</w:t>
      </w:r>
      <w:r w:rsidR="0093120E" w:rsidRPr="006F5366">
        <w:rPr>
          <w:rFonts w:ascii="Arial" w:hAnsi="Arial" w:cs="Arial"/>
          <w:sz w:val="24"/>
          <w:szCs w:val="24"/>
        </w:rPr>
        <w:t>Departments of Government of India and State Governments</w:t>
      </w:r>
      <w:r w:rsidRPr="006F5366">
        <w:rPr>
          <w:rFonts w:ascii="Arial" w:hAnsi="Arial" w:cs="Arial"/>
          <w:sz w:val="24"/>
          <w:szCs w:val="24"/>
        </w:rPr>
        <w:t>.</w:t>
      </w:r>
    </w:p>
    <w:p w:rsidR="00BE55CA" w:rsidRPr="006F5366" w:rsidRDefault="00BE55CA" w:rsidP="003D3DA9">
      <w:pPr>
        <w:spacing w:line="360" w:lineRule="auto"/>
        <w:jc w:val="both"/>
        <w:rPr>
          <w:rFonts w:ascii="Arial" w:hAnsi="Arial" w:cs="Arial"/>
          <w:b/>
          <w:bCs/>
          <w:sz w:val="24"/>
          <w:szCs w:val="24"/>
          <w:lang w:val="en-GB"/>
        </w:rPr>
      </w:pPr>
    </w:p>
    <w:p w:rsidR="00CF0823" w:rsidRPr="006F5366" w:rsidRDefault="00CF0823" w:rsidP="003D3DA9">
      <w:pPr>
        <w:spacing w:line="360" w:lineRule="auto"/>
        <w:jc w:val="both"/>
        <w:rPr>
          <w:rFonts w:ascii="Arial" w:hAnsi="Arial" w:cs="Arial"/>
          <w:b/>
          <w:bCs/>
          <w:sz w:val="24"/>
          <w:szCs w:val="24"/>
          <w:lang w:val="en-GB"/>
        </w:rPr>
      </w:pPr>
    </w:p>
    <w:p w:rsidR="00CF0823" w:rsidRPr="006F5366" w:rsidRDefault="00CF0823">
      <w:pPr>
        <w:rPr>
          <w:rFonts w:ascii="Arial" w:hAnsi="Arial" w:cs="Arial"/>
          <w:b/>
          <w:bCs/>
          <w:sz w:val="24"/>
          <w:szCs w:val="24"/>
          <w:lang w:val="en-GB"/>
        </w:rPr>
      </w:pPr>
      <w:r w:rsidRPr="006F5366">
        <w:rPr>
          <w:rFonts w:ascii="Arial" w:hAnsi="Arial" w:cs="Arial"/>
          <w:b/>
          <w:bCs/>
          <w:sz w:val="24"/>
          <w:szCs w:val="24"/>
          <w:lang w:val="en-GB"/>
        </w:rPr>
        <w:br w:type="page"/>
      </w:r>
    </w:p>
    <w:p w:rsidR="00CF0823" w:rsidRPr="006F5366" w:rsidRDefault="00CF0823" w:rsidP="00CF0823">
      <w:pPr>
        <w:spacing w:line="360" w:lineRule="auto"/>
        <w:ind w:left="-360" w:right="22"/>
        <w:jc w:val="right"/>
        <w:rPr>
          <w:rFonts w:ascii="Arial" w:hAnsi="Arial" w:cs="Arial"/>
          <w:b/>
          <w:bCs/>
          <w:sz w:val="24"/>
          <w:szCs w:val="24"/>
          <w:u w:val="single"/>
        </w:rPr>
      </w:pPr>
      <w:r w:rsidRPr="006F5366">
        <w:rPr>
          <w:rFonts w:ascii="Arial" w:hAnsi="Arial" w:cs="Arial"/>
          <w:b/>
          <w:bCs/>
          <w:sz w:val="24"/>
          <w:szCs w:val="24"/>
          <w:u w:val="single"/>
        </w:rPr>
        <w:lastRenderedPageBreak/>
        <w:t>Annexure-GL-I</w:t>
      </w:r>
    </w:p>
    <w:p w:rsidR="00CF0823" w:rsidRPr="006F5366" w:rsidRDefault="00CF0823" w:rsidP="00CF0823">
      <w:pPr>
        <w:spacing w:line="360" w:lineRule="auto"/>
        <w:ind w:left="-360" w:right="22"/>
        <w:jc w:val="right"/>
        <w:rPr>
          <w:rFonts w:ascii="Arial" w:hAnsi="Arial" w:cs="Arial"/>
          <w:b/>
          <w:bCs/>
          <w:sz w:val="24"/>
          <w:szCs w:val="24"/>
        </w:rPr>
      </w:pPr>
    </w:p>
    <w:p w:rsidR="00CF0823" w:rsidRPr="006F5366" w:rsidRDefault="00CF0823" w:rsidP="00CF0823">
      <w:pPr>
        <w:spacing w:line="360" w:lineRule="auto"/>
        <w:ind w:left="-360" w:right="22"/>
        <w:jc w:val="center"/>
        <w:rPr>
          <w:rFonts w:ascii="Arial" w:hAnsi="Arial" w:cs="Arial"/>
          <w:b/>
          <w:bCs/>
          <w:sz w:val="24"/>
          <w:szCs w:val="24"/>
        </w:rPr>
      </w:pPr>
      <w:r w:rsidRPr="006F5366">
        <w:rPr>
          <w:rFonts w:ascii="Arial" w:hAnsi="Arial" w:cs="Arial"/>
          <w:b/>
          <w:bCs/>
          <w:sz w:val="24"/>
          <w:szCs w:val="24"/>
        </w:rPr>
        <w:t xml:space="preserve">Primary &amp; Secondary Ladders proposed under the </w:t>
      </w:r>
      <w:r w:rsidR="00DF2547" w:rsidRPr="006F5366">
        <w:rPr>
          <w:rFonts w:ascii="Arial" w:hAnsi="Arial" w:cs="Arial"/>
          <w:b/>
          <w:bCs/>
          <w:sz w:val="24"/>
          <w:szCs w:val="24"/>
        </w:rPr>
        <w:t>DI</w:t>
      </w:r>
      <w:r w:rsidRPr="006F5366">
        <w:rPr>
          <w:rFonts w:ascii="Arial" w:hAnsi="Arial" w:cs="Arial"/>
          <w:b/>
          <w:bCs/>
          <w:sz w:val="24"/>
          <w:szCs w:val="24"/>
        </w:rPr>
        <w:t>LRMP</w:t>
      </w:r>
    </w:p>
    <w:p w:rsidR="00CF0823" w:rsidRPr="006F5366" w:rsidRDefault="00CF0823" w:rsidP="00CF0823">
      <w:pPr>
        <w:spacing w:line="360" w:lineRule="auto"/>
        <w:ind w:left="-360" w:right="22"/>
        <w:jc w:val="both"/>
        <w:rPr>
          <w:rFonts w:ascii="Arial" w:hAnsi="Arial" w:cs="Arial"/>
          <w:b/>
          <w:bCs/>
          <w:sz w:val="24"/>
          <w:szCs w:val="24"/>
        </w:rPr>
      </w:pPr>
    </w:p>
    <w:p w:rsidR="00CF0823" w:rsidRPr="00D00708" w:rsidRDefault="00CF0823" w:rsidP="00C329E5">
      <w:pPr>
        <w:pStyle w:val="ListParagraph"/>
        <w:numPr>
          <w:ilvl w:val="0"/>
          <w:numId w:val="17"/>
        </w:numPr>
        <w:tabs>
          <w:tab w:val="left" w:pos="180"/>
        </w:tabs>
        <w:spacing w:after="0" w:line="360" w:lineRule="auto"/>
        <w:ind w:left="-360" w:right="22"/>
        <w:jc w:val="both"/>
        <w:rPr>
          <w:rFonts w:ascii="Arial" w:hAnsi="Arial" w:cs="Arial"/>
        </w:rPr>
      </w:pPr>
      <w:r w:rsidRPr="00D00708">
        <w:rPr>
          <w:rFonts w:ascii="Arial" w:hAnsi="Arial" w:cs="Arial"/>
        </w:rPr>
        <w:t xml:space="preserve">Primary ladder – for reaching the stage of </w:t>
      </w:r>
      <w:r w:rsidR="004F5079" w:rsidRPr="00D00708">
        <w:rPr>
          <w:rFonts w:ascii="Arial" w:hAnsi="Arial" w:cs="Arial"/>
        </w:rPr>
        <w:t>Integrated Land Information Management System</w:t>
      </w:r>
    </w:p>
    <w:p w:rsidR="00A70715" w:rsidRPr="006F5366" w:rsidRDefault="005B13E8" w:rsidP="005B13E8">
      <w:pPr>
        <w:pStyle w:val="ListParagraph"/>
        <w:spacing w:after="0" w:line="240" w:lineRule="auto"/>
        <w:jc w:val="center"/>
        <w:rPr>
          <w:rFonts w:ascii="Arial" w:hAnsi="Arial" w:cs="Arial"/>
          <w:b/>
          <w:bCs/>
          <w:sz w:val="18"/>
          <w:szCs w:val="18"/>
        </w:rPr>
      </w:pPr>
      <w:r w:rsidRPr="006F5366">
        <w:rPr>
          <w:rFonts w:ascii="Arial" w:hAnsi="Arial" w:cs="Arial"/>
          <w:b/>
          <w:bCs/>
          <w:sz w:val="18"/>
          <w:szCs w:val="18"/>
        </w:rPr>
        <w:t>Primary Ladder: approach 1</w:t>
      </w:r>
    </w:p>
    <w:tbl>
      <w:tblPr>
        <w:tblStyle w:val="TableGrid"/>
        <w:tblW w:w="0" w:type="auto"/>
        <w:tblInd w:w="-360" w:type="dxa"/>
        <w:tblLook w:val="04A0" w:firstRow="1" w:lastRow="0" w:firstColumn="1" w:lastColumn="0" w:noHBand="0" w:noVBand="1"/>
      </w:tblPr>
      <w:tblGrid>
        <w:gridCol w:w="4616"/>
        <w:gridCol w:w="4273"/>
      </w:tblGrid>
      <w:tr w:rsidR="005B13E8" w:rsidRPr="006F5366" w:rsidTr="005B13E8">
        <w:tc>
          <w:tcPr>
            <w:tcW w:w="4788" w:type="dxa"/>
          </w:tcPr>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Registration -computerization of SROs</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Integration of registration and land records maintenance systems</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 xml:space="preserve">Automated mutation process following registration </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Mutation – updating of pending cases and their computerization</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Integration of textual and spatial data</w:t>
            </w:r>
          </w:p>
          <w:p w:rsidR="005B13E8"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Survey, including ground control networks and ground truthing</w:t>
            </w:r>
            <w:r w:rsidR="00F4724C" w:rsidRPr="006F5366">
              <w:rPr>
                <w:rFonts w:ascii="Arial" w:hAnsi="Arial" w:cs="Arial"/>
                <w:sz w:val="16"/>
                <w:szCs w:val="16"/>
              </w:rPr>
              <w:t xml:space="preserve"> </w:t>
            </w:r>
            <w:r w:rsidR="00C24341" w:rsidRPr="006F5366">
              <w:rPr>
                <w:rFonts w:ascii="Arial" w:hAnsi="Arial" w:cs="Arial"/>
                <w:sz w:val="16"/>
                <w:szCs w:val="16"/>
              </w:rPr>
              <w:t>(ongoing)</w:t>
            </w:r>
          </w:p>
        </w:tc>
        <w:tc>
          <w:tcPr>
            <w:tcW w:w="4410" w:type="dxa"/>
          </w:tcPr>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Training and strengthening of training institutions</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Strengthening of technical organizations</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Record rooms at Registration/ tehsil levels</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Link up with development process</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Legal changes</w:t>
            </w:r>
            <w:r w:rsidR="00C24341" w:rsidRPr="006F5366">
              <w:rPr>
                <w:rFonts w:ascii="Arial" w:hAnsi="Arial" w:cs="Arial"/>
                <w:sz w:val="16"/>
                <w:szCs w:val="16"/>
              </w:rPr>
              <w:t xml:space="preserve"> for maintenance of records</w:t>
            </w:r>
          </w:p>
          <w:p w:rsidR="0071241C" w:rsidRPr="006F5366" w:rsidRDefault="00734D8D" w:rsidP="00C329E5">
            <w:pPr>
              <w:numPr>
                <w:ilvl w:val="0"/>
                <w:numId w:val="16"/>
              </w:numPr>
              <w:ind w:right="22"/>
              <w:rPr>
                <w:rFonts w:ascii="Arial" w:hAnsi="Arial" w:cs="Arial"/>
                <w:sz w:val="16"/>
                <w:szCs w:val="16"/>
              </w:rPr>
            </w:pPr>
            <w:r w:rsidRPr="006F5366">
              <w:rPr>
                <w:rFonts w:ascii="Arial" w:hAnsi="Arial" w:cs="Arial"/>
                <w:sz w:val="16"/>
                <w:szCs w:val="16"/>
              </w:rPr>
              <w:t>Integrated Land Information Management System</w:t>
            </w:r>
          </w:p>
          <w:p w:rsidR="005B13E8" w:rsidRPr="006F5366" w:rsidRDefault="005B13E8" w:rsidP="00CF0823">
            <w:pPr>
              <w:spacing w:line="360" w:lineRule="auto"/>
              <w:ind w:right="22"/>
              <w:rPr>
                <w:rFonts w:ascii="Arial" w:hAnsi="Arial" w:cs="Arial"/>
                <w:b/>
                <w:bCs/>
                <w:sz w:val="24"/>
                <w:szCs w:val="24"/>
              </w:rPr>
            </w:pPr>
          </w:p>
        </w:tc>
      </w:tr>
    </w:tbl>
    <w:p w:rsidR="005B13E8" w:rsidRPr="006F5366" w:rsidRDefault="005B13E8" w:rsidP="00280AF0">
      <w:pPr>
        <w:spacing w:after="0" w:line="240" w:lineRule="auto"/>
        <w:ind w:right="22"/>
        <w:jc w:val="center"/>
        <w:rPr>
          <w:rFonts w:ascii="Arial" w:hAnsi="Arial" w:cs="Arial"/>
          <w:sz w:val="18"/>
          <w:szCs w:val="18"/>
        </w:rPr>
      </w:pPr>
    </w:p>
    <w:p w:rsidR="00CF0823" w:rsidRPr="006F5366" w:rsidRDefault="00A70715" w:rsidP="00280AF0">
      <w:pPr>
        <w:spacing w:after="0" w:line="240" w:lineRule="auto"/>
        <w:ind w:right="22"/>
        <w:jc w:val="center"/>
        <w:rPr>
          <w:rFonts w:ascii="Arial" w:hAnsi="Arial" w:cs="Arial"/>
          <w:b/>
          <w:bCs/>
          <w:sz w:val="18"/>
          <w:szCs w:val="18"/>
        </w:rPr>
      </w:pPr>
      <w:r w:rsidRPr="006F5366">
        <w:rPr>
          <w:rFonts w:ascii="Arial" w:hAnsi="Arial" w:cs="Arial"/>
          <w:b/>
          <w:bCs/>
          <w:sz w:val="18"/>
          <w:szCs w:val="18"/>
        </w:rPr>
        <w:t>Primary Ladder approach 2</w:t>
      </w:r>
    </w:p>
    <w:tbl>
      <w:tblPr>
        <w:tblStyle w:val="TableGrid"/>
        <w:tblW w:w="0" w:type="auto"/>
        <w:tblInd w:w="-342" w:type="dxa"/>
        <w:tblLook w:val="04A0" w:firstRow="1" w:lastRow="0" w:firstColumn="1" w:lastColumn="0" w:noHBand="0" w:noVBand="1"/>
      </w:tblPr>
      <w:tblGrid>
        <w:gridCol w:w="4590"/>
        <w:gridCol w:w="4281"/>
      </w:tblGrid>
      <w:tr w:rsidR="00280AF0" w:rsidRPr="006F5366" w:rsidTr="006B6289">
        <w:tc>
          <w:tcPr>
            <w:tcW w:w="4770" w:type="dxa"/>
          </w:tcPr>
          <w:p w:rsidR="00280AF0" w:rsidRPr="006F5366" w:rsidRDefault="00280AF0" w:rsidP="00C329E5">
            <w:pPr>
              <w:numPr>
                <w:ilvl w:val="0"/>
                <w:numId w:val="15"/>
              </w:numPr>
              <w:ind w:right="22"/>
              <w:rPr>
                <w:rFonts w:ascii="Arial" w:hAnsi="Arial" w:cs="Arial"/>
                <w:sz w:val="16"/>
                <w:szCs w:val="16"/>
              </w:rPr>
            </w:pPr>
            <w:r w:rsidRPr="006F5366">
              <w:rPr>
                <w:rFonts w:ascii="Arial" w:hAnsi="Arial" w:cs="Arial"/>
                <w:sz w:val="16"/>
                <w:szCs w:val="16"/>
              </w:rPr>
              <w:t>Survey, including ground control networks and ground truthing</w:t>
            </w:r>
            <w:r w:rsidR="00C24341" w:rsidRPr="006F5366">
              <w:rPr>
                <w:rFonts w:ascii="Arial" w:hAnsi="Arial" w:cs="Arial"/>
                <w:sz w:val="16"/>
                <w:szCs w:val="16"/>
              </w:rPr>
              <w:t xml:space="preserve"> (ongoing)</w:t>
            </w:r>
          </w:p>
          <w:p w:rsidR="00280AF0" w:rsidRPr="006F5366" w:rsidRDefault="00280AF0" w:rsidP="00C329E5">
            <w:pPr>
              <w:numPr>
                <w:ilvl w:val="0"/>
                <w:numId w:val="15"/>
              </w:numPr>
              <w:ind w:right="22"/>
              <w:rPr>
                <w:rFonts w:ascii="Arial" w:hAnsi="Arial" w:cs="Arial"/>
                <w:sz w:val="16"/>
                <w:szCs w:val="16"/>
              </w:rPr>
            </w:pPr>
            <w:r w:rsidRPr="006F5366">
              <w:rPr>
                <w:rFonts w:ascii="Arial" w:hAnsi="Arial" w:cs="Arial"/>
                <w:sz w:val="16"/>
                <w:szCs w:val="16"/>
              </w:rPr>
              <w:t>Mutation – updating of pending cases and their computerization</w:t>
            </w:r>
          </w:p>
          <w:p w:rsidR="00280AF0" w:rsidRPr="006F5366" w:rsidRDefault="00280AF0" w:rsidP="00C329E5">
            <w:pPr>
              <w:numPr>
                <w:ilvl w:val="0"/>
                <w:numId w:val="15"/>
              </w:numPr>
              <w:ind w:right="22"/>
              <w:rPr>
                <w:rFonts w:ascii="Arial" w:hAnsi="Arial" w:cs="Arial"/>
                <w:sz w:val="16"/>
                <w:szCs w:val="16"/>
              </w:rPr>
            </w:pPr>
            <w:r w:rsidRPr="006F5366">
              <w:rPr>
                <w:rFonts w:ascii="Arial" w:hAnsi="Arial" w:cs="Arial"/>
                <w:sz w:val="16"/>
                <w:szCs w:val="16"/>
              </w:rPr>
              <w:t>Integration of textual and spatial data</w:t>
            </w:r>
          </w:p>
          <w:p w:rsidR="00280AF0" w:rsidRPr="006F5366" w:rsidRDefault="00280AF0" w:rsidP="00C329E5">
            <w:pPr>
              <w:numPr>
                <w:ilvl w:val="0"/>
                <w:numId w:val="15"/>
              </w:numPr>
              <w:ind w:right="22"/>
              <w:rPr>
                <w:rFonts w:ascii="Arial" w:hAnsi="Arial" w:cs="Arial"/>
                <w:sz w:val="16"/>
                <w:szCs w:val="16"/>
              </w:rPr>
            </w:pPr>
            <w:r w:rsidRPr="006F5366">
              <w:rPr>
                <w:rFonts w:ascii="Arial" w:hAnsi="Arial" w:cs="Arial"/>
                <w:sz w:val="16"/>
                <w:szCs w:val="16"/>
              </w:rPr>
              <w:t>Registration -computerization of SROs</w:t>
            </w:r>
          </w:p>
          <w:p w:rsidR="00280AF0" w:rsidRPr="006F5366" w:rsidRDefault="00280AF0" w:rsidP="00C329E5">
            <w:pPr>
              <w:numPr>
                <w:ilvl w:val="0"/>
                <w:numId w:val="15"/>
              </w:numPr>
              <w:ind w:right="22"/>
              <w:rPr>
                <w:rFonts w:ascii="Arial" w:hAnsi="Arial" w:cs="Arial"/>
                <w:sz w:val="16"/>
                <w:szCs w:val="16"/>
              </w:rPr>
            </w:pPr>
            <w:r w:rsidRPr="006F5366">
              <w:rPr>
                <w:rFonts w:ascii="Arial" w:hAnsi="Arial" w:cs="Arial"/>
                <w:sz w:val="16"/>
                <w:szCs w:val="16"/>
              </w:rPr>
              <w:t>Integration of registration and land records maintenance systems</w:t>
            </w:r>
          </w:p>
          <w:p w:rsidR="00280AF0" w:rsidRPr="006F5366" w:rsidRDefault="00280AF0" w:rsidP="00C329E5">
            <w:pPr>
              <w:numPr>
                <w:ilvl w:val="0"/>
                <w:numId w:val="15"/>
              </w:numPr>
              <w:ind w:right="22"/>
              <w:rPr>
                <w:rFonts w:ascii="Arial" w:hAnsi="Arial" w:cs="Arial"/>
                <w:sz w:val="16"/>
                <w:szCs w:val="16"/>
              </w:rPr>
            </w:pPr>
            <w:r w:rsidRPr="006F5366">
              <w:rPr>
                <w:rFonts w:ascii="Arial" w:hAnsi="Arial" w:cs="Arial"/>
                <w:sz w:val="16"/>
                <w:szCs w:val="16"/>
              </w:rPr>
              <w:t>Automated mutation process following registration</w:t>
            </w:r>
          </w:p>
        </w:tc>
        <w:tc>
          <w:tcPr>
            <w:tcW w:w="4428" w:type="dxa"/>
          </w:tcPr>
          <w:p w:rsidR="0071241C" w:rsidRPr="006F5366" w:rsidRDefault="00734D8D" w:rsidP="00C329E5">
            <w:pPr>
              <w:numPr>
                <w:ilvl w:val="0"/>
                <w:numId w:val="15"/>
              </w:numPr>
              <w:ind w:right="22"/>
              <w:rPr>
                <w:rFonts w:ascii="Arial" w:hAnsi="Arial" w:cs="Arial"/>
                <w:sz w:val="16"/>
                <w:szCs w:val="16"/>
              </w:rPr>
            </w:pPr>
            <w:r w:rsidRPr="006F5366">
              <w:rPr>
                <w:rFonts w:ascii="Arial" w:hAnsi="Arial" w:cs="Arial"/>
                <w:sz w:val="16"/>
                <w:szCs w:val="16"/>
              </w:rPr>
              <w:t>Training and strengthening of training institutions</w:t>
            </w:r>
          </w:p>
          <w:p w:rsidR="0071241C" w:rsidRPr="006F5366" w:rsidRDefault="00734D8D" w:rsidP="00C329E5">
            <w:pPr>
              <w:numPr>
                <w:ilvl w:val="0"/>
                <w:numId w:val="15"/>
              </w:numPr>
              <w:ind w:right="22"/>
              <w:rPr>
                <w:rFonts w:ascii="Arial" w:hAnsi="Arial" w:cs="Arial"/>
                <w:sz w:val="16"/>
                <w:szCs w:val="16"/>
              </w:rPr>
            </w:pPr>
            <w:r w:rsidRPr="006F5366">
              <w:rPr>
                <w:rFonts w:ascii="Arial" w:hAnsi="Arial" w:cs="Arial"/>
                <w:sz w:val="16"/>
                <w:szCs w:val="16"/>
              </w:rPr>
              <w:t>Strengthening of technical organizations</w:t>
            </w:r>
          </w:p>
          <w:p w:rsidR="0071241C" w:rsidRPr="006F5366" w:rsidRDefault="00734D8D" w:rsidP="00C329E5">
            <w:pPr>
              <w:numPr>
                <w:ilvl w:val="0"/>
                <w:numId w:val="15"/>
              </w:numPr>
              <w:ind w:right="22"/>
              <w:rPr>
                <w:rFonts w:ascii="Arial" w:hAnsi="Arial" w:cs="Arial"/>
                <w:sz w:val="16"/>
                <w:szCs w:val="16"/>
              </w:rPr>
            </w:pPr>
            <w:r w:rsidRPr="006F5366">
              <w:rPr>
                <w:rFonts w:ascii="Arial" w:hAnsi="Arial" w:cs="Arial"/>
                <w:sz w:val="16"/>
                <w:szCs w:val="16"/>
              </w:rPr>
              <w:t>Record rooms at Registration/ tehsil levels</w:t>
            </w:r>
          </w:p>
          <w:p w:rsidR="0071241C" w:rsidRPr="006F5366" w:rsidRDefault="00734D8D" w:rsidP="00C329E5">
            <w:pPr>
              <w:numPr>
                <w:ilvl w:val="0"/>
                <w:numId w:val="15"/>
              </w:numPr>
              <w:ind w:right="22"/>
              <w:rPr>
                <w:rFonts w:ascii="Arial" w:hAnsi="Arial" w:cs="Arial"/>
                <w:sz w:val="16"/>
                <w:szCs w:val="16"/>
              </w:rPr>
            </w:pPr>
            <w:r w:rsidRPr="006F5366">
              <w:rPr>
                <w:rFonts w:ascii="Arial" w:hAnsi="Arial" w:cs="Arial"/>
                <w:sz w:val="16"/>
                <w:szCs w:val="16"/>
              </w:rPr>
              <w:t>Link up with development process</w:t>
            </w:r>
          </w:p>
          <w:p w:rsidR="0071241C" w:rsidRPr="006F5366" w:rsidRDefault="00734D8D" w:rsidP="00C329E5">
            <w:pPr>
              <w:numPr>
                <w:ilvl w:val="0"/>
                <w:numId w:val="15"/>
              </w:numPr>
              <w:ind w:right="22"/>
              <w:rPr>
                <w:rFonts w:ascii="Arial" w:hAnsi="Arial" w:cs="Arial"/>
                <w:sz w:val="16"/>
                <w:szCs w:val="16"/>
              </w:rPr>
            </w:pPr>
            <w:r w:rsidRPr="006F5366">
              <w:rPr>
                <w:rFonts w:ascii="Arial" w:hAnsi="Arial" w:cs="Arial"/>
                <w:sz w:val="16"/>
                <w:szCs w:val="16"/>
              </w:rPr>
              <w:t>Legal changes</w:t>
            </w:r>
            <w:r w:rsidR="00C24341" w:rsidRPr="006F5366">
              <w:rPr>
                <w:rFonts w:ascii="Arial" w:hAnsi="Arial" w:cs="Arial"/>
                <w:sz w:val="16"/>
                <w:szCs w:val="16"/>
              </w:rPr>
              <w:t xml:space="preserve"> for maintenance of records</w:t>
            </w:r>
          </w:p>
          <w:p w:rsidR="0071241C" w:rsidRPr="006F5366" w:rsidRDefault="00734D8D" w:rsidP="00C329E5">
            <w:pPr>
              <w:numPr>
                <w:ilvl w:val="0"/>
                <w:numId w:val="15"/>
              </w:numPr>
              <w:ind w:right="22"/>
              <w:rPr>
                <w:rFonts w:ascii="Arial" w:hAnsi="Arial" w:cs="Arial"/>
                <w:sz w:val="16"/>
                <w:szCs w:val="16"/>
              </w:rPr>
            </w:pPr>
            <w:r w:rsidRPr="006F5366">
              <w:rPr>
                <w:rFonts w:ascii="Arial" w:hAnsi="Arial" w:cs="Arial"/>
                <w:sz w:val="16"/>
                <w:szCs w:val="16"/>
              </w:rPr>
              <w:t>Integrated Land Information Management System</w:t>
            </w:r>
          </w:p>
          <w:p w:rsidR="00280AF0" w:rsidRPr="006F5366" w:rsidRDefault="00280AF0" w:rsidP="00280AF0">
            <w:pPr>
              <w:ind w:right="22"/>
              <w:jc w:val="center"/>
              <w:rPr>
                <w:rFonts w:ascii="Arial" w:hAnsi="Arial" w:cs="Arial"/>
                <w:sz w:val="24"/>
                <w:szCs w:val="24"/>
              </w:rPr>
            </w:pPr>
          </w:p>
        </w:tc>
      </w:tr>
    </w:tbl>
    <w:p w:rsidR="00280AF0" w:rsidRPr="006F5366" w:rsidRDefault="00280AF0" w:rsidP="00A70715">
      <w:pPr>
        <w:spacing w:line="360" w:lineRule="auto"/>
        <w:ind w:right="22"/>
        <w:jc w:val="center"/>
        <w:rPr>
          <w:rFonts w:ascii="Arial" w:hAnsi="Arial" w:cs="Arial"/>
          <w:sz w:val="24"/>
          <w:szCs w:val="24"/>
        </w:rPr>
      </w:pPr>
    </w:p>
    <w:p w:rsidR="00ED2484" w:rsidRPr="006F5366" w:rsidRDefault="00ED2484">
      <w:pPr>
        <w:rPr>
          <w:rFonts w:ascii="Arial" w:hAnsi="Arial" w:cs="Arial"/>
          <w:b/>
          <w:bCs/>
          <w:sz w:val="24"/>
          <w:szCs w:val="24"/>
        </w:rPr>
      </w:pPr>
      <w:r w:rsidRPr="006F5366">
        <w:rPr>
          <w:rFonts w:ascii="Arial" w:hAnsi="Arial" w:cs="Arial"/>
          <w:b/>
          <w:bCs/>
          <w:sz w:val="24"/>
          <w:szCs w:val="24"/>
        </w:rPr>
        <w:br w:type="page"/>
      </w:r>
    </w:p>
    <w:p w:rsidR="00D00708" w:rsidRPr="006F5366" w:rsidRDefault="00D00708" w:rsidP="00C329E5">
      <w:pPr>
        <w:numPr>
          <w:ilvl w:val="0"/>
          <w:numId w:val="10"/>
        </w:numPr>
        <w:tabs>
          <w:tab w:val="left" w:pos="180"/>
        </w:tabs>
        <w:spacing w:after="0" w:line="360" w:lineRule="auto"/>
        <w:ind w:left="-360" w:right="22"/>
        <w:rPr>
          <w:rFonts w:ascii="Arial" w:hAnsi="Arial" w:cs="Arial"/>
          <w:sz w:val="24"/>
          <w:szCs w:val="24"/>
        </w:rPr>
      </w:pPr>
      <w:r w:rsidRPr="006F5366">
        <w:rPr>
          <w:rFonts w:ascii="Arial" w:hAnsi="Arial" w:cs="Arial"/>
          <w:sz w:val="24"/>
          <w:szCs w:val="24"/>
        </w:rPr>
        <w:lastRenderedPageBreak/>
        <w:t>Secondary ladder – for archival purposes and strengthening of revenue administration</w:t>
      </w:r>
    </w:p>
    <w:p w:rsidR="00CF0823" w:rsidRPr="006F5366" w:rsidRDefault="00CF0823" w:rsidP="00CF0823">
      <w:pPr>
        <w:ind w:left="360" w:right="1405"/>
        <w:jc w:val="center"/>
        <w:rPr>
          <w:rFonts w:ascii="Arial" w:hAnsi="Arial" w:cs="Arial"/>
          <w:b/>
          <w:sz w:val="24"/>
          <w:szCs w:val="24"/>
        </w:rPr>
      </w:pPr>
    </w:p>
    <w:p w:rsidR="00CF0823" w:rsidRPr="006F5366" w:rsidRDefault="00CF0823" w:rsidP="00C329E5">
      <w:pPr>
        <w:numPr>
          <w:ilvl w:val="0"/>
          <w:numId w:val="11"/>
        </w:numPr>
        <w:spacing w:after="0" w:line="240" w:lineRule="auto"/>
        <w:ind w:right="22"/>
        <w:rPr>
          <w:rFonts w:ascii="Arial" w:hAnsi="Arial" w:cs="Arial"/>
          <w:sz w:val="24"/>
          <w:szCs w:val="24"/>
        </w:rPr>
      </w:pPr>
      <w:r w:rsidRPr="006F5366">
        <w:rPr>
          <w:rFonts w:ascii="Arial" w:hAnsi="Arial" w:cs="Arial"/>
          <w:sz w:val="24"/>
          <w:szCs w:val="24"/>
        </w:rPr>
        <w:t>Computerization of old records</w:t>
      </w:r>
    </w:p>
    <w:p w:rsidR="00CF0823" w:rsidRPr="006F5366" w:rsidRDefault="00CF0823" w:rsidP="00CF0823">
      <w:pPr>
        <w:ind w:left="-360" w:right="22"/>
        <w:rPr>
          <w:rFonts w:ascii="Arial" w:hAnsi="Arial" w:cs="Arial"/>
          <w:sz w:val="24"/>
          <w:szCs w:val="24"/>
        </w:rPr>
      </w:pPr>
    </w:p>
    <w:p w:rsidR="00CF0823" w:rsidRPr="006F5366" w:rsidRDefault="00CF0823" w:rsidP="00C329E5">
      <w:pPr>
        <w:numPr>
          <w:ilvl w:val="0"/>
          <w:numId w:val="11"/>
        </w:numPr>
        <w:spacing w:after="0" w:line="240" w:lineRule="auto"/>
        <w:ind w:right="22"/>
        <w:rPr>
          <w:rFonts w:ascii="Arial" w:hAnsi="Arial" w:cs="Arial"/>
          <w:sz w:val="24"/>
          <w:szCs w:val="24"/>
        </w:rPr>
      </w:pPr>
      <w:r w:rsidRPr="006F5366">
        <w:rPr>
          <w:rFonts w:ascii="Arial" w:hAnsi="Arial" w:cs="Arial"/>
          <w:sz w:val="24"/>
          <w:szCs w:val="24"/>
        </w:rPr>
        <w:t>Scanning of old survey maps</w:t>
      </w:r>
    </w:p>
    <w:p w:rsidR="00CF0823" w:rsidRPr="006F5366" w:rsidRDefault="00CF0823" w:rsidP="00CF0823">
      <w:pPr>
        <w:ind w:left="-360" w:right="22"/>
        <w:rPr>
          <w:rFonts w:ascii="Arial" w:hAnsi="Arial" w:cs="Arial"/>
          <w:sz w:val="24"/>
          <w:szCs w:val="24"/>
        </w:rPr>
      </w:pPr>
    </w:p>
    <w:p w:rsidR="00CF0823" w:rsidRPr="006F5366" w:rsidRDefault="00CF0823" w:rsidP="00C329E5">
      <w:pPr>
        <w:numPr>
          <w:ilvl w:val="0"/>
          <w:numId w:val="11"/>
        </w:numPr>
        <w:spacing w:after="0" w:line="240" w:lineRule="auto"/>
        <w:ind w:right="22"/>
        <w:rPr>
          <w:rFonts w:ascii="Arial" w:hAnsi="Arial" w:cs="Arial"/>
          <w:sz w:val="24"/>
          <w:szCs w:val="24"/>
        </w:rPr>
      </w:pPr>
      <w:r w:rsidRPr="006F5366">
        <w:rPr>
          <w:rFonts w:ascii="Arial" w:hAnsi="Arial" w:cs="Arial"/>
          <w:sz w:val="24"/>
          <w:szCs w:val="24"/>
        </w:rPr>
        <w:t>Computerization of legacy mutation data</w:t>
      </w:r>
    </w:p>
    <w:p w:rsidR="00CF0823" w:rsidRPr="006F5366" w:rsidRDefault="00CF0823" w:rsidP="00CF0823">
      <w:pPr>
        <w:ind w:left="-360" w:right="22"/>
        <w:rPr>
          <w:rFonts w:ascii="Arial" w:hAnsi="Arial" w:cs="Arial"/>
          <w:sz w:val="24"/>
          <w:szCs w:val="24"/>
        </w:rPr>
      </w:pPr>
    </w:p>
    <w:p w:rsidR="00CF0823" w:rsidRPr="006F5366" w:rsidRDefault="00CF0823" w:rsidP="00C329E5">
      <w:pPr>
        <w:numPr>
          <w:ilvl w:val="0"/>
          <w:numId w:val="11"/>
        </w:numPr>
        <w:spacing w:after="0" w:line="360" w:lineRule="auto"/>
        <w:ind w:right="22"/>
        <w:rPr>
          <w:rFonts w:ascii="Arial" w:hAnsi="Arial" w:cs="Arial"/>
          <w:sz w:val="24"/>
          <w:szCs w:val="24"/>
        </w:rPr>
      </w:pPr>
      <w:r w:rsidRPr="006F5366">
        <w:rPr>
          <w:rFonts w:ascii="Arial" w:hAnsi="Arial" w:cs="Arial"/>
          <w:sz w:val="24"/>
          <w:szCs w:val="24"/>
        </w:rPr>
        <w:t xml:space="preserve">Establishing Record Rooms </w:t>
      </w:r>
    </w:p>
    <w:p w:rsidR="00CF0823" w:rsidRPr="006F5366" w:rsidRDefault="00CF0823" w:rsidP="00CF0823">
      <w:pPr>
        <w:spacing w:line="360" w:lineRule="auto"/>
        <w:ind w:left="-360" w:right="22"/>
        <w:rPr>
          <w:rFonts w:ascii="Arial" w:hAnsi="Arial" w:cs="Arial"/>
          <w:sz w:val="24"/>
          <w:szCs w:val="24"/>
        </w:rPr>
      </w:pPr>
    </w:p>
    <w:p w:rsidR="00CF0823" w:rsidRPr="006F5366" w:rsidRDefault="00CF0823" w:rsidP="00CF0823">
      <w:pPr>
        <w:spacing w:line="360" w:lineRule="auto"/>
        <w:ind w:right="22"/>
        <w:jc w:val="right"/>
        <w:rPr>
          <w:rFonts w:ascii="Arial" w:hAnsi="Arial" w:cs="Arial"/>
          <w:b/>
          <w:sz w:val="24"/>
          <w:szCs w:val="24"/>
          <w:u w:val="single"/>
        </w:rPr>
      </w:pPr>
    </w:p>
    <w:p w:rsidR="00CF0823" w:rsidRPr="006F5366" w:rsidRDefault="00CF0823">
      <w:pPr>
        <w:rPr>
          <w:rFonts w:ascii="Arial" w:hAnsi="Arial" w:cs="Arial"/>
          <w:b/>
          <w:sz w:val="24"/>
          <w:szCs w:val="24"/>
          <w:u w:val="single"/>
        </w:rPr>
      </w:pPr>
      <w:r w:rsidRPr="006F5366">
        <w:rPr>
          <w:rFonts w:ascii="Arial" w:hAnsi="Arial" w:cs="Arial"/>
          <w:b/>
          <w:sz w:val="24"/>
          <w:szCs w:val="24"/>
          <w:u w:val="single"/>
        </w:rPr>
        <w:br w:type="page"/>
      </w:r>
    </w:p>
    <w:p w:rsidR="00CF0823" w:rsidRPr="006F5366" w:rsidRDefault="00CF0823" w:rsidP="00CF0823">
      <w:pPr>
        <w:spacing w:line="360" w:lineRule="auto"/>
        <w:ind w:right="22"/>
        <w:jc w:val="right"/>
        <w:rPr>
          <w:rFonts w:ascii="Arial" w:hAnsi="Arial" w:cs="Arial"/>
          <w:b/>
          <w:sz w:val="24"/>
          <w:szCs w:val="24"/>
          <w:u w:val="single"/>
        </w:rPr>
      </w:pPr>
      <w:r w:rsidRPr="006F5366">
        <w:rPr>
          <w:rFonts w:ascii="Arial" w:hAnsi="Arial" w:cs="Arial"/>
          <w:b/>
          <w:sz w:val="24"/>
          <w:szCs w:val="24"/>
          <w:u w:val="single"/>
        </w:rPr>
        <w:lastRenderedPageBreak/>
        <w:t>Annexure-GL-II</w:t>
      </w:r>
    </w:p>
    <w:p w:rsidR="00CF0823" w:rsidRPr="006F5366" w:rsidRDefault="00B1547B" w:rsidP="007E7B81">
      <w:pPr>
        <w:spacing w:line="360" w:lineRule="auto"/>
        <w:ind w:left="1080" w:hanging="229"/>
        <w:rPr>
          <w:rFonts w:ascii="Arial" w:hAnsi="Arial" w:cs="Arial"/>
          <w:b/>
          <w:sz w:val="24"/>
          <w:szCs w:val="24"/>
        </w:rPr>
      </w:pPr>
      <w:r w:rsidRPr="006F5366">
        <w:rPr>
          <w:rFonts w:ascii="Arial" w:hAnsi="Arial" w:cs="Arial"/>
          <w:b/>
          <w:sz w:val="24"/>
          <w:szCs w:val="24"/>
        </w:rPr>
        <w:t>Digital India</w:t>
      </w:r>
      <w:r w:rsidR="00CF0823" w:rsidRPr="006F5366">
        <w:rPr>
          <w:rFonts w:ascii="Arial" w:hAnsi="Arial" w:cs="Arial"/>
          <w:b/>
          <w:sz w:val="24"/>
          <w:szCs w:val="24"/>
        </w:rPr>
        <w:t xml:space="preserve"> Land Records Modernization Programme</w:t>
      </w:r>
    </w:p>
    <w:p w:rsidR="00CF0823" w:rsidRPr="006F5366" w:rsidRDefault="00CF0823" w:rsidP="007E7B81">
      <w:pPr>
        <w:pStyle w:val="BodyTextIndent3"/>
        <w:tabs>
          <w:tab w:val="left" w:pos="8646"/>
        </w:tabs>
        <w:spacing w:line="360" w:lineRule="auto"/>
        <w:ind w:left="0" w:right="-285" w:hanging="426"/>
        <w:rPr>
          <w:rFonts w:ascii="Arial" w:hAnsi="Arial" w:cs="Arial"/>
          <w:b/>
          <w:sz w:val="24"/>
          <w:szCs w:val="24"/>
        </w:rPr>
      </w:pPr>
      <w:r w:rsidRPr="006F5366">
        <w:rPr>
          <w:rFonts w:ascii="Arial" w:hAnsi="Arial" w:cs="Arial"/>
          <w:b/>
          <w:sz w:val="24"/>
          <w:szCs w:val="24"/>
        </w:rPr>
        <w:t xml:space="preserve">       Memorandum of Understanding (MoU) Between the Department of Land Resources, Government of India and the State</w:t>
      </w:r>
      <w:r w:rsidR="00B41568" w:rsidRPr="006F5366">
        <w:rPr>
          <w:rFonts w:ascii="Arial" w:hAnsi="Arial" w:cs="Arial"/>
          <w:b/>
          <w:sz w:val="24"/>
          <w:szCs w:val="24"/>
        </w:rPr>
        <w:t xml:space="preserve"> Government/UT Administration / Implementing Agency</w:t>
      </w:r>
    </w:p>
    <w:p w:rsidR="00CF0823" w:rsidRPr="006F5366" w:rsidRDefault="00CF0823" w:rsidP="00CF0823">
      <w:pPr>
        <w:spacing w:line="360" w:lineRule="auto"/>
        <w:ind w:right="-12" w:hanging="426"/>
        <w:jc w:val="both"/>
        <w:rPr>
          <w:rFonts w:ascii="Arial" w:hAnsi="Arial" w:cs="Arial"/>
          <w:b/>
          <w:sz w:val="24"/>
          <w:szCs w:val="24"/>
          <w:u w:val="single"/>
        </w:rPr>
      </w:pPr>
      <w:r w:rsidRPr="006F5366">
        <w:rPr>
          <w:rFonts w:ascii="Arial" w:hAnsi="Arial" w:cs="Arial"/>
          <w:b/>
          <w:caps/>
          <w:sz w:val="24"/>
          <w:szCs w:val="24"/>
        </w:rPr>
        <w:t>1.</w:t>
      </w:r>
      <w:r w:rsidRPr="006F5366">
        <w:rPr>
          <w:rFonts w:ascii="Arial" w:hAnsi="Arial" w:cs="Arial"/>
          <w:b/>
          <w:sz w:val="24"/>
          <w:szCs w:val="24"/>
        </w:rPr>
        <w:tab/>
      </w:r>
      <w:r w:rsidRPr="006F5366">
        <w:rPr>
          <w:rFonts w:ascii="Arial" w:hAnsi="Arial" w:cs="Arial"/>
          <w:b/>
          <w:sz w:val="24"/>
          <w:szCs w:val="24"/>
          <w:u w:val="single"/>
        </w:rPr>
        <w:t>Preamble</w:t>
      </w:r>
    </w:p>
    <w:p w:rsidR="00CF0823" w:rsidRPr="006F5366" w:rsidRDefault="00CF0823" w:rsidP="00C329E5">
      <w:pPr>
        <w:pStyle w:val="BodyTextIndent2"/>
        <w:numPr>
          <w:ilvl w:val="1"/>
          <w:numId w:val="12"/>
        </w:numPr>
        <w:spacing w:after="0" w:line="360" w:lineRule="auto"/>
        <w:ind w:left="0" w:right="-12" w:hanging="426"/>
        <w:jc w:val="both"/>
        <w:rPr>
          <w:rFonts w:ascii="Arial" w:hAnsi="Arial" w:cs="Arial"/>
          <w:sz w:val="24"/>
          <w:szCs w:val="24"/>
        </w:rPr>
      </w:pPr>
      <w:r w:rsidRPr="006F5366">
        <w:rPr>
          <w:rFonts w:ascii="Arial" w:hAnsi="Arial" w:cs="Arial"/>
          <w:i/>
          <w:sz w:val="24"/>
          <w:szCs w:val="24"/>
        </w:rPr>
        <w:t xml:space="preserve">WHEREAS </w:t>
      </w:r>
      <w:r w:rsidRPr="006F5366">
        <w:rPr>
          <w:rFonts w:ascii="Arial" w:hAnsi="Arial" w:cs="Arial"/>
          <w:sz w:val="24"/>
          <w:szCs w:val="24"/>
        </w:rPr>
        <w:t xml:space="preserve">the </w:t>
      </w:r>
      <w:r w:rsidR="00B1547B" w:rsidRPr="006F5366">
        <w:rPr>
          <w:rFonts w:ascii="Arial" w:hAnsi="Arial" w:cs="Arial"/>
          <w:sz w:val="24"/>
          <w:szCs w:val="24"/>
        </w:rPr>
        <w:t>Digital India</w:t>
      </w:r>
      <w:r w:rsidRPr="006F5366">
        <w:rPr>
          <w:rFonts w:ascii="Arial" w:hAnsi="Arial" w:cs="Arial"/>
          <w:sz w:val="24"/>
          <w:szCs w:val="24"/>
        </w:rPr>
        <w:t xml:space="preserve"> Land Records Modernization Programme, hereinafter referred to as </w:t>
      </w:r>
      <w:r w:rsidR="00DF2547" w:rsidRPr="006F5366">
        <w:rPr>
          <w:rFonts w:ascii="Arial" w:hAnsi="Arial" w:cs="Arial"/>
          <w:sz w:val="24"/>
          <w:szCs w:val="24"/>
        </w:rPr>
        <w:t>DI</w:t>
      </w:r>
      <w:r w:rsidRPr="006F5366">
        <w:rPr>
          <w:rFonts w:ascii="Arial" w:hAnsi="Arial" w:cs="Arial"/>
          <w:sz w:val="24"/>
          <w:szCs w:val="24"/>
        </w:rPr>
        <w:t xml:space="preserve">LRMP, has been launched by merging two existing Centrally-sponsored schemes of Computerization of Land Records (CLR) and Strengthening of Revenue Administration and Updating of Land Records (SRA&amp;ULR) for nation-wide implementation. </w:t>
      </w:r>
    </w:p>
    <w:p w:rsidR="00CF0823" w:rsidRPr="006F5366" w:rsidRDefault="00CF0823" w:rsidP="00C329E5">
      <w:pPr>
        <w:pStyle w:val="BodyTextIndent2"/>
        <w:numPr>
          <w:ilvl w:val="1"/>
          <w:numId w:val="12"/>
        </w:numPr>
        <w:spacing w:after="0" w:line="360" w:lineRule="auto"/>
        <w:ind w:left="0" w:right="-12" w:hanging="426"/>
        <w:jc w:val="both"/>
        <w:rPr>
          <w:rFonts w:ascii="Arial" w:hAnsi="Arial" w:cs="Arial"/>
          <w:sz w:val="24"/>
          <w:szCs w:val="24"/>
        </w:rPr>
      </w:pPr>
      <w:r w:rsidRPr="006F5366">
        <w:rPr>
          <w:rFonts w:ascii="Arial" w:hAnsi="Arial" w:cs="Arial"/>
          <w:i/>
          <w:sz w:val="24"/>
          <w:szCs w:val="24"/>
        </w:rPr>
        <w:t xml:space="preserve">AND WHEREAS </w:t>
      </w:r>
      <w:r w:rsidRPr="006F5366">
        <w:rPr>
          <w:rFonts w:ascii="Arial" w:hAnsi="Arial" w:cs="Arial"/>
          <w:iCs/>
          <w:sz w:val="24"/>
          <w:szCs w:val="24"/>
        </w:rPr>
        <w:t xml:space="preserve">the </w:t>
      </w:r>
      <w:r w:rsidRPr="006F5366">
        <w:rPr>
          <w:rFonts w:ascii="Arial" w:hAnsi="Arial" w:cs="Arial"/>
          <w:sz w:val="24"/>
          <w:szCs w:val="24"/>
        </w:rPr>
        <w:t xml:space="preserve">main components of the </w:t>
      </w:r>
      <w:r w:rsidR="00DF2547" w:rsidRPr="006F5366">
        <w:rPr>
          <w:rFonts w:ascii="Arial" w:hAnsi="Arial" w:cs="Arial"/>
          <w:sz w:val="24"/>
          <w:szCs w:val="24"/>
        </w:rPr>
        <w:t>DI</w:t>
      </w:r>
      <w:r w:rsidRPr="006F5366">
        <w:rPr>
          <w:rFonts w:ascii="Arial" w:hAnsi="Arial" w:cs="Arial"/>
          <w:sz w:val="24"/>
          <w:szCs w:val="24"/>
        </w:rPr>
        <w:t>LRMP are computerization of land records, digitization of existing cadastral maps, integration of textural and spatial data of RoRs, undertaking survey/resurvey to depict true ground positions and boundaries, automation of the registration process, integration of registration process with mutation for updation of records, and strengthening the capacities of revenue and registration staff to handle new instruments/equipments and technologies.</w:t>
      </w:r>
    </w:p>
    <w:p w:rsidR="00CF0823" w:rsidRPr="006F5366" w:rsidRDefault="00CF0823" w:rsidP="00C329E5">
      <w:pPr>
        <w:pStyle w:val="BodyTextIndent2"/>
        <w:numPr>
          <w:ilvl w:val="1"/>
          <w:numId w:val="12"/>
        </w:numPr>
        <w:spacing w:after="0" w:line="360" w:lineRule="auto"/>
        <w:ind w:left="0" w:right="-12" w:hanging="426"/>
        <w:jc w:val="both"/>
        <w:rPr>
          <w:rFonts w:ascii="Arial" w:hAnsi="Arial" w:cs="Arial"/>
          <w:sz w:val="24"/>
          <w:szCs w:val="24"/>
        </w:rPr>
      </w:pPr>
      <w:r w:rsidRPr="006F5366">
        <w:rPr>
          <w:rFonts w:ascii="Arial" w:hAnsi="Arial" w:cs="Arial"/>
          <w:i/>
          <w:sz w:val="24"/>
          <w:szCs w:val="24"/>
        </w:rPr>
        <w:t xml:space="preserve">AND WHEREAS </w:t>
      </w:r>
      <w:r w:rsidRPr="006F5366">
        <w:rPr>
          <w:rFonts w:ascii="Arial" w:hAnsi="Arial" w:cs="Arial"/>
          <w:sz w:val="24"/>
          <w:szCs w:val="24"/>
        </w:rPr>
        <w:t>the Department of Land Resources, Ministry of Rural Development, Government of India, and the concerned Department in the State Government/UT Administration</w:t>
      </w:r>
      <w:r w:rsidR="00B41568" w:rsidRPr="006F5366">
        <w:rPr>
          <w:rFonts w:ascii="Arial" w:hAnsi="Arial" w:cs="Arial"/>
          <w:sz w:val="24"/>
          <w:szCs w:val="24"/>
        </w:rPr>
        <w:t>/ State Implementing Agency</w:t>
      </w:r>
      <w:r w:rsidRPr="006F5366">
        <w:rPr>
          <w:rFonts w:ascii="Arial" w:hAnsi="Arial" w:cs="Arial"/>
          <w:sz w:val="24"/>
          <w:szCs w:val="24"/>
        </w:rPr>
        <w:t xml:space="preserve"> shall be parties to this Memorandum of Understanding.</w:t>
      </w:r>
    </w:p>
    <w:p w:rsidR="00CF0823" w:rsidRPr="006F5366" w:rsidRDefault="00CF0823" w:rsidP="00C329E5">
      <w:pPr>
        <w:pStyle w:val="BodyTextIndent2"/>
        <w:numPr>
          <w:ilvl w:val="1"/>
          <w:numId w:val="12"/>
        </w:numPr>
        <w:spacing w:after="0" w:line="360" w:lineRule="auto"/>
        <w:ind w:left="0" w:right="-12" w:hanging="426"/>
        <w:jc w:val="both"/>
        <w:rPr>
          <w:rFonts w:ascii="Arial" w:hAnsi="Arial" w:cs="Arial"/>
          <w:sz w:val="24"/>
          <w:szCs w:val="24"/>
        </w:rPr>
      </w:pPr>
      <w:r w:rsidRPr="006F5366">
        <w:rPr>
          <w:rFonts w:ascii="Arial" w:hAnsi="Arial" w:cs="Arial"/>
          <w:i/>
          <w:sz w:val="24"/>
          <w:szCs w:val="24"/>
        </w:rPr>
        <w:t xml:space="preserve">NOW THEREFORE </w:t>
      </w:r>
      <w:r w:rsidRPr="006F5366">
        <w:rPr>
          <w:rFonts w:ascii="Arial" w:hAnsi="Arial" w:cs="Arial"/>
          <w:sz w:val="24"/>
          <w:szCs w:val="24"/>
        </w:rPr>
        <w:t xml:space="preserve">the signatories to this Memorandum of Understanding (hereinafter referred to as MoU) have agreed as set out here in below. </w:t>
      </w:r>
    </w:p>
    <w:p w:rsidR="00CF0823" w:rsidRPr="006F5366" w:rsidRDefault="00CF0823" w:rsidP="00CF0823">
      <w:pPr>
        <w:spacing w:line="360" w:lineRule="auto"/>
        <w:ind w:right="-12" w:hanging="426"/>
        <w:jc w:val="both"/>
        <w:rPr>
          <w:rFonts w:ascii="Arial" w:hAnsi="Arial" w:cs="Arial"/>
          <w:b/>
          <w:sz w:val="24"/>
          <w:szCs w:val="24"/>
          <w:u w:val="single"/>
        </w:rPr>
      </w:pPr>
      <w:r w:rsidRPr="006F5366">
        <w:rPr>
          <w:rFonts w:ascii="Arial" w:hAnsi="Arial" w:cs="Arial"/>
          <w:b/>
          <w:sz w:val="24"/>
          <w:szCs w:val="24"/>
        </w:rPr>
        <w:t>2.</w:t>
      </w:r>
      <w:r w:rsidRPr="006F5366">
        <w:rPr>
          <w:rFonts w:ascii="Arial" w:hAnsi="Arial" w:cs="Arial"/>
          <w:b/>
          <w:sz w:val="24"/>
          <w:szCs w:val="24"/>
        </w:rPr>
        <w:tab/>
      </w:r>
      <w:r w:rsidRPr="006F5366">
        <w:rPr>
          <w:rFonts w:ascii="Arial" w:hAnsi="Arial" w:cs="Arial"/>
          <w:b/>
          <w:sz w:val="24"/>
          <w:szCs w:val="24"/>
          <w:u w:val="single"/>
        </w:rPr>
        <w:t>Duration of the MoU</w:t>
      </w:r>
    </w:p>
    <w:p w:rsidR="00CF0823" w:rsidRPr="006F5366" w:rsidRDefault="00CF0823" w:rsidP="007E7B81">
      <w:pPr>
        <w:spacing w:line="360" w:lineRule="auto"/>
        <w:ind w:right="-12" w:hanging="426"/>
        <w:jc w:val="both"/>
        <w:rPr>
          <w:rFonts w:ascii="Arial" w:hAnsi="Arial" w:cs="Arial"/>
          <w:sz w:val="24"/>
          <w:szCs w:val="24"/>
        </w:rPr>
      </w:pPr>
      <w:r w:rsidRPr="006F5366">
        <w:rPr>
          <w:rFonts w:ascii="Arial" w:hAnsi="Arial" w:cs="Arial"/>
          <w:sz w:val="24"/>
          <w:szCs w:val="24"/>
        </w:rPr>
        <w:t xml:space="preserve">      This MoU will be operative with effect from the date of its signing by the parties concerned and will remain in force till the end of </w:t>
      </w:r>
      <w:r w:rsidR="00AB4931" w:rsidRPr="006F5366">
        <w:rPr>
          <w:rFonts w:ascii="Arial" w:hAnsi="Arial" w:cs="Arial"/>
          <w:sz w:val="24"/>
          <w:szCs w:val="24"/>
        </w:rPr>
        <w:t>financial year 2019-20 i.e. the period up to which the Government has approved to implement the scheme</w:t>
      </w:r>
      <w:r w:rsidRPr="006F5366">
        <w:rPr>
          <w:rFonts w:ascii="Arial" w:hAnsi="Arial" w:cs="Arial"/>
          <w:sz w:val="24"/>
          <w:szCs w:val="24"/>
        </w:rPr>
        <w:t>.  Thereafter, it can be extended with mutual consent</w:t>
      </w:r>
      <w:r w:rsidR="00AB4931" w:rsidRPr="006F5366">
        <w:rPr>
          <w:rFonts w:ascii="Arial" w:hAnsi="Arial" w:cs="Arial"/>
          <w:sz w:val="24"/>
          <w:szCs w:val="24"/>
        </w:rPr>
        <w:t xml:space="preserve"> subject to further continuance of the scheme.</w:t>
      </w:r>
      <w:r w:rsidRPr="006F5366">
        <w:rPr>
          <w:rFonts w:ascii="Arial" w:hAnsi="Arial" w:cs="Arial"/>
          <w:sz w:val="24"/>
          <w:szCs w:val="24"/>
        </w:rPr>
        <w:t xml:space="preserve">   </w:t>
      </w:r>
    </w:p>
    <w:p w:rsidR="00CF0823" w:rsidRPr="006F5366" w:rsidRDefault="00CF0823" w:rsidP="00CF0823">
      <w:pPr>
        <w:spacing w:line="360" w:lineRule="auto"/>
        <w:ind w:right="-12" w:hanging="426"/>
        <w:jc w:val="both"/>
        <w:rPr>
          <w:rFonts w:ascii="Arial" w:hAnsi="Arial" w:cs="Arial"/>
          <w:b/>
          <w:sz w:val="24"/>
          <w:szCs w:val="24"/>
          <w:u w:val="single"/>
        </w:rPr>
      </w:pPr>
      <w:r w:rsidRPr="006F5366">
        <w:rPr>
          <w:rFonts w:ascii="Arial" w:hAnsi="Arial" w:cs="Arial"/>
          <w:b/>
          <w:sz w:val="24"/>
          <w:szCs w:val="24"/>
        </w:rPr>
        <w:lastRenderedPageBreak/>
        <w:t xml:space="preserve">3 </w:t>
      </w:r>
      <w:r w:rsidRPr="006F5366">
        <w:rPr>
          <w:rFonts w:ascii="Arial" w:hAnsi="Arial" w:cs="Arial"/>
          <w:b/>
          <w:sz w:val="24"/>
          <w:szCs w:val="24"/>
        </w:rPr>
        <w:tab/>
      </w:r>
      <w:r w:rsidRPr="006F5366">
        <w:rPr>
          <w:rFonts w:ascii="Arial" w:hAnsi="Arial" w:cs="Arial"/>
          <w:b/>
          <w:sz w:val="24"/>
          <w:szCs w:val="24"/>
          <w:u w:val="single"/>
        </w:rPr>
        <w:t>Government of India Commitments</w:t>
      </w:r>
    </w:p>
    <w:p w:rsidR="00CF0823" w:rsidRPr="006F5366" w:rsidRDefault="00CF0823" w:rsidP="00CF0823">
      <w:pPr>
        <w:spacing w:line="360" w:lineRule="auto"/>
        <w:ind w:right="-12" w:hanging="426"/>
        <w:jc w:val="both"/>
        <w:rPr>
          <w:rFonts w:ascii="Arial" w:hAnsi="Arial" w:cs="Arial"/>
          <w:sz w:val="24"/>
          <w:szCs w:val="24"/>
        </w:rPr>
      </w:pPr>
      <w:r w:rsidRPr="006F5366">
        <w:rPr>
          <w:rFonts w:ascii="Arial" w:hAnsi="Arial" w:cs="Arial"/>
          <w:sz w:val="24"/>
          <w:szCs w:val="24"/>
        </w:rPr>
        <w:tab/>
        <w:t>The DoLR will:</w:t>
      </w:r>
    </w:p>
    <w:p w:rsidR="00CF0823" w:rsidRPr="006F5366" w:rsidRDefault="00CF0823" w:rsidP="00CF0823">
      <w:pPr>
        <w:pStyle w:val="BodyText"/>
        <w:spacing w:line="360" w:lineRule="auto"/>
        <w:ind w:left="90" w:right="-12" w:hanging="516"/>
        <w:rPr>
          <w:rFonts w:ascii="Arial" w:hAnsi="Arial" w:cs="Arial"/>
          <w:sz w:val="24"/>
          <w:szCs w:val="24"/>
        </w:rPr>
      </w:pPr>
      <w:r w:rsidRPr="006F5366">
        <w:rPr>
          <w:rFonts w:ascii="Arial" w:hAnsi="Arial" w:cs="Arial"/>
          <w:sz w:val="24"/>
          <w:szCs w:val="24"/>
        </w:rPr>
        <w:t xml:space="preserve">3.1  frame guidelines for the implementation of the programme, detailing the components, indicative methodology/technology and funding pattern under the scheme. </w:t>
      </w:r>
    </w:p>
    <w:p w:rsidR="00CF0823" w:rsidRPr="006F5366" w:rsidRDefault="00CF0823" w:rsidP="00CF0823">
      <w:pPr>
        <w:pStyle w:val="BodyText"/>
        <w:spacing w:line="360" w:lineRule="auto"/>
        <w:ind w:left="90" w:right="-12" w:hanging="516"/>
        <w:rPr>
          <w:rFonts w:ascii="Arial" w:hAnsi="Arial" w:cs="Arial"/>
          <w:sz w:val="24"/>
          <w:szCs w:val="24"/>
        </w:rPr>
      </w:pPr>
      <w:r w:rsidRPr="006F5366">
        <w:rPr>
          <w:rFonts w:ascii="Arial" w:hAnsi="Arial" w:cs="Arial"/>
          <w:sz w:val="24"/>
          <w:szCs w:val="24"/>
        </w:rPr>
        <w:t xml:space="preserve">3.2  provide financial assistance as per the approved norms, out of the budget available under the </w:t>
      </w:r>
      <w:r w:rsidR="00DF2547" w:rsidRPr="006F5366">
        <w:rPr>
          <w:rFonts w:ascii="Arial" w:hAnsi="Arial" w:cs="Arial"/>
          <w:sz w:val="24"/>
          <w:szCs w:val="24"/>
        </w:rPr>
        <w:t>DI</w:t>
      </w:r>
      <w:r w:rsidRPr="006F5366">
        <w:rPr>
          <w:rFonts w:ascii="Arial" w:hAnsi="Arial" w:cs="Arial"/>
          <w:sz w:val="24"/>
          <w:szCs w:val="24"/>
        </w:rPr>
        <w:t>LRMP scheme.</w:t>
      </w:r>
    </w:p>
    <w:p w:rsidR="00CF0823" w:rsidRPr="006F5366" w:rsidRDefault="00CF0823" w:rsidP="00CF0823">
      <w:pPr>
        <w:pStyle w:val="BodyText"/>
        <w:spacing w:line="360" w:lineRule="auto"/>
        <w:ind w:left="90" w:right="-12" w:hanging="516"/>
        <w:rPr>
          <w:rFonts w:ascii="Arial" w:hAnsi="Arial" w:cs="Arial"/>
          <w:sz w:val="24"/>
          <w:szCs w:val="24"/>
        </w:rPr>
      </w:pPr>
      <w:r w:rsidRPr="006F5366">
        <w:rPr>
          <w:rFonts w:ascii="Arial" w:hAnsi="Arial" w:cs="Arial"/>
          <w:sz w:val="24"/>
          <w:szCs w:val="24"/>
        </w:rPr>
        <w:t xml:space="preserve">3.3  coordinate the production of technical guidelines, at the national level, among the technical agencies such as NIC, Survey of India, NRSA and ISRO and others. </w:t>
      </w:r>
    </w:p>
    <w:p w:rsidR="00CF0823" w:rsidRPr="006F5366" w:rsidRDefault="00CF0823" w:rsidP="00CF0823">
      <w:pPr>
        <w:pStyle w:val="BodyText"/>
        <w:spacing w:line="360" w:lineRule="auto"/>
        <w:ind w:left="90" w:right="-12" w:hanging="516"/>
        <w:rPr>
          <w:rFonts w:ascii="Arial" w:hAnsi="Arial" w:cs="Arial"/>
          <w:bCs/>
          <w:sz w:val="24"/>
          <w:szCs w:val="24"/>
        </w:rPr>
      </w:pPr>
      <w:r w:rsidRPr="006F5366">
        <w:rPr>
          <w:rFonts w:ascii="Arial" w:hAnsi="Arial" w:cs="Arial"/>
          <w:sz w:val="24"/>
          <w:szCs w:val="24"/>
        </w:rPr>
        <w:t xml:space="preserve">3.4  </w:t>
      </w:r>
      <w:r w:rsidRPr="006F5366">
        <w:rPr>
          <w:rFonts w:ascii="Arial" w:hAnsi="Arial" w:cs="Arial"/>
          <w:sz w:val="24"/>
          <w:szCs w:val="24"/>
        </w:rPr>
        <w:tab/>
        <w:t xml:space="preserve">assist the State Governments/UT Administrations in capacity building to ensure that the </w:t>
      </w:r>
      <w:r w:rsidR="00DF2547" w:rsidRPr="006F5366">
        <w:rPr>
          <w:rFonts w:ascii="Arial" w:hAnsi="Arial" w:cs="Arial"/>
          <w:sz w:val="24"/>
          <w:szCs w:val="24"/>
        </w:rPr>
        <w:t>DI</w:t>
      </w:r>
      <w:r w:rsidRPr="006F5366">
        <w:rPr>
          <w:rFonts w:ascii="Arial" w:hAnsi="Arial" w:cs="Arial"/>
          <w:sz w:val="24"/>
          <w:szCs w:val="24"/>
        </w:rPr>
        <w:t xml:space="preserve">LRMP is properly implemented.  </w:t>
      </w:r>
    </w:p>
    <w:p w:rsidR="00CF0823" w:rsidRPr="006F5366" w:rsidRDefault="00CF0823" w:rsidP="00CF0823">
      <w:pPr>
        <w:pStyle w:val="BodyText"/>
        <w:spacing w:line="360" w:lineRule="auto"/>
        <w:ind w:left="284" w:right="-12" w:hanging="710"/>
        <w:rPr>
          <w:rFonts w:ascii="Arial" w:hAnsi="Arial" w:cs="Arial"/>
          <w:sz w:val="24"/>
          <w:szCs w:val="24"/>
        </w:rPr>
      </w:pPr>
      <w:r w:rsidRPr="006F5366">
        <w:rPr>
          <w:rFonts w:ascii="Arial" w:hAnsi="Arial" w:cs="Arial"/>
          <w:sz w:val="24"/>
          <w:szCs w:val="24"/>
        </w:rPr>
        <w:t>3.5  develop and disseminate uniform data codes, training modules and other materials necessary for effective implementation of the program.</w:t>
      </w:r>
    </w:p>
    <w:p w:rsidR="00CF0823" w:rsidRPr="006F5366" w:rsidRDefault="00CF0823" w:rsidP="007E7B81">
      <w:pPr>
        <w:pStyle w:val="BodyText"/>
        <w:spacing w:line="360" w:lineRule="auto"/>
        <w:ind w:left="284" w:right="-12" w:hanging="710"/>
        <w:rPr>
          <w:rFonts w:ascii="Arial" w:hAnsi="Arial" w:cs="Arial"/>
          <w:sz w:val="24"/>
          <w:szCs w:val="24"/>
        </w:rPr>
      </w:pPr>
      <w:r w:rsidRPr="006F5366">
        <w:rPr>
          <w:rFonts w:ascii="Arial" w:hAnsi="Arial" w:cs="Arial"/>
          <w:sz w:val="24"/>
          <w:szCs w:val="24"/>
        </w:rPr>
        <w:t xml:space="preserve">3.6     </w:t>
      </w:r>
      <w:r w:rsidRPr="006F5366">
        <w:rPr>
          <w:rFonts w:ascii="Arial" w:hAnsi="Arial" w:cs="Arial"/>
          <w:sz w:val="24"/>
          <w:szCs w:val="24"/>
        </w:rPr>
        <w:tab/>
        <w:t>host online monitoring system for real time monitoring of the scheme.</w:t>
      </w:r>
    </w:p>
    <w:p w:rsidR="00CF0823" w:rsidRPr="006F5366" w:rsidRDefault="00CF0823" w:rsidP="00CF0823">
      <w:pPr>
        <w:spacing w:line="360" w:lineRule="auto"/>
        <w:ind w:right="-12" w:hanging="426"/>
        <w:jc w:val="both"/>
        <w:rPr>
          <w:rFonts w:ascii="Arial" w:hAnsi="Arial" w:cs="Arial"/>
          <w:sz w:val="24"/>
          <w:szCs w:val="24"/>
          <w:u w:val="single"/>
        </w:rPr>
      </w:pPr>
      <w:r w:rsidRPr="006F5366">
        <w:rPr>
          <w:rFonts w:ascii="Arial" w:hAnsi="Arial" w:cs="Arial"/>
          <w:b/>
          <w:sz w:val="24"/>
          <w:szCs w:val="24"/>
        </w:rPr>
        <w:t xml:space="preserve">4.      </w:t>
      </w:r>
      <w:r w:rsidRPr="006F5366">
        <w:rPr>
          <w:rFonts w:ascii="Arial" w:hAnsi="Arial" w:cs="Arial"/>
          <w:b/>
          <w:sz w:val="24"/>
          <w:szCs w:val="24"/>
          <w:u w:val="single"/>
        </w:rPr>
        <w:t>State Government/UT Administration Commitments</w:t>
      </w:r>
      <w:r w:rsidRPr="006F5366">
        <w:rPr>
          <w:rFonts w:ascii="Arial" w:hAnsi="Arial" w:cs="Arial"/>
          <w:sz w:val="24"/>
          <w:szCs w:val="24"/>
          <w:u w:val="single"/>
        </w:rPr>
        <w:t>:</w:t>
      </w:r>
    </w:p>
    <w:p w:rsidR="00CF0823" w:rsidRPr="006F5366" w:rsidRDefault="00CF0823" w:rsidP="00CF0823">
      <w:pPr>
        <w:spacing w:line="360" w:lineRule="auto"/>
        <w:ind w:right="-12" w:hanging="426"/>
        <w:jc w:val="both"/>
        <w:rPr>
          <w:rFonts w:ascii="Arial" w:hAnsi="Arial" w:cs="Arial"/>
          <w:sz w:val="24"/>
          <w:szCs w:val="24"/>
        </w:rPr>
      </w:pPr>
      <w:r w:rsidRPr="006F5366">
        <w:rPr>
          <w:rFonts w:ascii="Arial" w:hAnsi="Arial" w:cs="Arial"/>
          <w:b/>
          <w:sz w:val="24"/>
          <w:szCs w:val="24"/>
        </w:rPr>
        <w:tab/>
      </w:r>
      <w:r w:rsidRPr="006F5366">
        <w:rPr>
          <w:rFonts w:ascii="Arial" w:hAnsi="Arial" w:cs="Arial"/>
          <w:sz w:val="24"/>
          <w:szCs w:val="24"/>
        </w:rPr>
        <w:t>The State Government/UT Administration of ……………………… will:</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identify a nodal Department for purposes of receipt of Central and State funding for the </w:t>
      </w:r>
      <w:r w:rsidR="00DF2547" w:rsidRPr="006F5366">
        <w:rPr>
          <w:rFonts w:ascii="Arial" w:hAnsi="Arial" w:cs="Arial"/>
          <w:sz w:val="24"/>
          <w:szCs w:val="24"/>
        </w:rPr>
        <w:t>DI</w:t>
      </w:r>
      <w:r w:rsidRPr="006F5366">
        <w:rPr>
          <w:rFonts w:ascii="Arial" w:hAnsi="Arial" w:cs="Arial"/>
          <w:sz w:val="24"/>
          <w:szCs w:val="24"/>
        </w:rPr>
        <w:t xml:space="preserve">LRMP and for implementing the same.  This Department shall, in turn, put in place a Programme Management Unit (PMU) in the charge of an officer not below the rank of Secretary, to oversee the </w:t>
      </w:r>
      <w:r w:rsidR="00DF2547" w:rsidRPr="006F5366">
        <w:rPr>
          <w:rFonts w:ascii="Arial" w:hAnsi="Arial" w:cs="Arial"/>
          <w:sz w:val="24"/>
          <w:szCs w:val="24"/>
        </w:rPr>
        <w:t>DI</w:t>
      </w:r>
      <w:r w:rsidRPr="006F5366">
        <w:rPr>
          <w:rFonts w:ascii="Arial" w:hAnsi="Arial" w:cs="Arial"/>
          <w:sz w:val="24"/>
          <w:szCs w:val="24"/>
        </w:rPr>
        <w:t>LRMP in its entirety. The nodal Department shall</w:t>
      </w:r>
      <w:r w:rsidRPr="006F5366">
        <w:rPr>
          <w:rFonts w:ascii="Arial" w:hAnsi="Arial" w:cs="Arial"/>
          <w:bCs/>
          <w:iCs/>
          <w:sz w:val="24"/>
          <w:szCs w:val="24"/>
        </w:rPr>
        <w:t xml:space="preserve"> submit monthly progress reports to the DoLR</w:t>
      </w:r>
      <w:r w:rsidRPr="006F5366">
        <w:rPr>
          <w:rFonts w:ascii="Arial" w:hAnsi="Arial" w:cs="Arial"/>
          <w:sz w:val="24"/>
          <w:szCs w:val="24"/>
        </w:rPr>
        <w:t xml:space="preserve"> as delineated in </w:t>
      </w:r>
      <w:r w:rsidRPr="006F5366">
        <w:rPr>
          <w:rFonts w:ascii="Arial" w:hAnsi="Arial" w:cs="Arial"/>
          <w:b/>
          <w:sz w:val="24"/>
          <w:szCs w:val="24"/>
        </w:rPr>
        <w:t>Part-C-MIS</w:t>
      </w:r>
      <w:r w:rsidRPr="006F5366">
        <w:rPr>
          <w:rFonts w:ascii="Arial" w:hAnsi="Arial" w:cs="Arial"/>
          <w:sz w:val="24"/>
          <w:szCs w:val="24"/>
        </w:rPr>
        <w:t xml:space="preserve">.  </w:t>
      </w:r>
    </w:p>
    <w:p w:rsidR="00CF0823" w:rsidRPr="006F5366" w:rsidRDefault="00CF0823" w:rsidP="00C329E5">
      <w:pPr>
        <w:numPr>
          <w:ilvl w:val="1"/>
          <w:numId w:val="9"/>
        </w:numPr>
        <w:spacing w:after="0" w:line="360" w:lineRule="auto"/>
        <w:ind w:right="-12"/>
        <w:jc w:val="both"/>
        <w:rPr>
          <w:rFonts w:ascii="Arial" w:hAnsi="Arial" w:cs="Arial"/>
          <w:i/>
          <w:iCs/>
          <w:sz w:val="24"/>
          <w:szCs w:val="24"/>
        </w:rPr>
      </w:pPr>
      <w:r w:rsidRPr="006F5366">
        <w:rPr>
          <w:rFonts w:ascii="Arial" w:hAnsi="Arial" w:cs="Arial"/>
          <w:bCs/>
          <w:iCs/>
          <w:sz w:val="24"/>
          <w:szCs w:val="24"/>
        </w:rPr>
        <w:t xml:space="preserve">set up a State-level Monitoring and Review Committee for the </w:t>
      </w:r>
      <w:r w:rsidR="00420A9E" w:rsidRPr="006F5366">
        <w:rPr>
          <w:rFonts w:ascii="Arial" w:hAnsi="Arial" w:cs="Arial"/>
          <w:bCs/>
          <w:iCs/>
          <w:sz w:val="24"/>
          <w:szCs w:val="24"/>
        </w:rPr>
        <w:t>DI</w:t>
      </w:r>
      <w:r w:rsidRPr="006F5366">
        <w:rPr>
          <w:rFonts w:ascii="Arial" w:hAnsi="Arial" w:cs="Arial"/>
          <w:bCs/>
          <w:iCs/>
          <w:sz w:val="24"/>
          <w:szCs w:val="24"/>
        </w:rPr>
        <w:t xml:space="preserve">LRMP to monitor and review the progress of the implementation of the programme, facilitate coordination and the necessary process re-engineering and to give guidance, wherever required.  </w:t>
      </w:r>
    </w:p>
    <w:p w:rsidR="00CF0823" w:rsidRPr="006F5366" w:rsidRDefault="00BC387A"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 Provide corresponding State share, if any, to the funds released by the Central Government upto 31.03.2016. </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lastRenderedPageBreak/>
        <w:t xml:space="preserve"> take the district as the unit of implementation of the </w:t>
      </w:r>
      <w:r w:rsidR="00420A9E" w:rsidRPr="006F5366">
        <w:rPr>
          <w:rFonts w:ascii="Arial" w:hAnsi="Arial" w:cs="Arial"/>
          <w:sz w:val="24"/>
          <w:szCs w:val="24"/>
        </w:rPr>
        <w:t>DI</w:t>
      </w:r>
      <w:r w:rsidRPr="006F5366">
        <w:rPr>
          <w:rFonts w:ascii="Arial" w:hAnsi="Arial" w:cs="Arial"/>
          <w:sz w:val="24"/>
          <w:szCs w:val="24"/>
        </w:rPr>
        <w:t>LRMP.</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prioritize the activities under the </w:t>
      </w:r>
      <w:r w:rsidR="00420A9E" w:rsidRPr="006F5366">
        <w:rPr>
          <w:rFonts w:ascii="Arial" w:hAnsi="Arial" w:cs="Arial"/>
          <w:sz w:val="24"/>
          <w:szCs w:val="24"/>
        </w:rPr>
        <w:t>DI</w:t>
      </w:r>
      <w:r w:rsidRPr="006F5366">
        <w:rPr>
          <w:rFonts w:ascii="Arial" w:hAnsi="Arial" w:cs="Arial"/>
          <w:sz w:val="24"/>
          <w:szCs w:val="24"/>
        </w:rPr>
        <w:t xml:space="preserve">LRMP in the chosen district(s) in the systematic, ladder-like manner, as indicated in the Annexure-GL-I of the guidelines. </w:t>
      </w:r>
    </w:p>
    <w:p w:rsidR="00CF0823" w:rsidRPr="006F5366" w:rsidRDefault="00CF0823" w:rsidP="00C329E5">
      <w:pPr>
        <w:numPr>
          <w:ilvl w:val="1"/>
          <w:numId w:val="9"/>
        </w:numPr>
        <w:spacing w:after="0" w:line="360" w:lineRule="auto"/>
        <w:ind w:right="-12"/>
        <w:jc w:val="both"/>
        <w:rPr>
          <w:rFonts w:ascii="Arial" w:hAnsi="Arial" w:cs="Arial"/>
          <w:i/>
          <w:iCs/>
          <w:sz w:val="24"/>
          <w:szCs w:val="24"/>
        </w:rPr>
      </w:pPr>
      <w:r w:rsidRPr="006F5366">
        <w:rPr>
          <w:rFonts w:ascii="Arial" w:hAnsi="Arial" w:cs="Arial"/>
          <w:iCs/>
          <w:sz w:val="24"/>
          <w:szCs w:val="24"/>
        </w:rPr>
        <w:t xml:space="preserve">set up a District-level Monitoring and Review Committee in each district covered under the </w:t>
      </w:r>
      <w:r w:rsidR="00420A9E" w:rsidRPr="006F5366">
        <w:rPr>
          <w:rFonts w:ascii="Arial" w:hAnsi="Arial" w:cs="Arial"/>
          <w:iCs/>
          <w:sz w:val="24"/>
          <w:szCs w:val="24"/>
        </w:rPr>
        <w:t>DI</w:t>
      </w:r>
      <w:r w:rsidRPr="006F5366">
        <w:rPr>
          <w:rFonts w:ascii="Arial" w:hAnsi="Arial" w:cs="Arial"/>
          <w:iCs/>
          <w:sz w:val="24"/>
          <w:szCs w:val="24"/>
        </w:rPr>
        <w:t>LRMP, under the Chairpersonship of the District Collector/Deputy Commissioner to review the progress of implementation of the programme on a regular basis.</w:t>
      </w:r>
    </w:p>
    <w:p w:rsidR="00CF0823" w:rsidRPr="006F5366" w:rsidRDefault="00CF0823" w:rsidP="00C329E5">
      <w:pPr>
        <w:numPr>
          <w:ilvl w:val="1"/>
          <w:numId w:val="9"/>
        </w:numPr>
        <w:spacing w:after="0" w:line="360" w:lineRule="auto"/>
        <w:ind w:right="-12"/>
        <w:jc w:val="both"/>
        <w:rPr>
          <w:rFonts w:ascii="Arial" w:hAnsi="Arial" w:cs="Arial"/>
          <w:i/>
          <w:iCs/>
          <w:sz w:val="24"/>
          <w:szCs w:val="24"/>
        </w:rPr>
      </w:pPr>
      <w:r w:rsidRPr="006F5366">
        <w:rPr>
          <w:rFonts w:ascii="Arial" w:hAnsi="Arial" w:cs="Arial"/>
          <w:iCs/>
          <w:sz w:val="24"/>
          <w:szCs w:val="24"/>
        </w:rPr>
        <w:t xml:space="preserve">ensure submission of online monitoring reports from the District Collector/Deputy Commissioner of each district covered under the </w:t>
      </w:r>
      <w:r w:rsidR="00420A9E" w:rsidRPr="006F5366">
        <w:rPr>
          <w:rFonts w:ascii="Arial" w:hAnsi="Arial" w:cs="Arial"/>
          <w:iCs/>
          <w:sz w:val="24"/>
          <w:szCs w:val="24"/>
        </w:rPr>
        <w:t>DI</w:t>
      </w:r>
      <w:r w:rsidRPr="006F5366">
        <w:rPr>
          <w:rFonts w:ascii="Arial" w:hAnsi="Arial" w:cs="Arial"/>
          <w:iCs/>
          <w:sz w:val="24"/>
          <w:szCs w:val="24"/>
        </w:rPr>
        <w:t xml:space="preserve">LRMP, to the nodal department of the State Government/UT Administration, which in turn will submit the necessary monthly progress reports as indicated in para 4.1 above.    </w:t>
      </w:r>
    </w:p>
    <w:p w:rsidR="00CF0823" w:rsidRPr="006F5366" w:rsidRDefault="00CF0823" w:rsidP="00C329E5">
      <w:pPr>
        <w:numPr>
          <w:ilvl w:val="1"/>
          <w:numId w:val="9"/>
        </w:numPr>
        <w:spacing w:after="0" w:line="360" w:lineRule="auto"/>
        <w:ind w:right="-12"/>
        <w:jc w:val="both"/>
        <w:rPr>
          <w:rFonts w:ascii="Arial" w:hAnsi="Arial" w:cs="Arial"/>
          <w:i/>
          <w:iCs/>
          <w:sz w:val="24"/>
          <w:szCs w:val="24"/>
        </w:rPr>
      </w:pPr>
      <w:r w:rsidRPr="006F5366">
        <w:rPr>
          <w:rFonts w:ascii="Arial" w:hAnsi="Arial" w:cs="Arial"/>
          <w:iCs/>
          <w:sz w:val="24"/>
          <w:szCs w:val="24"/>
        </w:rPr>
        <w:t xml:space="preserve">carry out concurrent evaluation and impact assessment in each district covered under the </w:t>
      </w:r>
      <w:r w:rsidR="00420A9E" w:rsidRPr="006F5366">
        <w:rPr>
          <w:rFonts w:ascii="Arial" w:hAnsi="Arial" w:cs="Arial"/>
          <w:iCs/>
          <w:sz w:val="24"/>
          <w:szCs w:val="24"/>
        </w:rPr>
        <w:t>DI</w:t>
      </w:r>
      <w:r w:rsidRPr="006F5366">
        <w:rPr>
          <w:rFonts w:ascii="Arial" w:hAnsi="Arial" w:cs="Arial"/>
          <w:iCs/>
          <w:sz w:val="24"/>
          <w:szCs w:val="24"/>
        </w:rPr>
        <w:t xml:space="preserve">LRMP and intimate the results to the DoLR.  </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bring the district(s) where the </w:t>
      </w:r>
      <w:r w:rsidR="00420A9E" w:rsidRPr="006F5366">
        <w:rPr>
          <w:rFonts w:ascii="Arial" w:hAnsi="Arial" w:cs="Arial"/>
          <w:sz w:val="24"/>
          <w:szCs w:val="24"/>
        </w:rPr>
        <w:t>DI</w:t>
      </w:r>
      <w:r w:rsidRPr="006F5366">
        <w:rPr>
          <w:rFonts w:ascii="Arial" w:hAnsi="Arial" w:cs="Arial"/>
          <w:sz w:val="24"/>
          <w:szCs w:val="24"/>
        </w:rPr>
        <w:t>LRMP activities have been completed under the law for conclusive titling.</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make a Perspective Plan indicating the time-frame within which the State/UT Administration will cover all its districts under the </w:t>
      </w:r>
      <w:r w:rsidR="00420A9E" w:rsidRPr="006F5366">
        <w:rPr>
          <w:rFonts w:ascii="Arial" w:hAnsi="Arial" w:cs="Arial"/>
          <w:sz w:val="24"/>
          <w:szCs w:val="24"/>
        </w:rPr>
        <w:t>DI</w:t>
      </w:r>
      <w:r w:rsidRPr="006F5366">
        <w:rPr>
          <w:rFonts w:ascii="Arial" w:hAnsi="Arial" w:cs="Arial"/>
          <w:sz w:val="24"/>
          <w:szCs w:val="24"/>
        </w:rPr>
        <w:t xml:space="preserve">LRMP, preferably by </w:t>
      </w:r>
      <w:r w:rsidR="00AE308F" w:rsidRPr="006F5366">
        <w:rPr>
          <w:rFonts w:ascii="Arial" w:hAnsi="Arial" w:cs="Arial"/>
          <w:sz w:val="24"/>
          <w:szCs w:val="24"/>
        </w:rPr>
        <w:t>2019-20</w:t>
      </w:r>
      <w:r w:rsidRPr="006F5366">
        <w:rPr>
          <w:rFonts w:ascii="Arial" w:hAnsi="Arial" w:cs="Arial"/>
          <w:sz w:val="24"/>
          <w:szCs w:val="24"/>
        </w:rPr>
        <w:t xml:space="preserve">.  </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undertake all process re-engineering involved in implementing the </w:t>
      </w:r>
      <w:r w:rsidR="00420A9E" w:rsidRPr="006F5366">
        <w:rPr>
          <w:rFonts w:ascii="Arial" w:hAnsi="Arial" w:cs="Arial"/>
          <w:sz w:val="24"/>
          <w:szCs w:val="24"/>
        </w:rPr>
        <w:t>DI</w:t>
      </w:r>
      <w:r w:rsidRPr="006F5366">
        <w:rPr>
          <w:rFonts w:ascii="Arial" w:hAnsi="Arial" w:cs="Arial"/>
          <w:sz w:val="24"/>
          <w:szCs w:val="24"/>
        </w:rPr>
        <w:t>LRMP, including legal changes, wherever required.</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undertake all necessary action for capacity building of the staff to ensure that the </w:t>
      </w:r>
      <w:r w:rsidR="00420A9E" w:rsidRPr="006F5366">
        <w:rPr>
          <w:rFonts w:ascii="Arial" w:hAnsi="Arial" w:cs="Arial"/>
          <w:sz w:val="24"/>
          <w:szCs w:val="24"/>
        </w:rPr>
        <w:t>DI</w:t>
      </w:r>
      <w:r w:rsidRPr="006F5366">
        <w:rPr>
          <w:rFonts w:ascii="Arial" w:hAnsi="Arial" w:cs="Arial"/>
          <w:sz w:val="24"/>
          <w:szCs w:val="24"/>
        </w:rPr>
        <w:t>LRMP is implemented properly.</w:t>
      </w:r>
    </w:p>
    <w:p w:rsidR="00CF0823" w:rsidRPr="006F5366" w:rsidRDefault="00CF0823" w:rsidP="00C329E5">
      <w:pPr>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make positive efforts towards deployment of the Revenue, Survey and Registration staff for their designated tasks under the </w:t>
      </w:r>
      <w:r w:rsidR="00420A9E" w:rsidRPr="006F5366">
        <w:rPr>
          <w:rFonts w:ascii="Arial" w:hAnsi="Arial" w:cs="Arial"/>
          <w:sz w:val="24"/>
          <w:szCs w:val="24"/>
        </w:rPr>
        <w:t>DI</w:t>
      </w:r>
      <w:r w:rsidRPr="006F5366">
        <w:rPr>
          <w:rFonts w:ascii="Arial" w:hAnsi="Arial" w:cs="Arial"/>
          <w:sz w:val="24"/>
          <w:szCs w:val="24"/>
        </w:rPr>
        <w:t>LRMP and divesting them of non-departmental duties.</w:t>
      </w:r>
    </w:p>
    <w:p w:rsidR="00CF0823" w:rsidRPr="006F5366" w:rsidRDefault="00CF0823" w:rsidP="00C329E5">
      <w:pPr>
        <w:pStyle w:val="ListParagraph"/>
        <w:numPr>
          <w:ilvl w:val="1"/>
          <w:numId w:val="9"/>
        </w:numPr>
        <w:spacing w:after="0" w:line="360" w:lineRule="auto"/>
        <w:ind w:right="-12"/>
        <w:contextualSpacing w:val="0"/>
        <w:jc w:val="both"/>
        <w:rPr>
          <w:rFonts w:ascii="Arial" w:hAnsi="Arial" w:cs="Arial"/>
        </w:rPr>
      </w:pPr>
      <w:r w:rsidRPr="006F5366">
        <w:rPr>
          <w:rFonts w:ascii="Arial" w:hAnsi="Arial" w:cs="Arial"/>
        </w:rPr>
        <w:t>provide “single window” service to citizens for distribution of RoRs and for registration.</w:t>
      </w:r>
    </w:p>
    <w:p w:rsidR="00CF0823" w:rsidRPr="006F5366" w:rsidRDefault="00CF0823" w:rsidP="00C329E5">
      <w:pPr>
        <w:pStyle w:val="ListParagraph"/>
        <w:numPr>
          <w:ilvl w:val="1"/>
          <w:numId w:val="9"/>
        </w:numPr>
        <w:spacing w:after="0" w:line="360" w:lineRule="auto"/>
        <w:ind w:right="-14"/>
        <w:contextualSpacing w:val="0"/>
        <w:jc w:val="both"/>
        <w:rPr>
          <w:rFonts w:ascii="Arial" w:hAnsi="Arial" w:cs="Arial"/>
        </w:rPr>
      </w:pPr>
      <w:r w:rsidRPr="006F5366">
        <w:rPr>
          <w:rFonts w:ascii="Arial" w:hAnsi="Arial" w:cs="Arial"/>
        </w:rPr>
        <w:t xml:space="preserve">set up a Core Technical Advisory Group for providing technical guidance in implementing the </w:t>
      </w:r>
      <w:r w:rsidR="00420A9E" w:rsidRPr="006F5366">
        <w:rPr>
          <w:rFonts w:ascii="Arial" w:hAnsi="Arial" w:cs="Arial"/>
        </w:rPr>
        <w:t>DI</w:t>
      </w:r>
      <w:r w:rsidRPr="006F5366">
        <w:rPr>
          <w:rFonts w:ascii="Arial" w:hAnsi="Arial" w:cs="Arial"/>
        </w:rPr>
        <w:t xml:space="preserve">LRMP.  </w:t>
      </w:r>
    </w:p>
    <w:p w:rsidR="00CF0823" w:rsidRPr="006F5366" w:rsidRDefault="00CF0823" w:rsidP="00C329E5">
      <w:pPr>
        <w:pStyle w:val="ListParagraph"/>
        <w:numPr>
          <w:ilvl w:val="1"/>
          <w:numId w:val="9"/>
        </w:numPr>
        <w:spacing w:after="0" w:line="360" w:lineRule="auto"/>
        <w:ind w:right="-12"/>
        <w:contextualSpacing w:val="0"/>
        <w:jc w:val="both"/>
        <w:rPr>
          <w:rFonts w:ascii="Arial" w:hAnsi="Arial" w:cs="Arial"/>
        </w:rPr>
      </w:pPr>
      <w:r w:rsidRPr="006F5366">
        <w:rPr>
          <w:rFonts w:ascii="Arial" w:hAnsi="Arial" w:cs="Arial"/>
        </w:rPr>
        <w:lastRenderedPageBreak/>
        <w:t xml:space="preserve">place the updated property records on the official website(s) in such a manner that property owner(s)/enjoyer(s) have access to their property records.  </w:t>
      </w:r>
    </w:p>
    <w:p w:rsidR="00CF0823" w:rsidRPr="006F5366" w:rsidRDefault="00CF0823" w:rsidP="00C329E5">
      <w:pPr>
        <w:pStyle w:val="ListParagraph"/>
        <w:numPr>
          <w:ilvl w:val="1"/>
          <w:numId w:val="9"/>
        </w:numPr>
        <w:spacing w:after="0" w:line="360" w:lineRule="auto"/>
        <w:ind w:right="-12"/>
        <w:contextualSpacing w:val="0"/>
        <w:jc w:val="both"/>
        <w:rPr>
          <w:rFonts w:ascii="Arial" w:hAnsi="Arial" w:cs="Arial"/>
        </w:rPr>
      </w:pPr>
      <w:r w:rsidRPr="006F5366">
        <w:rPr>
          <w:rFonts w:ascii="Arial" w:hAnsi="Arial" w:cs="Arial"/>
        </w:rPr>
        <w:t>make a time-bound programme for abolition of stamp paper and introduce payment of stamp duty and registration fees through banks/treasuries.</w:t>
      </w:r>
    </w:p>
    <w:p w:rsidR="00CF0823" w:rsidRPr="006F5366" w:rsidRDefault="00CF0823" w:rsidP="00C329E5">
      <w:pPr>
        <w:pStyle w:val="BodyText"/>
        <w:numPr>
          <w:ilvl w:val="1"/>
          <w:numId w:val="9"/>
        </w:numPr>
        <w:spacing w:after="0" w:line="360" w:lineRule="auto"/>
        <w:ind w:right="-12"/>
        <w:jc w:val="both"/>
        <w:rPr>
          <w:rFonts w:ascii="Arial" w:hAnsi="Arial" w:cs="Arial"/>
          <w:sz w:val="24"/>
          <w:szCs w:val="24"/>
        </w:rPr>
      </w:pPr>
      <w:r w:rsidRPr="006F5366">
        <w:rPr>
          <w:rFonts w:ascii="Arial" w:hAnsi="Arial" w:cs="Arial"/>
          <w:sz w:val="24"/>
          <w:szCs w:val="24"/>
        </w:rPr>
        <w:t xml:space="preserve">ensure adherence to the </w:t>
      </w:r>
      <w:r w:rsidR="00420A9E" w:rsidRPr="006F5366">
        <w:rPr>
          <w:rFonts w:ascii="Arial" w:hAnsi="Arial" w:cs="Arial"/>
          <w:sz w:val="24"/>
          <w:szCs w:val="24"/>
        </w:rPr>
        <w:t>DI</w:t>
      </w:r>
      <w:r w:rsidRPr="006F5366">
        <w:rPr>
          <w:rFonts w:ascii="Arial" w:hAnsi="Arial" w:cs="Arial"/>
          <w:sz w:val="24"/>
          <w:szCs w:val="24"/>
        </w:rPr>
        <w:t>LRMP guidelines issued by the Central Govt. or any other advisories issued from time to time.</w:t>
      </w:r>
    </w:p>
    <w:p w:rsidR="0023314F" w:rsidRPr="006F5366" w:rsidRDefault="0023314F" w:rsidP="00CF0823">
      <w:pPr>
        <w:pStyle w:val="BodyText"/>
        <w:spacing w:line="360" w:lineRule="auto"/>
        <w:ind w:right="-12"/>
        <w:rPr>
          <w:rFonts w:ascii="Arial" w:hAnsi="Arial" w:cs="Arial"/>
          <w:b/>
          <w:sz w:val="14"/>
          <w:szCs w:val="14"/>
        </w:rPr>
      </w:pPr>
    </w:p>
    <w:p w:rsidR="00CF0823" w:rsidRPr="006F5366" w:rsidRDefault="00CF0823" w:rsidP="00CF0823">
      <w:pPr>
        <w:pStyle w:val="BodyText"/>
        <w:spacing w:line="360" w:lineRule="auto"/>
        <w:ind w:right="-12"/>
        <w:rPr>
          <w:rFonts w:ascii="Arial" w:hAnsi="Arial" w:cs="Arial"/>
          <w:b/>
          <w:sz w:val="24"/>
          <w:szCs w:val="24"/>
        </w:rPr>
      </w:pPr>
      <w:r w:rsidRPr="006F5366">
        <w:rPr>
          <w:rFonts w:ascii="Arial" w:hAnsi="Arial" w:cs="Arial"/>
          <w:b/>
          <w:sz w:val="24"/>
          <w:szCs w:val="24"/>
        </w:rPr>
        <w:t>5.</w:t>
      </w:r>
      <w:r w:rsidRPr="006F5366">
        <w:rPr>
          <w:rFonts w:ascii="Arial" w:hAnsi="Arial" w:cs="Arial"/>
          <w:b/>
          <w:sz w:val="24"/>
          <w:szCs w:val="24"/>
        </w:rPr>
        <w:tab/>
        <w:t>Redressal Mechanism</w:t>
      </w:r>
    </w:p>
    <w:p w:rsidR="00CF0823" w:rsidRPr="006F5366" w:rsidRDefault="00CF0823" w:rsidP="002A489E">
      <w:pPr>
        <w:pStyle w:val="BodyText"/>
        <w:spacing w:line="360" w:lineRule="auto"/>
        <w:ind w:right="-12"/>
        <w:jc w:val="both"/>
        <w:rPr>
          <w:rFonts w:ascii="Arial" w:hAnsi="Arial" w:cs="Arial"/>
          <w:sz w:val="24"/>
          <w:szCs w:val="24"/>
        </w:rPr>
      </w:pPr>
      <w:r w:rsidRPr="006F5366">
        <w:rPr>
          <w:rFonts w:ascii="Arial" w:hAnsi="Arial" w:cs="Arial"/>
          <w:sz w:val="24"/>
          <w:szCs w:val="24"/>
        </w:rPr>
        <w:t>5.1</w:t>
      </w:r>
      <w:r w:rsidRPr="006F5366">
        <w:rPr>
          <w:rFonts w:ascii="Arial" w:hAnsi="Arial" w:cs="Arial"/>
          <w:sz w:val="24"/>
          <w:szCs w:val="24"/>
        </w:rPr>
        <w:tab/>
        <w:t xml:space="preserve">Any irregularity brought to the notice of the State Government/UT Administration shall be enquired into promptly and corrective action taken thereupon.  Non-compliance of the commitments and obligations set hereunder and/or lack of satisfactory progress may require the Department of Land Resources to review the financial assistance provided under the </w:t>
      </w:r>
      <w:r w:rsidR="00420A9E" w:rsidRPr="006F5366">
        <w:rPr>
          <w:rFonts w:ascii="Arial" w:hAnsi="Arial" w:cs="Arial"/>
          <w:sz w:val="24"/>
          <w:szCs w:val="24"/>
        </w:rPr>
        <w:t>DI</w:t>
      </w:r>
      <w:r w:rsidRPr="006F5366">
        <w:rPr>
          <w:rFonts w:ascii="Arial" w:hAnsi="Arial" w:cs="Arial"/>
          <w:sz w:val="24"/>
          <w:szCs w:val="24"/>
        </w:rPr>
        <w:t xml:space="preserve">LRMP, leading to suspension, reduction, cancellation and/or recovery thereof.    </w:t>
      </w:r>
    </w:p>
    <w:p w:rsidR="00CF0823" w:rsidRPr="006F5366" w:rsidRDefault="00CF0823" w:rsidP="002A489E">
      <w:pPr>
        <w:pStyle w:val="BodyText"/>
        <w:spacing w:line="360" w:lineRule="auto"/>
        <w:ind w:right="-12"/>
        <w:jc w:val="both"/>
        <w:rPr>
          <w:rFonts w:ascii="Arial" w:hAnsi="Arial" w:cs="Arial"/>
          <w:sz w:val="24"/>
          <w:szCs w:val="24"/>
        </w:rPr>
      </w:pPr>
      <w:r w:rsidRPr="006F5366">
        <w:rPr>
          <w:rFonts w:ascii="Arial" w:hAnsi="Arial" w:cs="Arial"/>
          <w:sz w:val="24"/>
          <w:szCs w:val="24"/>
        </w:rPr>
        <w:t>5.2</w:t>
      </w:r>
      <w:r w:rsidRPr="006F5366">
        <w:rPr>
          <w:rFonts w:ascii="Arial" w:hAnsi="Arial" w:cs="Arial"/>
          <w:sz w:val="24"/>
          <w:szCs w:val="24"/>
        </w:rPr>
        <w:tab/>
        <w:t xml:space="preserve">In the case of any dispute between the State Government/UT Administration and the DoLR on any matter covered under this MoU, the matter shall preferably be resolved mutually.  In other cases, the decision of the DoLR on such matters shall be final.   </w:t>
      </w:r>
    </w:p>
    <w:p w:rsidR="00CF0823" w:rsidRPr="006F5366" w:rsidRDefault="00CF0823" w:rsidP="00CF0823">
      <w:pPr>
        <w:pStyle w:val="BodyText"/>
        <w:tabs>
          <w:tab w:val="left" w:pos="1260"/>
        </w:tabs>
        <w:spacing w:line="360" w:lineRule="auto"/>
        <w:ind w:left="284" w:right="-12" w:hanging="710"/>
        <w:rPr>
          <w:rFonts w:ascii="Arial" w:hAnsi="Arial" w:cs="Arial"/>
          <w:sz w:val="24"/>
          <w:szCs w:val="24"/>
        </w:rPr>
      </w:pPr>
      <w:r w:rsidRPr="006F5366">
        <w:rPr>
          <w:rFonts w:ascii="Arial" w:hAnsi="Arial" w:cs="Arial"/>
          <w:sz w:val="24"/>
          <w:szCs w:val="24"/>
        </w:rPr>
        <w:t>6.</w:t>
      </w:r>
      <w:r w:rsidRPr="006F5366">
        <w:rPr>
          <w:rFonts w:ascii="Arial" w:hAnsi="Arial" w:cs="Arial"/>
          <w:sz w:val="24"/>
          <w:szCs w:val="24"/>
        </w:rPr>
        <w:tab/>
        <w:t xml:space="preserve">This MoU shall be signed by the officers duly authorized by the State Government/UT Administration and by the DoLR.  </w:t>
      </w:r>
    </w:p>
    <w:p w:rsidR="00CF0823" w:rsidRPr="006F5366" w:rsidRDefault="00CF0823" w:rsidP="00CF0823">
      <w:pPr>
        <w:pStyle w:val="BodyTextIndent"/>
        <w:spacing w:line="360" w:lineRule="auto"/>
        <w:ind w:right="-12" w:hanging="426"/>
        <w:rPr>
          <w:rFonts w:ascii="Arial" w:hAnsi="Arial" w:cs="Arial"/>
          <w:b/>
          <w:sz w:val="24"/>
          <w:szCs w:val="24"/>
        </w:rPr>
      </w:pPr>
      <w:r w:rsidRPr="006F5366">
        <w:rPr>
          <w:rFonts w:ascii="Arial" w:hAnsi="Arial" w:cs="Arial"/>
          <w:sz w:val="24"/>
          <w:szCs w:val="24"/>
        </w:rPr>
        <w:t xml:space="preserve">Signed this  ………day of……. ……. of   ……….... </w:t>
      </w:r>
    </w:p>
    <w:p w:rsidR="00CF0823" w:rsidRPr="006F5366" w:rsidRDefault="00CF0823" w:rsidP="00CF0823">
      <w:pPr>
        <w:pStyle w:val="BodyTextIndent"/>
        <w:spacing w:line="360" w:lineRule="auto"/>
        <w:ind w:right="-12" w:hanging="426"/>
        <w:rPr>
          <w:rFonts w:ascii="Arial" w:hAnsi="Arial" w:cs="Arial"/>
          <w:b/>
          <w:sz w:val="24"/>
          <w:szCs w:val="24"/>
        </w:rPr>
      </w:pPr>
      <w:r w:rsidRPr="006F5366">
        <w:rPr>
          <w:rFonts w:ascii="Arial" w:hAnsi="Arial" w:cs="Arial"/>
          <w:sz w:val="24"/>
          <w:szCs w:val="24"/>
        </w:rPr>
        <w:tab/>
      </w:r>
      <w:r w:rsidRPr="006F5366">
        <w:rPr>
          <w:rFonts w:ascii="Arial" w:hAnsi="Arial" w:cs="Arial"/>
          <w:sz w:val="24"/>
          <w:szCs w:val="24"/>
        </w:rPr>
        <w:tab/>
        <w:t>(Date)</w:t>
      </w:r>
      <w:r w:rsidRPr="006F5366">
        <w:rPr>
          <w:rFonts w:ascii="Arial" w:hAnsi="Arial" w:cs="Arial"/>
          <w:sz w:val="24"/>
          <w:szCs w:val="24"/>
        </w:rPr>
        <w:tab/>
      </w:r>
      <w:r w:rsidRPr="006F5366">
        <w:rPr>
          <w:rFonts w:ascii="Arial" w:hAnsi="Arial" w:cs="Arial"/>
          <w:sz w:val="24"/>
          <w:szCs w:val="24"/>
        </w:rPr>
        <w:tab/>
        <w:t xml:space="preserve">  (Month)</w:t>
      </w:r>
      <w:r w:rsidRPr="006F5366">
        <w:rPr>
          <w:rFonts w:ascii="Arial" w:hAnsi="Arial" w:cs="Arial"/>
          <w:sz w:val="24"/>
          <w:szCs w:val="24"/>
        </w:rPr>
        <w:tab/>
        <w:t xml:space="preserve">  (Year)</w:t>
      </w:r>
      <w:r w:rsidRPr="006F5366">
        <w:rPr>
          <w:rFonts w:ascii="Arial" w:hAnsi="Arial" w:cs="Arial"/>
          <w:sz w:val="24"/>
          <w:szCs w:val="24"/>
        </w:rPr>
        <w:tab/>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0"/>
        <w:gridCol w:w="4405"/>
      </w:tblGrid>
      <w:tr w:rsidR="00CF0823" w:rsidRPr="006F5366" w:rsidTr="00CF0823">
        <w:trPr>
          <w:trHeight w:val="755"/>
        </w:trPr>
        <w:tc>
          <w:tcPr>
            <w:tcW w:w="4300" w:type="dxa"/>
          </w:tcPr>
          <w:p w:rsidR="00CF0823" w:rsidRPr="006F5366" w:rsidRDefault="00CF0823" w:rsidP="00CF0823">
            <w:pPr>
              <w:spacing w:line="360" w:lineRule="auto"/>
              <w:ind w:right="-12"/>
              <w:jc w:val="both"/>
              <w:rPr>
                <w:rFonts w:ascii="Arial" w:hAnsi="Arial" w:cs="Arial"/>
                <w:sz w:val="24"/>
                <w:szCs w:val="24"/>
              </w:rPr>
            </w:pPr>
            <w:r w:rsidRPr="006F5366">
              <w:rPr>
                <w:rFonts w:ascii="Arial" w:hAnsi="Arial" w:cs="Arial"/>
                <w:sz w:val="24"/>
                <w:szCs w:val="24"/>
              </w:rPr>
              <w:t xml:space="preserve">For and on behalf of the State Government/UT Administration of ……………………… </w:t>
            </w:r>
          </w:p>
          <w:p w:rsidR="00CF0823" w:rsidRPr="006F5366" w:rsidRDefault="00CF0823" w:rsidP="007E7B81">
            <w:pPr>
              <w:spacing w:line="360" w:lineRule="auto"/>
              <w:ind w:right="-12"/>
              <w:jc w:val="both"/>
              <w:rPr>
                <w:rFonts w:ascii="Arial" w:hAnsi="Arial" w:cs="Arial"/>
                <w:sz w:val="24"/>
                <w:szCs w:val="24"/>
              </w:rPr>
            </w:pPr>
          </w:p>
        </w:tc>
        <w:tc>
          <w:tcPr>
            <w:tcW w:w="4405" w:type="dxa"/>
          </w:tcPr>
          <w:p w:rsidR="00CF0823" w:rsidRPr="006F5366" w:rsidRDefault="00CF0823" w:rsidP="00CF0823">
            <w:pPr>
              <w:spacing w:line="360" w:lineRule="auto"/>
              <w:ind w:right="-12"/>
              <w:rPr>
                <w:rFonts w:ascii="Arial" w:hAnsi="Arial" w:cs="Arial"/>
                <w:sz w:val="24"/>
                <w:szCs w:val="24"/>
              </w:rPr>
            </w:pPr>
            <w:r w:rsidRPr="006F5366">
              <w:rPr>
                <w:rFonts w:ascii="Arial" w:hAnsi="Arial" w:cs="Arial"/>
                <w:sz w:val="24"/>
                <w:szCs w:val="24"/>
              </w:rPr>
              <w:t>For and on behalf of the</w:t>
            </w:r>
            <w:r w:rsidRPr="006F5366">
              <w:rPr>
                <w:rFonts w:ascii="Arial" w:hAnsi="Arial" w:cs="Arial"/>
                <w:sz w:val="24"/>
                <w:szCs w:val="24"/>
              </w:rPr>
              <w:tab/>
              <w:t xml:space="preserve">             Government of India, Ministry of Rural Development, Department of Land Resources</w:t>
            </w:r>
          </w:p>
        </w:tc>
      </w:tr>
      <w:tr w:rsidR="00CF0823" w:rsidRPr="006F5366" w:rsidTr="00CF0823">
        <w:trPr>
          <w:trHeight w:val="998"/>
        </w:trPr>
        <w:tc>
          <w:tcPr>
            <w:tcW w:w="4300" w:type="dxa"/>
          </w:tcPr>
          <w:p w:rsidR="00CF0823" w:rsidRPr="006F5366" w:rsidRDefault="00CF0823" w:rsidP="00CF0823">
            <w:pPr>
              <w:spacing w:line="360" w:lineRule="auto"/>
              <w:ind w:right="-12"/>
              <w:jc w:val="both"/>
              <w:rPr>
                <w:rFonts w:ascii="Arial" w:hAnsi="Arial" w:cs="Arial"/>
                <w:sz w:val="24"/>
                <w:szCs w:val="24"/>
              </w:rPr>
            </w:pPr>
            <w:r w:rsidRPr="006F5366">
              <w:rPr>
                <w:rFonts w:ascii="Arial" w:hAnsi="Arial" w:cs="Arial"/>
                <w:sz w:val="24"/>
                <w:szCs w:val="24"/>
              </w:rPr>
              <w:lastRenderedPageBreak/>
              <w:t>(Designation)</w:t>
            </w:r>
          </w:p>
        </w:tc>
        <w:tc>
          <w:tcPr>
            <w:tcW w:w="4405" w:type="dxa"/>
          </w:tcPr>
          <w:p w:rsidR="00CF0823" w:rsidRPr="006F5366" w:rsidRDefault="00CF0823" w:rsidP="00CF0823">
            <w:pPr>
              <w:spacing w:line="360" w:lineRule="auto"/>
              <w:ind w:right="-12"/>
              <w:jc w:val="both"/>
              <w:rPr>
                <w:rFonts w:ascii="Arial" w:hAnsi="Arial" w:cs="Arial"/>
                <w:sz w:val="24"/>
                <w:szCs w:val="24"/>
              </w:rPr>
            </w:pPr>
            <w:r w:rsidRPr="006F5366">
              <w:rPr>
                <w:rFonts w:ascii="Arial" w:hAnsi="Arial" w:cs="Arial"/>
                <w:sz w:val="24"/>
                <w:szCs w:val="24"/>
              </w:rPr>
              <w:t>(Designation)</w:t>
            </w:r>
          </w:p>
        </w:tc>
      </w:tr>
    </w:tbl>
    <w:p w:rsidR="007E7B81" w:rsidRPr="006F5366" w:rsidRDefault="007E7B81" w:rsidP="00CF0823">
      <w:pPr>
        <w:spacing w:line="360" w:lineRule="auto"/>
        <w:ind w:left="720"/>
        <w:jc w:val="right"/>
        <w:rPr>
          <w:rFonts w:ascii="Arial" w:hAnsi="Arial" w:cs="Arial"/>
          <w:b/>
          <w:sz w:val="24"/>
          <w:szCs w:val="24"/>
          <w:u w:val="single"/>
        </w:rPr>
      </w:pPr>
    </w:p>
    <w:p w:rsidR="007E7B81" w:rsidRPr="006F5366" w:rsidRDefault="007E7B81">
      <w:pPr>
        <w:rPr>
          <w:rFonts w:ascii="Arial" w:hAnsi="Arial" w:cs="Arial"/>
          <w:b/>
          <w:sz w:val="24"/>
          <w:szCs w:val="24"/>
          <w:u w:val="single"/>
        </w:rPr>
      </w:pPr>
      <w:r w:rsidRPr="006F5366">
        <w:rPr>
          <w:rFonts w:ascii="Arial" w:hAnsi="Arial" w:cs="Arial"/>
          <w:b/>
          <w:sz w:val="24"/>
          <w:szCs w:val="24"/>
          <w:u w:val="single"/>
        </w:rPr>
        <w:br w:type="page"/>
      </w:r>
    </w:p>
    <w:p w:rsidR="00CF0823" w:rsidRPr="006F5366" w:rsidRDefault="00CF0823" w:rsidP="00CF0823">
      <w:pPr>
        <w:spacing w:line="360" w:lineRule="auto"/>
        <w:ind w:left="720"/>
        <w:jc w:val="right"/>
        <w:rPr>
          <w:rFonts w:ascii="Arial" w:hAnsi="Arial" w:cs="Arial"/>
          <w:b/>
          <w:sz w:val="24"/>
          <w:szCs w:val="24"/>
          <w:u w:val="single"/>
        </w:rPr>
      </w:pPr>
      <w:r w:rsidRPr="006F5366">
        <w:rPr>
          <w:rFonts w:ascii="Arial" w:hAnsi="Arial" w:cs="Arial"/>
          <w:b/>
          <w:sz w:val="24"/>
          <w:szCs w:val="24"/>
          <w:u w:val="single"/>
        </w:rPr>
        <w:lastRenderedPageBreak/>
        <w:t>ANNEXURE-GL-III</w:t>
      </w:r>
    </w:p>
    <w:p w:rsidR="00CF0823" w:rsidRPr="006F5366" w:rsidRDefault="00CF0823" w:rsidP="00CF0823">
      <w:pPr>
        <w:spacing w:line="360" w:lineRule="auto"/>
        <w:ind w:firstLine="720"/>
        <w:jc w:val="center"/>
        <w:rPr>
          <w:rFonts w:ascii="Arial" w:hAnsi="Arial" w:cs="Arial"/>
          <w:b/>
          <w:sz w:val="24"/>
          <w:szCs w:val="24"/>
          <w:u w:val="single"/>
        </w:rPr>
      </w:pPr>
      <w:r w:rsidRPr="006F5366">
        <w:rPr>
          <w:rFonts w:ascii="Arial" w:hAnsi="Arial" w:cs="Arial"/>
          <w:b/>
          <w:sz w:val="24"/>
          <w:szCs w:val="24"/>
          <w:u w:val="single"/>
        </w:rPr>
        <w:t xml:space="preserve">Components and Activities under the </w:t>
      </w:r>
      <w:r w:rsidR="002A489E" w:rsidRPr="006F5366">
        <w:rPr>
          <w:rFonts w:ascii="Arial" w:hAnsi="Arial" w:cs="Arial"/>
          <w:b/>
          <w:sz w:val="24"/>
          <w:szCs w:val="24"/>
          <w:u w:val="single"/>
        </w:rPr>
        <w:t>DI</w:t>
      </w:r>
      <w:r w:rsidRPr="006F5366">
        <w:rPr>
          <w:rFonts w:ascii="Arial" w:hAnsi="Arial" w:cs="Arial"/>
          <w:b/>
          <w:sz w:val="24"/>
          <w:szCs w:val="24"/>
          <w:u w:val="single"/>
        </w:rPr>
        <w:t>LRMP and their Estimated Costs</w:t>
      </w:r>
    </w:p>
    <w:p w:rsidR="00CF0823" w:rsidRPr="006F5366" w:rsidRDefault="00CF0823" w:rsidP="00CF0823">
      <w:pPr>
        <w:spacing w:line="360" w:lineRule="auto"/>
        <w:jc w:val="both"/>
        <w:rPr>
          <w:rFonts w:ascii="Arial" w:hAnsi="Arial" w:cs="Arial"/>
          <w:sz w:val="24"/>
          <w:szCs w:val="24"/>
        </w:rPr>
      </w:pPr>
      <w:r w:rsidRPr="006F5366">
        <w:rPr>
          <w:rFonts w:ascii="Arial" w:hAnsi="Arial" w:cs="Arial"/>
          <w:sz w:val="24"/>
          <w:szCs w:val="24"/>
        </w:rPr>
        <w:t xml:space="preserve">The following is an outline of the components and the estimated costs of the activities to be taken under the </w:t>
      </w:r>
      <w:r w:rsidR="002A489E" w:rsidRPr="006F5366">
        <w:rPr>
          <w:rFonts w:ascii="Arial" w:hAnsi="Arial" w:cs="Arial"/>
          <w:sz w:val="24"/>
          <w:szCs w:val="24"/>
        </w:rPr>
        <w:t>DI</w:t>
      </w:r>
      <w:r w:rsidRPr="006F5366">
        <w:rPr>
          <w:rFonts w:ascii="Arial" w:hAnsi="Arial" w:cs="Arial"/>
          <w:sz w:val="24"/>
          <w:szCs w:val="24"/>
        </w:rPr>
        <w:t>LRMP:</w:t>
      </w:r>
    </w:p>
    <w:p w:rsidR="00CF0823" w:rsidRPr="006F5366" w:rsidRDefault="00CF0823" w:rsidP="00CF0823">
      <w:pPr>
        <w:spacing w:line="360" w:lineRule="auto"/>
        <w:jc w:val="both"/>
        <w:rPr>
          <w:rFonts w:ascii="Arial" w:hAnsi="Arial" w:cs="Arial"/>
          <w:b/>
          <w:sz w:val="24"/>
          <w:szCs w:val="24"/>
        </w:rPr>
      </w:pPr>
      <w:r w:rsidRPr="006F5366">
        <w:rPr>
          <w:rFonts w:ascii="Arial" w:hAnsi="Arial" w:cs="Arial"/>
          <w:b/>
          <w:sz w:val="24"/>
          <w:szCs w:val="24"/>
        </w:rPr>
        <w:t>I.</w:t>
      </w:r>
      <w:r w:rsidRPr="006F5366">
        <w:rPr>
          <w:rFonts w:ascii="Arial" w:hAnsi="Arial" w:cs="Arial"/>
          <w:b/>
          <w:sz w:val="24"/>
          <w:szCs w:val="24"/>
        </w:rPr>
        <w:tab/>
        <w:t>Computerization of land records</w:t>
      </w:r>
    </w:p>
    <w:p w:rsidR="00CF0823" w:rsidRPr="006F5366" w:rsidRDefault="00CF0823" w:rsidP="00CF0823">
      <w:pPr>
        <w:spacing w:line="360" w:lineRule="auto"/>
        <w:jc w:val="both"/>
        <w:rPr>
          <w:rFonts w:ascii="Arial" w:hAnsi="Arial" w:cs="Arial"/>
          <w:b/>
          <w:i/>
          <w:sz w:val="24"/>
          <w:szCs w:val="24"/>
        </w:rPr>
      </w:pPr>
      <w:r w:rsidRPr="006F5366">
        <w:rPr>
          <w:rFonts w:ascii="Arial" w:hAnsi="Arial" w:cs="Arial"/>
          <w:b/>
          <w:i/>
          <w:sz w:val="24"/>
          <w:szCs w:val="24"/>
        </w:rPr>
        <w:t>(a)</w:t>
      </w:r>
      <w:r w:rsidRPr="006F5366">
        <w:rPr>
          <w:rFonts w:ascii="Arial" w:hAnsi="Arial" w:cs="Arial"/>
          <w:b/>
          <w:i/>
          <w:sz w:val="24"/>
          <w:szCs w:val="24"/>
        </w:rPr>
        <w:tab/>
        <w:t>Data entry/re-entry/data conversion</w:t>
      </w:r>
    </w:p>
    <w:p w:rsidR="00CF0823" w:rsidRPr="006F5366" w:rsidRDefault="00CF0823" w:rsidP="00CF0823">
      <w:pPr>
        <w:spacing w:line="360" w:lineRule="auto"/>
        <w:ind w:firstLine="720"/>
        <w:jc w:val="both"/>
        <w:rPr>
          <w:rFonts w:ascii="Arial" w:hAnsi="Arial" w:cs="Arial"/>
          <w:sz w:val="24"/>
          <w:szCs w:val="24"/>
        </w:rPr>
      </w:pPr>
      <w:r w:rsidRPr="006F5366">
        <w:rPr>
          <w:rFonts w:ascii="Arial" w:hAnsi="Arial" w:cs="Arial"/>
          <w:sz w:val="24"/>
          <w:szCs w:val="24"/>
        </w:rPr>
        <w:t xml:space="preserve">For the </w:t>
      </w:r>
      <w:r w:rsidR="002A489E" w:rsidRPr="006F5366">
        <w:rPr>
          <w:rFonts w:ascii="Arial" w:hAnsi="Arial" w:cs="Arial"/>
          <w:sz w:val="24"/>
          <w:szCs w:val="24"/>
        </w:rPr>
        <w:t>DI</w:t>
      </w:r>
      <w:r w:rsidRPr="006F5366">
        <w:rPr>
          <w:rFonts w:ascii="Arial" w:hAnsi="Arial" w:cs="Arial"/>
          <w:sz w:val="24"/>
          <w:szCs w:val="24"/>
        </w:rPr>
        <w:t>LRMP scheme, support would be provided for tehsil or equivalent level as the primary data entry point for RoR and other land attributes data, although variations may be allowed on proper justification.  Monitoring and data repository, backup/disaster recovery arrangements will be at the State/UT head quarter level.</w:t>
      </w:r>
    </w:p>
    <w:p w:rsidR="002A677D" w:rsidRPr="006F5366" w:rsidRDefault="002A677D" w:rsidP="001302E8">
      <w:pPr>
        <w:spacing w:line="360" w:lineRule="auto"/>
        <w:ind w:firstLine="720"/>
        <w:jc w:val="both"/>
        <w:rPr>
          <w:rFonts w:ascii="Arial" w:hAnsi="Arial" w:cs="Arial"/>
          <w:sz w:val="24"/>
          <w:szCs w:val="24"/>
        </w:rPr>
      </w:pPr>
      <w:r w:rsidRPr="006F5366">
        <w:rPr>
          <w:rFonts w:ascii="Arial" w:hAnsi="Arial" w:cs="Arial"/>
          <w:sz w:val="24"/>
          <w:szCs w:val="24"/>
        </w:rPr>
        <w:t>Based on the current status of the data entry work in the States / UTs and considering the need-based requirement of data re-entry or data conversion, State / UTs need support for entry of data and re-entry of earlier entered data or data conversion as per the uniform national land data codes developed by the NIC, plus for entry of additional data of land attributes (over and above the RoR data) @ ₹ 10 lakh per district for data entry and ₹ 5 lakh per district for data re-entry or data conversion. The committed liability for the ongoing works already sanctioned in 457 Districts is Rs. 8.91 crore. Additionally Rs 11.20 crore is needed to complete the task in the remaining 681 (-) 457 = 224 Districts (where no activity has been sanctioned till now). The total requirement of funds is 8.91+11.20 = Rs. 20.11 crore.</w:t>
      </w:r>
    </w:p>
    <w:p w:rsidR="002A489E" w:rsidRPr="006F5366" w:rsidRDefault="002A489E" w:rsidP="0008138B">
      <w:pPr>
        <w:spacing w:line="360" w:lineRule="auto"/>
        <w:ind w:firstLine="720"/>
        <w:jc w:val="both"/>
        <w:rPr>
          <w:rFonts w:ascii="Arial" w:hAnsi="Arial" w:cs="Arial"/>
          <w:sz w:val="24"/>
          <w:szCs w:val="24"/>
        </w:rPr>
      </w:pPr>
      <w:r w:rsidRPr="006F5366">
        <w:rPr>
          <w:rFonts w:ascii="Arial" w:hAnsi="Arial" w:cs="Arial"/>
          <w:sz w:val="24"/>
          <w:szCs w:val="24"/>
        </w:rPr>
        <w:t>An amount of Rs. 20.11 Crore has been earmarked for this component for the period from 2017-18 to 2019-20.</w:t>
      </w:r>
    </w:p>
    <w:p w:rsidR="00CF0823" w:rsidRPr="006F5366" w:rsidRDefault="00CF0823" w:rsidP="00CF0823">
      <w:pPr>
        <w:spacing w:line="360" w:lineRule="auto"/>
        <w:jc w:val="both"/>
        <w:rPr>
          <w:rFonts w:ascii="Arial" w:hAnsi="Arial" w:cs="Arial"/>
          <w:b/>
          <w:i/>
          <w:sz w:val="24"/>
          <w:szCs w:val="24"/>
        </w:rPr>
      </w:pPr>
      <w:r w:rsidRPr="006F5366">
        <w:rPr>
          <w:rFonts w:ascii="Arial" w:hAnsi="Arial" w:cs="Arial"/>
          <w:b/>
          <w:i/>
          <w:sz w:val="24"/>
          <w:szCs w:val="24"/>
        </w:rPr>
        <w:t xml:space="preserve">(b) Digitization of Cadastral maps </w:t>
      </w:r>
    </w:p>
    <w:p w:rsidR="002A677D" w:rsidRPr="006F5366" w:rsidRDefault="00CF0823" w:rsidP="00030A01">
      <w:pPr>
        <w:spacing w:line="360" w:lineRule="auto"/>
        <w:jc w:val="both"/>
        <w:rPr>
          <w:rFonts w:ascii="Arial" w:hAnsi="Arial" w:cs="Arial"/>
          <w:sz w:val="24"/>
          <w:szCs w:val="24"/>
        </w:rPr>
      </w:pPr>
      <w:r w:rsidRPr="006F5366">
        <w:rPr>
          <w:rFonts w:ascii="Arial" w:hAnsi="Arial" w:cs="Arial"/>
          <w:i/>
          <w:sz w:val="24"/>
          <w:szCs w:val="24"/>
        </w:rPr>
        <w:tab/>
      </w:r>
      <w:r w:rsidR="002A677D" w:rsidRPr="006F5366">
        <w:rPr>
          <w:rFonts w:ascii="Arial" w:hAnsi="Arial" w:cs="Arial"/>
          <w:sz w:val="24"/>
          <w:szCs w:val="24"/>
        </w:rPr>
        <w:t xml:space="preserve">Digitization of cadastral map is a requirement </w:t>
      </w:r>
      <w:r w:rsidR="002A677D" w:rsidRPr="006F5366">
        <w:rPr>
          <w:rFonts w:ascii="Arial" w:hAnsi="Arial" w:cs="Arial"/>
          <w:i/>
          <w:sz w:val="24"/>
          <w:szCs w:val="24"/>
        </w:rPr>
        <w:t>per se</w:t>
      </w:r>
      <w:r w:rsidR="002A677D" w:rsidRPr="006F5366">
        <w:rPr>
          <w:rFonts w:ascii="Arial" w:hAnsi="Arial" w:cs="Arial"/>
          <w:sz w:val="24"/>
          <w:szCs w:val="24"/>
        </w:rPr>
        <w:t xml:space="preserve"> as well as a prerequisite for integration of textual data (RoRs) and spatial data (cadastral maps). This activity, once completed and integrated, will help in the auto </w:t>
      </w:r>
      <w:r w:rsidR="002A677D" w:rsidRPr="006F5366">
        <w:rPr>
          <w:rFonts w:ascii="Arial" w:hAnsi="Arial" w:cs="Arial"/>
          <w:sz w:val="24"/>
          <w:szCs w:val="24"/>
        </w:rPr>
        <w:lastRenderedPageBreak/>
        <w:t xml:space="preserve">updation of land records. Till now sanctions have been accorded (partially or fully) in 27 States / UTs. So far 24 States / UTs have started the digitization of Cadastral Maps / FMBs. Total no. of cadastral maps in the country is 15,47,097 out of which 4,50,089 no. are digitized. Balance cadastral maps to be digitized are 10,97,008 no. Total no. of FMBs in the country are 4,20,00,000 out of which 1,52,23,010 no. have been digitized. Balance 2,67,76,990 no. FMBs have to be digitized. Fund requirement is as follows: - </w:t>
      </w:r>
    </w:p>
    <w:tbl>
      <w:tblPr>
        <w:tblStyle w:val="LightShading-Accent6"/>
        <w:tblW w:w="8928" w:type="dxa"/>
        <w:tblLook w:val="04A0" w:firstRow="1" w:lastRow="0" w:firstColumn="1" w:lastColumn="0" w:noHBand="0" w:noVBand="1"/>
      </w:tblPr>
      <w:tblGrid>
        <w:gridCol w:w="520"/>
        <w:gridCol w:w="6428"/>
        <w:gridCol w:w="1980"/>
      </w:tblGrid>
      <w:tr w:rsidR="002A677D" w:rsidRPr="006F5366" w:rsidTr="0040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 xml:space="preserve">(a) </w:t>
            </w:r>
          </w:p>
        </w:tc>
        <w:tc>
          <w:tcPr>
            <w:tcW w:w="6428" w:type="dxa"/>
          </w:tcPr>
          <w:p w:rsidR="002A677D" w:rsidRPr="006F5366" w:rsidRDefault="002A677D" w:rsidP="007E7B8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rPr>
            </w:pPr>
            <w:r w:rsidRPr="006F5366">
              <w:rPr>
                <w:rFonts w:ascii="Arial" w:eastAsia="Times New Roman" w:hAnsi="Arial" w:cs="Arial"/>
                <w:b w:val="0"/>
                <w:color w:val="auto"/>
                <w:sz w:val="24"/>
                <w:szCs w:val="24"/>
              </w:rPr>
              <w:t>Amount sanctioned to 18 States for digitization of cadastral maps</w:t>
            </w:r>
          </w:p>
        </w:tc>
        <w:tc>
          <w:tcPr>
            <w:tcW w:w="1980" w:type="dxa"/>
          </w:tcPr>
          <w:p w:rsidR="002A677D" w:rsidRPr="006F5366" w:rsidRDefault="002A677D" w:rsidP="007E7B8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rPr>
            </w:pPr>
            <w:r w:rsidRPr="006F5366">
              <w:rPr>
                <w:rFonts w:ascii="Arial" w:eastAsia="Times New Roman" w:hAnsi="Arial" w:cs="Arial"/>
                <w:b w:val="0"/>
                <w:color w:val="auto"/>
                <w:sz w:val="24"/>
                <w:szCs w:val="24"/>
              </w:rPr>
              <w:t>₹  45.23 crore</w:t>
            </w:r>
          </w:p>
        </w:tc>
      </w:tr>
      <w:tr w:rsidR="002A677D" w:rsidRPr="006F5366" w:rsidTr="00402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(b)</w:t>
            </w:r>
          </w:p>
        </w:tc>
        <w:tc>
          <w:tcPr>
            <w:tcW w:w="6428" w:type="dxa"/>
          </w:tcPr>
          <w:p w:rsidR="002A677D" w:rsidRPr="006F5366" w:rsidRDefault="002A677D" w:rsidP="007E7B8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Amount released to 18 States for digitization of cadastral  maps</w:t>
            </w:r>
          </w:p>
        </w:tc>
        <w:tc>
          <w:tcPr>
            <w:tcW w:w="1980" w:type="dxa"/>
          </w:tcPr>
          <w:p w:rsidR="002A677D" w:rsidRPr="006F5366" w:rsidRDefault="002A677D" w:rsidP="007E7B8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xml:space="preserve">₹  29.49 crore </w:t>
            </w:r>
          </w:p>
        </w:tc>
      </w:tr>
      <w:tr w:rsidR="002A677D" w:rsidRPr="006F5366" w:rsidTr="004026A1">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(c)</w:t>
            </w:r>
          </w:p>
        </w:tc>
        <w:tc>
          <w:tcPr>
            <w:tcW w:w="6428" w:type="dxa"/>
          </w:tcPr>
          <w:p w:rsidR="002A677D" w:rsidRPr="006F5366" w:rsidRDefault="002A677D" w:rsidP="007E7B8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Amount to be released                                       (a-b)</w:t>
            </w:r>
          </w:p>
        </w:tc>
        <w:tc>
          <w:tcPr>
            <w:tcW w:w="1980" w:type="dxa"/>
          </w:tcPr>
          <w:p w:rsidR="002A677D" w:rsidRPr="006F5366" w:rsidRDefault="002A677D" w:rsidP="007E7B8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15.74 crore</w:t>
            </w:r>
          </w:p>
        </w:tc>
      </w:tr>
      <w:tr w:rsidR="002A677D" w:rsidRPr="006F5366" w:rsidTr="00402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(d)</w:t>
            </w:r>
          </w:p>
        </w:tc>
        <w:tc>
          <w:tcPr>
            <w:tcW w:w="6428" w:type="dxa"/>
          </w:tcPr>
          <w:p w:rsidR="002A677D" w:rsidRPr="006F5366" w:rsidRDefault="002A677D" w:rsidP="007E7B8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Amount sanctioned to 9 States for digitization of FMBs</w:t>
            </w:r>
          </w:p>
        </w:tc>
        <w:tc>
          <w:tcPr>
            <w:tcW w:w="1980" w:type="dxa"/>
          </w:tcPr>
          <w:p w:rsidR="002A677D" w:rsidRPr="006F5366" w:rsidRDefault="002A677D" w:rsidP="007E7B8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16.98 crore</w:t>
            </w:r>
          </w:p>
        </w:tc>
      </w:tr>
      <w:tr w:rsidR="002A677D" w:rsidRPr="006F5366" w:rsidTr="004026A1">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(e)</w:t>
            </w:r>
          </w:p>
        </w:tc>
        <w:tc>
          <w:tcPr>
            <w:tcW w:w="6428" w:type="dxa"/>
          </w:tcPr>
          <w:p w:rsidR="002A677D" w:rsidRPr="006F5366" w:rsidRDefault="002A677D" w:rsidP="007E7B8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Amount released to 9 States for digitization of FMBs</w:t>
            </w:r>
          </w:p>
        </w:tc>
        <w:tc>
          <w:tcPr>
            <w:tcW w:w="1980" w:type="dxa"/>
          </w:tcPr>
          <w:p w:rsidR="002A677D" w:rsidRPr="006F5366" w:rsidRDefault="002A677D" w:rsidP="007E7B8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8.72 crore</w:t>
            </w:r>
          </w:p>
        </w:tc>
      </w:tr>
      <w:tr w:rsidR="002A677D" w:rsidRPr="006F5366" w:rsidTr="00402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(f)</w:t>
            </w:r>
          </w:p>
        </w:tc>
        <w:tc>
          <w:tcPr>
            <w:tcW w:w="6428" w:type="dxa"/>
          </w:tcPr>
          <w:p w:rsidR="002A677D" w:rsidRPr="006F5366" w:rsidRDefault="002A677D" w:rsidP="007E7B8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Amount to be released                                       (d-e)</w:t>
            </w:r>
          </w:p>
        </w:tc>
        <w:tc>
          <w:tcPr>
            <w:tcW w:w="1980" w:type="dxa"/>
          </w:tcPr>
          <w:p w:rsidR="002A677D" w:rsidRPr="006F5366" w:rsidRDefault="002A677D" w:rsidP="007E7B8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xml:space="preserve">₹   8.26 crore </w:t>
            </w:r>
          </w:p>
        </w:tc>
      </w:tr>
      <w:tr w:rsidR="002A677D" w:rsidRPr="006F5366" w:rsidTr="004026A1">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(g)</w:t>
            </w:r>
          </w:p>
        </w:tc>
        <w:tc>
          <w:tcPr>
            <w:tcW w:w="6428" w:type="dxa"/>
          </w:tcPr>
          <w:p w:rsidR="002A677D" w:rsidRPr="006F5366" w:rsidRDefault="002A677D" w:rsidP="007E7B8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xml:space="preserve">For digitization of 10,97,008 numbers of cadastral maps </w:t>
            </w:r>
          </w:p>
          <w:p w:rsidR="002A677D" w:rsidRPr="006F5366" w:rsidRDefault="002A677D" w:rsidP="007E7B8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xml:space="preserve">(@ ₹ 1500 per map sheets) </w:t>
            </w:r>
          </w:p>
        </w:tc>
        <w:tc>
          <w:tcPr>
            <w:tcW w:w="1980" w:type="dxa"/>
            <w:vAlign w:val="center"/>
          </w:tcPr>
          <w:p w:rsidR="002A677D" w:rsidRPr="006F5366" w:rsidRDefault="002A677D" w:rsidP="007E7B8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164.55 crore</w:t>
            </w:r>
          </w:p>
        </w:tc>
      </w:tr>
      <w:tr w:rsidR="002A677D" w:rsidRPr="006F5366" w:rsidTr="00402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r w:rsidRPr="006F5366">
              <w:rPr>
                <w:rFonts w:ascii="Arial" w:eastAsia="Times New Roman" w:hAnsi="Arial" w:cs="Arial"/>
                <w:b w:val="0"/>
                <w:color w:val="auto"/>
                <w:sz w:val="24"/>
                <w:szCs w:val="24"/>
              </w:rPr>
              <w:t>(h)</w:t>
            </w:r>
          </w:p>
        </w:tc>
        <w:tc>
          <w:tcPr>
            <w:tcW w:w="6428" w:type="dxa"/>
          </w:tcPr>
          <w:p w:rsidR="002A677D" w:rsidRPr="006F5366" w:rsidRDefault="002A677D" w:rsidP="007E7B8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For digitization of 2,67,76,990 number of FMBs (@ ₹ 33/- per FMBs)</w:t>
            </w:r>
          </w:p>
        </w:tc>
        <w:tc>
          <w:tcPr>
            <w:tcW w:w="1980" w:type="dxa"/>
          </w:tcPr>
          <w:p w:rsidR="002A677D" w:rsidRPr="006F5366" w:rsidRDefault="002A677D" w:rsidP="007E7B81">
            <w:pPr>
              <w:tabs>
                <w:tab w:val="left" w:pos="1793"/>
                <w:tab w:val="left" w:pos="1893"/>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6F5366">
              <w:rPr>
                <w:rFonts w:ascii="Arial" w:eastAsia="Times New Roman" w:hAnsi="Arial" w:cs="Arial"/>
                <w:color w:val="auto"/>
                <w:sz w:val="24"/>
                <w:szCs w:val="24"/>
              </w:rPr>
              <w:t>₹  88.37 crore</w:t>
            </w:r>
          </w:p>
        </w:tc>
      </w:tr>
      <w:tr w:rsidR="002A677D" w:rsidRPr="006F5366" w:rsidTr="004026A1">
        <w:tc>
          <w:tcPr>
            <w:cnfStyle w:val="001000000000" w:firstRow="0" w:lastRow="0" w:firstColumn="1" w:lastColumn="0" w:oddVBand="0" w:evenVBand="0" w:oddHBand="0" w:evenHBand="0" w:firstRowFirstColumn="0" w:firstRowLastColumn="0" w:lastRowFirstColumn="0" w:lastRowLastColumn="0"/>
            <w:tcW w:w="520" w:type="dxa"/>
          </w:tcPr>
          <w:p w:rsidR="002A677D" w:rsidRPr="006F5366" w:rsidRDefault="002A677D" w:rsidP="007E7B81">
            <w:pPr>
              <w:spacing w:line="360" w:lineRule="auto"/>
              <w:jc w:val="both"/>
              <w:rPr>
                <w:rFonts w:ascii="Arial" w:eastAsia="Times New Roman" w:hAnsi="Arial" w:cs="Arial"/>
                <w:b w:val="0"/>
                <w:color w:val="auto"/>
                <w:sz w:val="24"/>
                <w:szCs w:val="24"/>
              </w:rPr>
            </w:pPr>
          </w:p>
        </w:tc>
        <w:tc>
          <w:tcPr>
            <w:tcW w:w="6428" w:type="dxa"/>
          </w:tcPr>
          <w:p w:rsidR="002A677D" w:rsidRPr="006F5366" w:rsidRDefault="002A677D" w:rsidP="007E7B81">
            <w:pPr>
              <w:spacing w:line="360" w:lineRule="auto"/>
              <w:ind w:right="187"/>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sz w:val="24"/>
                <w:szCs w:val="24"/>
              </w:rPr>
            </w:pPr>
            <w:r w:rsidRPr="006F5366">
              <w:rPr>
                <w:rFonts w:ascii="Arial" w:eastAsia="Times New Roman" w:hAnsi="Arial" w:cs="Arial"/>
                <w:b/>
                <w:color w:val="auto"/>
                <w:sz w:val="24"/>
                <w:szCs w:val="24"/>
              </w:rPr>
              <w:t xml:space="preserve">                Total funds required                   (c+f+g+h)</w:t>
            </w:r>
          </w:p>
        </w:tc>
        <w:tc>
          <w:tcPr>
            <w:tcW w:w="1980" w:type="dxa"/>
          </w:tcPr>
          <w:p w:rsidR="002A677D" w:rsidRPr="006F5366" w:rsidRDefault="002A677D" w:rsidP="007E7B81">
            <w:pPr>
              <w:tabs>
                <w:tab w:val="left" w:pos="1793"/>
                <w:tab w:val="left" w:pos="1893"/>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sz w:val="24"/>
                <w:szCs w:val="24"/>
              </w:rPr>
            </w:pPr>
            <w:r w:rsidRPr="006F5366">
              <w:rPr>
                <w:rFonts w:ascii="Arial" w:eastAsia="Times New Roman" w:hAnsi="Arial" w:cs="Arial"/>
                <w:b/>
                <w:color w:val="auto"/>
                <w:sz w:val="24"/>
                <w:szCs w:val="24"/>
              </w:rPr>
              <w:t>₹ 276.92 crore</w:t>
            </w:r>
          </w:p>
        </w:tc>
      </w:tr>
    </w:tbl>
    <w:p w:rsidR="00645BE6" w:rsidRPr="006F5366" w:rsidRDefault="00645BE6" w:rsidP="00CF0823">
      <w:pPr>
        <w:spacing w:line="360" w:lineRule="auto"/>
        <w:ind w:right="187" w:firstLine="720"/>
        <w:jc w:val="both"/>
        <w:rPr>
          <w:rFonts w:ascii="Arial" w:hAnsi="Arial" w:cs="Arial"/>
          <w:sz w:val="24"/>
          <w:szCs w:val="24"/>
        </w:rPr>
      </w:pPr>
    </w:p>
    <w:p w:rsidR="002A489E" w:rsidRPr="006F5366" w:rsidRDefault="002A489E" w:rsidP="002A489E">
      <w:pPr>
        <w:spacing w:line="360" w:lineRule="auto"/>
        <w:ind w:firstLine="720"/>
        <w:jc w:val="both"/>
        <w:rPr>
          <w:rFonts w:ascii="Arial" w:hAnsi="Arial" w:cs="Arial"/>
          <w:sz w:val="24"/>
          <w:szCs w:val="24"/>
        </w:rPr>
      </w:pPr>
      <w:r w:rsidRPr="006F5366">
        <w:rPr>
          <w:rFonts w:ascii="Arial" w:hAnsi="Arial" w:cs="Arial"/>
          <w:sz w:val="24"/>
          <w:szCs w:val="24"/>
        </w:rPr>
        <w:t>An amount of Rs. 276.92 Crore has been earmarked for this component for the period from 2017-18 to 2019-20.</w:t>
      </w:r>
    </w:p>
    <w:p w:rsidR="00CF0823" w:rsidRPr="006F5366" w:rsidRDefault="00CF0823" w:rsidP="00CF0823">
      <w:pPr>
        <w:spacing w:line="360" w:lineRule="auto"/>
        <w:jc w:val="both"/>
        <w:rPr>
          <w:rFonts w:ascii="Arial" w:hAnsi="Arial" w:cs="Arial"/>
          <w:i/>
          <w:sz w:val="24"/>
          <w:szCs w:val="24"/>
        </w:rPr>
      </w:pPr>
      <w:r w:rsidRPr="006F5366">
        <w:rPr>
          <w:rFonts w:ascii="Arial" w:hAnsi="Arial" w:cs="Arial"/>
          <w:i/>
          <w:sz w:val="24"/>
          <w:szCs w:val="24"/>
        </w:rPr>
        <w:t xml:space="preserve">Integration of spatial and textual data </w:t>
      </w:r>
    </w:p>
    <w:p w:rsidR="00CF0823" w:rsidRPr="006F5366" w:rsidRDefault="00CF0823" w:rsidP="00CF0823">
      <w:pPr>
        <w:spacing w:line="360" w:lineRule="auto"/>
        <w:ind w:right="187" w:firstLine="720"/>
        <w:jc w:val="both"/>
        <w:rPr>
          <w:rFonts w:ascii="Arial" w:hAnsi="Arial" w:cs="Arial"/>
          <w:sz w:val="24"/>
          <w:szCs w:val="24"/>
        </w:rPr>
      </w:pPr>
      <w:r w:rsidRPr="006F5366">
        <w:rPr>
          <w:rFonts w:ascii="Arial" w:hAnsi="Arial" w:cs="Arial"/>
          <w:sz w:val="24"/>
          <w:szCs w:val="24"/>
        </w:rPr>
        <w:t xml:space="preserve">Integration of textual data with spatial data for each plot will require specialized utility software and interface software which will help in matching and tuning textual record of each plot with corresponding plot map.  This will be one time effort required to be performed at the time initialization.  The necessary software may be developed by the NIC and made available to the States/UTs. This will help in establishing information security management system. </w:t>
      </w:r>
    </w:p>
    <w:p w:rsidR="0032268F" w:rsidRDefault="0032268F" w:rsidP="00CF0823">
      <w:pPr>
        <w:spacing w:line="360" w:lineRule="auto"/>
        <w:jc w:val="both"/>
        <w:rPr>
          <w:rFonts w:ascii="Arial" w:hAnsi="Arial" w:cs="Arial"/>
          <w:b/>
          <w:i/>
          <w:sz w:val="24"/>
          <w:szCs w:val="24"/>
        </w:rPr>
      </w:pPr>
    </w:p>
    <w:p w:rsidR="00CF0823" w:rsidRPr="006F5366" w:rsidRDefault="00CF0823" w:rsidP="00CF0823">
      <w:pPr>
        <w:spacing w:line="360" w:lineRule="auto"/>
        <w:jc w:val="both"/>
        <w:rPr>
          <w:rFonts w:ascii="Arial" w:hAnsi="Arial" w:cs="Arial"/>
          <w:b/>
          <w:i/>
          <w:sz w:val="24"/>
          <w:szCs w:val="24"/>
        </w:rPr>
      </w:pPr>
      <w:r w:rsidRPr="006F5366">
        <w:rPr>
          <w:rFonts w:ascii="Arial" w:hAnsi="Arial" w:cs="Arial"/>
          <w:b/>
          <w:i/>
          <w:sz w:val="24"/>
          <w:szCs w:val="24"/>
        </w:rPr>
        <w:t>(c)</w:t>
      </w:r>
      <w:r w:rsidRPr="006F5366">
        <w:rPr>
          <w:rFonts w:ascii="Arial" w:hAnsi="Arial" w:cs="Arial"/>
          <w:b/>
          <w:i/>
          <w:sz w:val="24"/>
          <w:szCs w:val="24"/>
        </w:rPr>
        <w:tab/>
        <w:t xml:space="preserve">Tehsil, sub-division and district </w:t>
      </w:r>
      <w:r w:rsidR="00030A01" w:rsidRPr="006F5366">
        <w:rPr>
          <w:rFonts w:ascii="Arial" w:hAnsi="Arial" w:cs="Arial"/>
          <w:b/>
          <w:i/>
          <w:sz w:val="24"/>
          <w:szCs w:val="24"/>
        </w:rPr>
        <w:t>Computer</w:t>
      </w:r>
      <w:r w:rsidRPr="006F5366">
        <w:rPr>
          <w:rFonts w:ascii="Arial" w:hAnsi="Arial" w:cs="Arial"/>
          <w:b/>
          <w:i/>
          <w:sz w:val="24"/>
          <w:szCs w:val="24"/>
        </w:rPr>
        <w:t xml:space="preserve"> Centres</w:t>
      </w:r>
    </w:p>
    <w:p w:rsidR="00CF0823" w:rsidRPr="006F5366" w:rsidRDefault="00030A01" w:rsidP="00030A01">
      <w:pPr>
        <w:spacing w:line="360" w:lineRule="auto"/>
        <w:ind w:firstLine="720"/>
        <w:jc w:val="both"/>
        <w:rPr>
          <w:rFonts w:ascii="Arial" w:hAnsi="Arial" w:cs="Arial"/>
          <w:strike/>
          <w:sz w:val="24"/>
          <w:szCs w:val="24"/>
        </w:rPr>
      </w:pPr>
      <w:r w:rsidRPr="006F5366">
        <w:rPr>
          <w:rFonts w:ascii="Arial" w:hAnsi="Arial" w:cs="Arial"/>
          <w:sz w:val="24"/>
          <w:szCs w:val="24"/>
        </w:rPr>
        <w:t>F</w:t>
      </w:r>
      <w:r w:rsidR="00CF0823" w:rsidRPr="006F5366">
        <w:rPr>
          <w:rFonts w:ascii="Arial" w:hAnsi="Arial" w:cs="Arial"/>
          <w:sz w:val="24"/>
          <w:szCs w:val="24"/>
        </w:rPr>
        <w:t>or hardware and software for land data management system at sub-divisions and districts, where needed, and for technology upgradation at some tehsil or equivalent locations</w:t>
      </w:r>
      <w:r w:rsidRPr="006F5366">
        <w:rPr>
          <w:rFonts w:ascii="Arial" w:hAnsi="Arial" w:cs="Arial"/>
          <w:sz w:val="24"/>
          <w:szCs w:val="24"/>
        </w:rPr>
        <w:t>.</w:t>
      </w:r>
      <w:r w:rsidR="00CF0823" w:rsidRPr="006F5366">
        <w:rPr>
          <w:rFonts w:ascii="Arial" w:hAnsi="Arial" w:cs="Arial"/>
          <w:sz w:val="24"/>
          <w:szCs w:val="24"/>
        </w:rPr>
        <w:t xml:space="preserve"> District-level database may be maintained at the district level, and the computer facilities on the sub-division level may also be used for data analysis, planning, verification, etc</w:t>
      </w:r>
      <w:r w:rsidRPr="006F5366">
        <w:rPr>
          <w:rFonts w:ascii="Arial" w:hAnsi="Arial" w:cs="Arial"/>
          <w:sz w:val="24"/>
          <w:szCs w:val="24"/>
        </w:rPr>
        <w:t>.</w:t>
      </w:r>
      <w:r w:rsidR="00CF0823" w:rsidRPr="006F5366">
        <w:rPr>
          <w:rFonts w:ascii="Arial" w:hAnsi="Arial" w:cs="Arial"/>
          <w:strike/>
          <w:sz w:val="24"/>
          <w:szCs w:val="24"/>
        </w:rPr>
        <w:t xml:space="preserve"> </w:t>
      </w:r>
    </w:p>
    <w:p w:rsidR="00CF0823" w:rsidRPr="006F5366" w:rsidRDefault="00CF0823" w:rsidP="00CF0823">
      <w:pPr>
        <w:spacing w:line="360" w:lineRule="auto"/>
        <w:jc w:val="both"/>
        <w:rPr>
          <w:rFonts w:ascii="Arial" w:hAnsi="Arial" w:cs="Arial"/>
          <w:b/>
          <w:i/>
          <w:sz w:val="24"/>
          <w:szCs w:val="24"/>
        </w:rPr>
      </w:pPr>
      <w:r w:rsidRPr="006F5366">
        <w:rPr>
          <w:rFonts w:ascii="Arial" w:hAnsi="Arial" w:cs="Arial"/>
          <w:b/>
          <w:i/>
          <w:sz w:val="24"/>
          <w:szCs w:val="24"/>
        </w:rPr>
        <w:t>(d) State Level Data Centres (SLDC)</w:t>
      </w:r>
    </w:p>
    <w:p w:rsidR="00CF0823" w:rsidRPr="006F5366" w:rsidRDefault="00CF0823" w:rsidP="00CF0823">
      <w:pPr>
        <w:spacing w:line="360" w:lineRule="auto"/>
        <w:ind w:right="187" w:firstLine="720"/>
        <w:jc w:val="both"/>
        <w:rPr>
          <w:rFonts w:ascii="Arial" w:hAnsi="Arial" w:cs="Arial"/>
          <w:sz w:val="24"/>
          <w:szCs w:val="24"/>
        </w:rPr>
      </w:pPr>
      <w:r w:rsidRPr="006F5366">
        <w:rPr>
          <w:rFonts w:ascii="Arial" w:hAnsi="Arial" w:cs="Arial"/>
          <w:sz w:val="24"/>
          <w:szCs w:val="24"/>
        </w:rPr>
        <w:t xml:space="preserve">In order to maintain data repository and backup, each State/UT may need to establish a dedicated data centre for land records data (including maps and registration data) at the State/UT level </w:t>
      </w:r>
    </w:p>
    <w:p w:rsidR="002A489E" w:rsidRPr="006F5366" w:rsidRDefault="002A489E" w:rsidP="001302E8">
      <w:pPr>
        <w:spacing w:line="360" w:lineRule="auto"/>
        <w:ind w:firstLine="720"/>
        <w:jc w:val="both"/>
        <w:rPr>
          <w:rFonts w:ascii="Arial" w:hAnsi="Arial" w:cs="Arial"/>
          <w:bCs/>
          <w:sz w:val="24"/>
          <w:szCs w:val="24"/>
        </w:rPr>
      </w:pPr>
      <w:r w:rsidRPr="006F5366">
        <w:rPr>
          <w:rFonts w:ascii="Arial" w:hAnsi="Arial" w:cs="Arial"/>
          <w:sz w:val="24"/>
          <w:szCs w:val="24"/>
        </w:rPr>
        <w:t xml:space="preserve">There are 29 States and 7 UTs (total 36). Data Centre in 15 States/UTs have been sanctioned (i) @ Rs.1.00 crore for small States / UTs and (ii) @ Rs.2.00 crore for big States at an amount of Rs.27 crore. Till now funds for an amount of Rs.18.90 crore have been released to these 15 States / UTs (to set up State level data centres) and an amount of Rs.8.10 crore is yet to be released. An amount of Rs. 37.00 crore is required for the remaining 36 (-) 15 = 21 States / UTs. The total funds required for this component are 8.10+37.00 = </w:t>
      </w:r>
      <w:r w:rsidRPr="006F5366">
        <w:rPr>
          <w:rFonts w:ascii="Arial" w:hAnsi="Arial" w:cs="Arial"/>
          <w:bCs/>
          <w:sz w:val="24"/>
          <w:szCs w:val="24"/>
        </w:rPr>
        <w:t>Rs.45.10 crore.</w:t>
      </w:r>
    </w:p>
    <w:p w:rsidR="002A489E" w:rsidRPr="006F5366" w:rsidRDefault="002A489E" w:rsidP="002A489E">
      <w:pPr>
        <w:spacing w:line="360" w:lineRule="auto"/>
        <w:ind w:firstLine="720"/>
        <w:jc w:val="both"/>
        <w:rPr>
          <w:rFonts w:ascii="Arial" w:hAnsi="Arial" w:cs="Arial"/>
          <w:sz w:val="24"/>
          <w:szCs w:val="24"/>
        </w:rPr>
      </w:pPr>
      <w:r w:rsidRPr="006F5366">
        <w:rPr>
          <w:rFonts w:ascii="Arial" w:hAnsi="Arial" w:cs="Arial"/>
          <w:sz w:val="24"/>
          <w:szCs w:val="24"/>
        </w:rPr>
        <w:t>An amount of Rs. 45.10 Crore has been earmarked for this component for the period from 2017-18 to 2019-20.</w:t>
      </w:r>
    </w:p>
    <w:p w:rsidR="00CF0823" w:rsidRPr="006F5366" w:rsidRDefault="00CF0823" w:rsidP="00CF0823">
      <w:pPr>
        <w:spacing w:line="360" w:lineRule="auto"/>
        <w:ind w:right="187"/>
        <w:jc w:val="both"/>
        <w:rPr>
          <w:rFonts w:ascii="Arial" w:hAnsi="Arial" w:cs="Arial"/>
          <w:b/>
          <w:i/>
          <w:sz w:val="24"/>
          <w:szCs w:val="24"/>
        </w:rPr>
      </w:pPr>
      <w:r w:rsidRPr="006F5366">
        <w:rPr>
          <w:rFonts w:ascii="Arial" w:hAnsi="Arial" w:cs="Arial"/>
          <w:b/>
          <w:i/>
          <w:sz w:val="24"/>
          <w:szCs w:val="24"/>
        </w:rPr>
        <w:t>(e)  Inter-connectivity among revenue Offices</w:t>
      </w:r>
    </w:p>
    <w:p w:rsidR="00CF0823" w:rsidRPr="006F5366" w:rsidRDefault="00CF0823" w:rsidP="00CF0823">
      <w:pPr>
        <w:spacing w:line="360" w:lineRule="auto"/>
        <w:ind w:left="426"/>
        <w:jc w:val="both"/>
        <w:rPr>
          <w:rFonts w:ascii="Arial" w:hAnsi="Arial" w:cs="Arial"/>
          <w:i/>
          <w:sz w:val="24"/>
          <w:szCs w:val="24"/>
        </w:rPr>
      </w:pPr>
      <w:r w:rsidRPr="006F5366">
        <w:rPr>
          <w:rFonts w:ascii="Arial" w:hAnsi="Arial" w:cs="Arial"/>
          <w:i/>
          <w:sz w:val="24"/>
          <w:szCs w:val="24"/>
        </w:rPr>
        <w:t>(i)</w:t>
      </w:r>
      <w:r w:rsidRPr="006F5366">
        <w:rPr>
          <w:rFonts w:ascii="Arial" w:hAnsi="Arial" w:cs="Arial"/>
          <w:i/>
          <w:sz w:val="24"/>
          <w:szCs w:val="24"/>
        </w:rPr>
        <w:tab/>
        <w:t>Authentication mechanism</w:t>
      </w:r>
    </w:p>
    <w:p w:rsidR="00CF0823" w:rsidRPr="006F5366" w:rsidRDefault="00CF0823" w:rsidP="002A489E">
      <w:pPr>
        <w:spacing w:line="360" w:lineRule="auto"/>
        <w:ind w:right="187" w:firstLine="720"/>
        <w:jc w:val="both"/>
        <w:rPr>
          <w:rFonts w:ascii="Arial" w:hAnsi="Arial" w:cs="Arial"/>
          <w:sz w:val="24"/>
          <w:szCs w:val="24"/>
        </w:rPr>
      </w:pPr>
      <w:r w:rsidRPr="006F5366">
        <w:rPr>
          <w:rFonts w:ascii="Arial" w:hAnsi="Arial" w:cs="Arial"/>
          <w:sz w:val="24"/>
          <w:szCs w:val="24"/>
        </w:rPr>
        <w:t xml:space="preserve">Authenticated land records data may be put on the Web from a central location in each State or UT under the control of a duly designated official of the State or UT govt.  The aim is to view and/or generate authenticated reports (such as RoRs with maps-to-scale, other details) on demand in a secure manner via any computer connected to the Web.  The </w:t>
      </w:r>
      <w:r w:rsidRPr="006F5366">
        <w:rPr>
          <w:rFonts w:ascii="Arial" w:hAnsi="Arial" w:cs="Arial"/>
          <w:sz w:val="24"/>
          <w:szCs w:val="24"/>
        </w:rPr>
        <w:lastRenderedPageBreak/>
        <w:t xml:space="preserve">authentication mechanism would be decided in consultation with the NIC, financial institutions, Law Ministry, etc. </w:t>
      </w:r>
    </w:p>
    <w:p w:rsidR="00CF0823" w:rsidRPr="006F5366" w:rsidRDefault="00CF0823" w:rsidP="00CF0823">
      <w:pPr>
        <w:spacing w:line="360" w:lineRule="auto"/>
        <w:ind w:left="426" w:right="187"/>
        <w:jc w:val="both"/>
        <w:rPr>
          <w:rFonts w:ascii="Arial" w:hAnsi="Arial" w:cs="Arial"/>
          <w:i/>
          <w:sz w:val="24"/>
          <w:szCs w:val="24"/>
        </w:rPr>
      </w:pPr>
      <w:r w:rsidRPr="006F5366">
        <w:rPr>
          <w:rFonts w:ascii="Arial" w:hAnsi="Arial" w:cs="Arial"/>
          <w:i/>
          <w:sz w:val="24"/>
          <w:szCs w:val="24"/>
        </w:rPr>
        <w:t>(ii)</w:t>
      </w:r>
      <w:r w:rsidRPr="006F5366">
        <w:rPr>
          <w:rFonts w:ascii="Arial" w:hAnsi="Arial" w:cs="Arial"/>
          <w:i/>
          <w:sz w:val="24"/>
          <w:szCs w:val="24"/>
        </w:rPr>
        <w:tab/>
        <w:t xml:space="preserve"> Web-enabling with access control</w:t>
      </w:r>
    </w:p>
    <w:p w:rsidR="00CF0823" w:rsidRPr="006F5366" w:rsidRDefault="00CF0823" w:rsidP="002A489E">
      <w:pPr>
        <w:spacing w:line="360" w:lineRule="auto"/>
        <w:ind w:right="187" w:firstLine="720"/>
        <w:jc w:val="both"/>
        <w:rPr>
          <w:rFonts w:ascii="Arial" w:hAnsi="Arial" w:cs="Arial"/>
          <w:sz w:val="24"/>
          <w:szCs w:val="24"/>
        </w:rPr>
      </w:pPr>
      <w:r w:rsidRPr="006F5366">
        <w:rPr>
          <w:rFonts w:ascii="Arial" w:hAnsi="Arial" w:cs="Arial"/>
          <w:sz w:val="24"/>
          <w:szCs w:val="24"/>
        </w:rPr>
        <w:t xml:space="preserve">Data, duly authenticated at the </w:t>
      </w:r>
      <w:r w:rsidRPr="006F5366">
        <w:rPr>
          <w:rFonts w:ascii="Arial" w:hAnsi="Arial" w:cs="Arial"/>
          <w:i/>
          <w:sz w:val="24"/>
          <w:szCs w:val="24"/>
        </w:rPr>
        <w:t>tehsil</w:t>
      </w:r>
      <w:r w:rsidRPr="006F5366">
        <w:rPr>
          <w:rFonts w:ascii="Arial" w:hAnsi="Arial" w:cs="Arial"/>
          <w:sz w:val="24"/>
          <w:szCs w:val="24"/>
        </w:rPr>
        <w:t xml:space="preserve"> or higher level in the revenue set up of the State/UT Govt., would be transferred over secure network to the State-level Data Centre (SLDC).  The NIC may develop the security protocols, access control protocols and web portals, etc. for this purpose.   The ISP servers (web servers, DNS servers, firewall, etc.) and other hardware and software may be arranged through the existing facility of the NIC for web hosting in each State/UT, without any extra cost.</w:t>
      </w:r>
      <w:r w:rsidRPr="006F5366">
        <w:rPr>
          <w:rFonts w:ascii="Arial" w:hAnsi="Arial" w:cs="Arial"/>
          <w:i/>
          <w:sz w:val="24"/>
          <w:szCs w:val="24"/>
        </w:rPr>
        <w:t xml:space="preserve"> </w:t>
      </w:r>
    </w:p>
    <w:p w:rsidR="00CF0823" w:rsidRPr="006F5366" w:rsidRDefault="00CF0823" w:rsidP="00CF0823">
      <w:pPr>
        <w:spacing w:line="360" w:lineRule="auto"/>
        <w:ind w:right="187"/>
        <w:jc w:val="both"/>
        <w:rPr>
          <w:rFonts w:ascii="Arial" w:hAnsi="Arial" w:cs="Arial"/>
          <w:i/>
          <w:sz w:val="24"/>
          <w:szCs w:val="24"/>
        </w:rPr>
      </w:pPr>
      <w:r w:rsidRPr="006F5366">
        <w:rPr>
          <w:rFonts w:ascii="Arial" w:hAnsi="Arial" w:cs="Arial"/>
          <w:i/>
          <w:sz w:val="24"/>
          <w:szCs w:val="24"/>
        </w:rPr>
        <w:t xml:space="preserve">(iii) </w:t>
      </w:r>
      <w:r w:rsidRPr="006F5366">
        <w:rPr>
          <w:rFonts w:ascii="Arial" w:hAnsi="Arial" w:cs="Arial"/>
          <w:i/>
          <w:sz w:val="24"/>
          <w:szCs w:val="24"/>
        </w:rPr>
        <w:tab/>
        <w:t>Secure connectivity via LAN or WAN</w:t>
      </w:r>
    </w:p>
    <w:p w:rsidR="00CF0823" w:rsidRPr="006F5366" w:rsidRDefault="00CF0823" w:rsidP="00030A01">
      <w:pPr>
        <w:spacing w:line="360" w:lineRule="auto"/>
        <w:ind w:right="187"/>
        <w:jc w:val="both"/>
        <w:rPr>
          <w:rFonts w:ascii="Arial" w:hAnsi="Arial" w:cs="Arial"/>
          <w:strike/>
          <w:sz w:val="24"/>
          <w:szCs w:val="24"/>
        </w:rPr>
      </w:pPr>
      <w:r w:rsidRPr="006F5366">
        <w:rPr>
          <w:rFonts w:ascii="Arial" w:hAnsi="Arial" w:cs="Arial"/>
          <w:sz w:val="24"/>
          <w:szCs w:val="24"/>
        </w:rPr>
        <w:tab/>
        <w:t xml:space="preserve">All the land record offices, from the State level to the </w:t>
      </w:r>
      <w:r w:rsidRPr="006F5366">
        <w:rPr>
          <w:rFonts w:ascii="Arial" w:hAnsi="Arial" w:cs="Arial"/>
          <w:i/>
          <w:sz w:val="24"/>
          <w:szCs w:val="24"/>
        </w:rPr>
        <w:t>tehsil</w:t>
      </w:r>
      <w:r w:rsidRPr="006F5366">
        <w:rPr>
          <w:rFonts w:ascii="Arial" w:hAnsi="Arial" w:cs="Arial"/>
          <w:sz w:val="24"/>
          <w:szCs w:val="24"/>
        </w:rPr>
        <w:t xml:space="preserve"> or equivalent level, as well as the registration offices may be securely connected via local area network (LAN) or wide area network (WAN) in an appropriate configuration based on the functional and technical requirements. </w:t>
      </w:r>
    </w:p>
    <w:p w:rsidR="00CF0823" w:rsidRPr="006F5366" w:rsidRDefault="00CF0823" w:rsidP="00CF0823">
      <w:pPr>
        <w:spacing w:line="360" w:lineRule="auto"/>
        <w:ind w:right="187"/>
        <w:jc w:val="both"/>
        <w:rPr>
          <w:rFonts w:ascii="Arial" w:hAnsi="Arial" w:cs="Arial"/>
          <w:b/>
          <w:sz w:val="24"/>
          <w:szCs w:val="24"/>
        </w:rPr>
      </w:pPr>
      <w:r w:rsidRPr="006F5366">
        <w:rPr>
          <w:rFonts w:ascii="Arial" w:hAnsi="Arial" w:cs="Arial"/>
          <w:b/>
          <w:sz w:val="24"/>
          <w:szCs w:val="24"/>
        </w:rPr>
        <w:t>II.</w:t>
      </w:r>
      <w:r w:rsidRPr="006F5366">
        <w:rPr>
          <w:rFonts w:ascii="Arial" w:hAnsi="Arial" w:cs="Arial"/>
          <w:b/>
          <w:sz w:val="24"/>
          <w:szCs w:val="24"/>
        </w:rPr>
        <w:tab/>
        <w:t xml:space="preserve">Survey/resurvey and updating of survey &amp; settlement records (including ground control network and ground truthing) </w:t>
      </w:r>
    </w:p>
    <w:p w:rsidR="00D3286A" w:rsidRPr="006F5366" w:rsidRDefault="00D3286A" w:rsidP="00D3286A">
      <w:pPr>
        <w:spacing w:line="360" w:lineRule="auto"/>
        <w:ind w:firstLine="720"/>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A Policy Circular was issued by the Department on 8th Dec 2016 to ordinarily carry out record or survey / re-survey operations from DILRMP funds only in places where record of rights or field book or map are not available or have been destroyed / damaged / outdated etc. and not to have unnecessary Surveys / re-Surveys when land records are available as per the normal. [It may be noted that exact one-to-one co-relation between the area recorded in the record of rights and in the map is not readily feasible, nor albeit absolutely necessary, and, if the area differs, the area recorded in the record of rights prevails (map-correction is duly undertaken if area materially differs).]</w:t>
      </w:r>
    </w:p>
    <w:p w:rsidR="00D3286A" w:rsidRPr="006F5366" w:rsidRDefault="00D3286A" w:rsidP="00D3286A">
      <w:pPr>
        <w:spacing w:line="360" w:lineRule="auto"/>
        <w:ind w:firstLine="720"/>
        <w:jc w:val="both"/>
        <w:rPr>
          <w:rFonts w:ascii="Arial" w:eastAsia="Times New Roman" w:hAnsi="Arial" w:cs="Arial"/>
          <w:kern w:val="2"/>
          <w:sz w:val="24"/>
          <w:szCs w:val="24"/>
          <w:lang w:eastAsia="en-IN" w:bidi="ar-SA"/>
        </w:rPr>
      </w:pPr>
      <w:r w:rsidRPr="006F5366">
        <w:rPr>
          <w:rFonts w:ascii="Arial" w:eastAsia="Times New Roman" w:hAnsi="Arial" w:cs="Arial"/>
          <w:kern w:val="2"/>
          <w:sz w:val="24"/>
          <w:szCs w:val="24"/>
          <w:lang w:eastAsia="en-IN" w:bidi="ar-SA"/>
        </w:rPr>
        <w:t>Funds ha</w:t>
      </w:r>
      <w:r w:rsidR="00E8011A">
        <w:rPr>
          <w:rFonts w:ascii="Arial" w:eastAsia="Times New Roman" w:hAnsi="Arial" w:cs="Arial"/>
          <w:kern w:val="2"/>
          <w:sz w:val="24"/>
          <w:szCs w:val="24"/>
          <w:lang w:eastAsia="en-IN" w:bidi="ar-SA"/>
        </w:rPr>
        <w:t>ve</w:t>
      </w:r>
      <w:r w:rsidRPr="006F5366">
        <w:rPr>
          <w:rFonts w:ascii="Arial" w:eastAsia="Times New Roman" w:hAnsi="Arial" w:cs="Arial"/>
          <w:kern w:val="2"/>
          <w:sz w:val="24"/>
          <w:szCs w:val="24"/>
          <w:lang w:eastAsia="en-IN" w:bidi="ar-SA"/>
        </w:rPr>
        <w:t xml:space="preserve"> been sanctioned for 323 districts for Survey / re-Survey out of which work has commenced in 111 districts. 323 (-) 111 = 212 districts are </w:t>
      </w:r>
      <w:r w:rsidRPr="006F5366">
        <w:rPr>
          <w:rFonts w:ascii="Arial" w:eastAsia="Times New Roman" w:hAnsi="Arial" w:cs="Arial"/>
          <w:kern w:val="2"/>
          <w:sz w:val="24"/>
          <w:szCs w:val="24"/>
          <w:lang w:eastAsia="en-IN" w:bidi="ar-SA"/>
        </w:rPr>
        <w:lastRenderedPageBreak/>
        <w:t>being revisited to see whether there is need for survey / re-survey as per the policy circular of 8th Dec 2016. It is envisaged that about 75 districts (out of 212) would qualify for Survey / re-Survey as per the policy. In addition, of the remaining 681 (-) 323 = 358 districts about 50 districts would qualify for Survey / re-Survey as per the policy. In these 75 + 50 = 125 districts the Survey / re-Survey would be possible at the proposed enhanced rates of [a]: High-Resolution Satellite Imagery (HRSI) and Ground Truthing by TS and DGPS ₹ 25550/sq</w:t>
      </w:r>
      <w:r w:rsidRPr="006F5366">
        <w:rPr>
          <w:rFonts w:ascii="Arial" w:eastAsia="Times New Roman" w:hAnsi="Arial" w:cs="Arial"/>
          <w:kern w:val="2"/>
          <w:sz w:val="24"/>
          <w:szCs w:val="24"/>
          <w:u w:val="single"/>
          <w:lang w:eastAsia="en-IN" w:bidi="ar-SA"/>
        </w:rPr>
        <w:t xml:space="preserve"> </w:t>
      </w:r>
      <w:r w:rsidRPr="006F5366">
        <w:rPr>
          <w:rFonts w:ascii="Arial" w:eastAsia="Times New Roman" w:hAnsi="Arial" w:cs="Arial"/>
          <w:kern w:val="2"/>
          <w:sz w:val="24"/>
          <w:szCs w:val="24"/>
          <w:lang w:eastAsia="en-IN" w:bidi="ar-SA"/>
        </w:rPr>
        <w:t>km, [b]: Hybrid methodology using aerial photography and Ground Truthing by TS and DGPS ₹ 27600/sq km and [c]: Pure ground method using TS and DGPS Manual ETS / DGPS ₹ 34050/sq km for the three methods. These rates have been recommended on 11-08-2016 by the Core Technical Advisory Group (CTAG) chaired by Secretary DoLR with inter alia DG NIC, DG C-DAC, SGI, RGI and Director, Soil and Land Use Survey of India M/ A&amp;FW as members.</w:t>
      </w:r>
    </w:p>
    <w:p w:rsidR="00C678E5" w:rsidRPr="006F5366" w:rsidRDefault="00D3286A" w:rsidP="00030A01">
      <w:pPr>
        <w:spacing w:line="360" w:lineRule="auto"/>
        <w:ind w:firstLine="720"/>
        <w:jc w:val="both"/>
        <w:rPr>
          <w:rFonts w:ascii="Arial" w:hAnsi="Arial" w:cs="Arial"/>
          <w:b/>
          <w:i/>
          <w:sz w:val="24"/>
          <w:szCs w:val="24"/>
        </w:rPr>
      </w:pPr>
      <w:r w:rsidRPr="006F5366">
        <w:rPr>
          <w:rFonts w:ascii="Arial" w:eastAsia="Times New Roman" w:hAnsi="Arial" w:cs="Arial"/>
          <w:kern w:val="2"/>
          <w:sz w:val="24"/>
          <w:szCs w:val="24"/>
          <w:lang w:eastAsia="en-IN" w:bidi="ar-SA"/>
        </w:rPr>
        <w:t>A</w:t>
      </w:r>
      <w:r w:rsidR="00130FD2" w:rsidRPr="006F5366">
        <w:rPr>
          <w:rFonts w:ascii="Arial" w:eastAsia="Times New Roman" w:hAnsi="Arial" w:cs="Arial"/>
          <w:kern w:val="2"/>
          <w:sz w:val="24"/>
          <w:szCs w:val="24"/>
          <w:lang w:eastAsia="en-IN" w:bidi="ar-SA"/>
        </w:rPr>
        <w:t>ll committed liabilities and ongoing sanctioned works under survey / re-survey may be implemented out of the unutilized funds.  In no case, any new activity under this head would be carried out from DILRMP funds.   Efforts may be undertaken to ensure that unspent balance at the State level/IA level are reduced to the optimum extent possible through “just-in-time” release of funds through PFMS platform</w:t>
      </w:r>
      <w:r w:rsidRPr="006F5366">
        <w:rPr>
          <w:rFonts w:ascii="Arial" w:eastAsia="Times New Roman" w:hAnsi="Arial" w:cs="Arial"/>
          <w:kern w:val="2"/>
          <w:sz w:val="24"/>
          <w:szCs w:val="24"/>
          <w:lang w:eastAsia="en-IN" w:bidi="ar-SA"/>
        </w:rPr>
        <w:t>.</w:t>
      </w:r>
    </w:p>
    <w:p w:rsidR="00CF0823" w:rsidRPr="006F5366" w:rsidRDefault="00CF0823" w:rsidP="00CF0823">
      <w:pPr>
        <w:spacing w:line="360" w:lineRule="auto"/>
        <w:ind w:right="187"/>
        <w:jc w:val="both"/>
        <w:rPr>
          <w:rFonts w:ascii="Arial" w:hAnsi="Arial" w:cs="Arial"/>
          <w:b/>
          <w:sz w:val="32"/>
          <w:szCs w:val="32"/>
        </w:rPr>
      </w:pPr>
      <w:r w:rsidRPr="006F5366">
        <w:rPr>
          <w:rFonts w:ascii="Arial" w:hAnsi="Arial" w:cs="Arial"/>
          <w:b/>
          <w:sz w:val="24"/>
          <w:szCs w:val="24"/>
        </w:rPr>
        <w:t>III.</w:t>
      </w:r>
      <w:r w:rsidRPr="006F5366">
        <w:rPr>
          <w:rFonts w:ascii="Arial" w:hAnsi="Arial" w:cs="Arial"/>
          <w:b/>
          <w:sz w:val="24"/>
          <w:szCs w:val="24"/>
        </w:rPr>
        <w:tab/>
        <w:t>Computerization of registration</w:t>
      </w:r>
      <w:r w:rsidR="007C4246" w:rsidRPr="006F5366">
        <w:rPr>
          <w:rFonts w:ascii="Arial" w:hAnsi="Arial" w:cs="Arial"/>
          <w:b/>
          <w:sz w:val="24"/>
          <w:szCs w:val="24"/>
        </w:rPr>
        <w:t xml:space="preserve"> </w:t>
      </w:r>
    </w:p>
    <w:p w:rsidR="00CF0823" w:rsidRPr="006F5366" w:rsidRDefault="00CF0823" w:rsidP="00CF0823">
      <w:pPr>
        <w:spacing w:line="360" w:lineRule="auto"/>
        <w:ind w:right="187" w:firstLine="720"/>
        <w:jc w:val="both"/>
        <w:rPr>
          <w:rFonts w:ascii="Arial" w:hAnsi="Arial" w:cs="Arial"/>
          <w:sz w:val="24"/>
          <w:szCs w:val="24"/>
        </w:rPr>
      </w:pPr>
      <w:r w:rsidRPr="006F5366">
        <w:rPr>
          <w:rFonts w:ascii="Arial" w:hAnsi="Arial" w:cs="Arial"/>
          <w:sz w:val="24"/>
          <w:szCs w:val="24"/>
        </w:rPr>
        <w:t xml:space="preserve">Registration process computerization is a major component of the </w:t>
      </w:r>
      <w:r w:rsidR="00D3286A" w:rsidRPr="006F5366">
        <w:rPr>
          <w:rFonts w:ascii="Arial" w:hAnsi="Arial" w:cs="Arial"/>
          <w:sz w:val="24"/>
          <w:szCs w:val="24"/>
        </w:rPr>
        <w:t>DI</w:t>
      </w:r>
      <w:r w:rsidRPr="006F5366">
        <w:rPr>
          <w:rFonts w:ascii="Arial" w:hAnsi="Arial" w:cs="Arial"/>
          <w:sz w:val="24"/>
          <w:szCs w:val="24"/>
        </w:rPr>
        <w:t>LRMP scheme.  Computerization of the registration process is necessary not only for making the property registration system efficient and hassle-free but also</w:t>
      </w:r>
      <w:r w:rsidR="00E8011A">
        <w:rPr>
          <w:rFonts w:ascii="Arial" w:hAnsi="Arial" w:cs="Arial"/>
          <w:sz w:val="24"/>
          <w:szCs w:val="24"/>
        </w:rPr>
        <w:t xml:space="preserve"> creating automated mutation process for updating RoRs.</w:t>
      </w:r>
      <w:r w:rsidRPr="006F5366">
        <w:rPr>
          <w:rFonts w:ascii="Arial" w:hAnsi="Arial" w:cs="Arial"/>
          <w:sz w:val="24"/>
          <w:szCs w:val="24"/>
        </w:rPr>
        <w:t xml:space="preserve">  </w:t>
      </w:r>
    </w:p>
    <w:p w:rsidR="00D3286A" w:rsidRPr="006F5366" w:rsidRDefault="00D3286A" w:rsidP="00D3286A">
      <w:pPr>
        <w:spacing w:line="360" w:lineRule="auto"/>
        <w:ind w:right="187" w:firstLine="720"/>
        <w:jc w:val="both"/>
        <w:rPr>
          <w:rFonts w:ascii="Arial" w:hAnsi="Arial" w:cs="Arial"/>
          <w:sz w:val="24"/>
          <w:szCs w:val="24"/>
        </w:rPr>
      </w:pPr>
      <w:r w:rsidRPr="006F5366">
        <w:rPr>
          <w:rFonts w:ascii="Arial" w:hAnsi="Arial" w:cs="Arial"/>
          <w:sz w:val="24"/>
          <w:szCs w:val="24"/>
        </w:rPr>
        <w:t>An amount of Rs. 326.31 crore has been sanctioned for 3839 sub registrar offices. So far an amount of Rs.34.96 crore has been released as central share and contribution of matching share from States/UTs (75%) is Rs.88.38 crore (upto 31.03.2016). The committed liability to complete this activity in these 3839 sub registrar offices is 326.31(-) 34.96 (-) 88.38 = Rs.202.97 crore.</w:t>
      </w:r>
    </w:p>
    <w:p w:rsidR="00CF0823" w:rsidRPr="006F5366" w:rsidRDefault="00D3286A" w:rsidP="00D3286A">
      <w:pPr>
        <w:spacing w:line="360" w:lineRule="auto"/>
        <w:ind w:right="187" w:firstLine="720"/>
        <w:jc w:val="both"/>
        <w:rPr>
          <w:rFonts w:ascii="Arial" w:hAnsi="Arial" w:cs="Arial"/>
          <w:sz w:val="24"/>
          <w:szCs w:val="24"/>
        </w:rPr>
      </w:pPr>
      <w:r w:rsidRPr="006F5366">
        <w:rPr>
          <w:rFonts w:ascii="Arial" w:hAnsi="Arial" w:cs="Arial"/>
          <w:sz w:val="24"/>
          <w:szCs w:val="24"/>
        </w:rPr>
        <w:lastRenderedPageBreak/>
        <w:t>Funds required for the remaining 1256 sub registrar offices [5095 (total SRO)-3839 (so far sanctioned)] are Rs.150.72 crore. Total funds required to complete computerization of registration are Rs.202.97 + Rs.150.72 = Rs.353.69 crore.</w:t>
      </w:r>
    </w:p>
    <w:p w:rsidR="00D3286A" w:rsidRPr="006F5366" w:rsidRDefault="00D3286A" w:rsidP="00D3286A">
      <w:pPr>
        <w:spacing w:line="360" w:lineRule="auto"/>
        <w:ind w:firstLine="720"/>
        <w:jc w:val="both"/>
        <w:rPr>
          <w:rFonts w:ascii="Arial" w:hAnsi="Arial" w:cs="Arial"/>
          <w:sz w:val="24"/>
          <w:szCs w:val="24"/>
        </w:rPr>
      </w:pPr>
      <w:r w:rsidRPr="006F5366">
        <w:rPr>
          <w:rFonts w:ascii="Arial" w:hAnsi="Arial" w:cs="Arial"/>
          <w:sz w:val="24"/>
          <w:szCs w:val="24"/>
        </w:rPr>
        <w:t>An amount of Rs. 353.69 Crore has been earmarked for this component for the period from 2017-18 to 2019-20.</w:t>
      </w:r>
    </w:p>
    <w:p w:rsidR="00CF0823" w:rsidRPr="006F5366" w:rsidRDefault="00CF0823" w:rsidP="00C329E5">
      <w:pPr>
        <w:pStyle w:val="ListParagraph"/>
        <w:numPr>
          <w:ilvl w:val="0"/>
          <w:numId w:val="13"/>
        </w:numPr>
        <w:spacing w:after="0" w:line="360" w:lineRule="auto"/>
        <w:ind w:right="187" w:hanging="720"/>
        <w:contextualSpacing w:val="0"/>
        <w:jc w:val="both"/>
        <w:rPr>
          <w:rFonts w:ascii="Arial" w:hAnsi="Arial" w:cs="Arial"/>
          <w:i/>
        </w:rPr>
      </w:pPr>
      <w:r w:rsidRPr="006F5366">
        <w:rPr>
          <w:rFonts w:ascii="Arial" w:hAnsi="Arial" w:cs="Arial"/>
          <w:i/>
        </w:rPr>
        <w:t>Computerization of SROs</w:t>
      </w:r>
    </w:p>
    <w:p w:rsidR="00CF0823" w:rsidRPr="006F5366" w:rsidRDefault="00CF0823" w:rsidP="00CF0823">
      <w:pPr>
        <w:spacing w:line="360" w:lineRule="auto"/>
        <w:ind w:right="187" w:firstLine="720"/>
        <w:jc w:val="both"/>
        <w:rPr>
          <w:rFonts w:ascii="Arial" w:hAnsi="Arial" w:cs="Arial"/>
          <w:sz w:val="24"/>
          <w:szCs w:val="24"/>
        </w:rPr>
      </w:pPr>
      <w:r w:rsidRPr="006F5366">
        <w:rPr>
          <w:rFonts w:ascii="Arial" w:hAnsi="Arial" w:cs="Arial"/>
          <w:sz w:val="24"/>
          <w:szCs w:val="24"/>
        </w:rPr>
        <w:t xml:space="preserve">The majority of States and some UTs have initiated computerization of the registration process on their own.  They have used their own funds, many have adopted a PPP model, and most have instituted user charges for cost recovery to a certain extent.  </w:t>
      </w:r>
    </w:p>
    <w:p w:rsidR="00030A01" w:rsidRPr="006F5366" w:rsidRDefault="00CF0823" w:rsidP="00CF0823">
      <w:pPr>
        <w:spacing w:line="360" w:lineRule="auto"/>
        <w:ind w:right="187" w:firstLine="720"/>
        <w:jc w:val="both"/>
        <w:rPr>
          <w:rFonts w:ascii="Arial" w:hAnsi="Arial" w:cs="Arial"/>
          <w:strike/>
          <w:sz w:val="24"/>
          <w:szCs w:val="24"/>
        </w:rPr>
      </w:pPr>
      <w:r w:rsidRPr="006F5366">
        <w:rPr>
          <w:rFonts w:ascii="Arial" w:hAnsi="Arial" w:cs="Arial"/>
          <w:sz w:val="24"/>
          <w:szCs w:val="24"/>
        </w:rPr>
        <w:t>Support for computerization of SROs may be provided on a demand-driven basis to those states and UTs where this process has not started or the process has started but is lagging because of want of funds</w:t>
      </w:r>
      <w:r w:rsidR="00030A01" w:rsidRPr="006F5366">
        <w:rPr>
          <w:rFonts w:ascii="Arial" w:hAnsi="Arial" w:cs="Arial"/>
          <w:sz w:val="24"/>
          <w:szCs w:val="24"/>
        </w:rPr>
        <w:t>.</w:t>
      </w:r>
    </w:p>
    <w:p w:rsidR="00CF0823" w:rsidRPr="006F5366" w:rsidRDefault="00CF0823" w:rsidP="00030A01">
      <w:pPr>
        <w:spacing w:line="360" w:lineRule="auto"/>
        <w:ind w:right="187" w:firstLine="720"/>
        <w:jc w:val="both"/>
        <w:rPr>
          <w:rFonts w:ascii="Arial" w:hAnsi="Arial" w:cs="Arial"/>
          <w:b/>
          <w:strike/>
          <w:sz w:val="24"/>
          <w:szCs w:val="24"/>
        </w:rPr>
      </w:pPr>
      <w:r w:rsidRPr="006F5366">
        <w:rPr>
          <w:rFonts w:ascii="Arial" w:hAnsi="Arial" w:cs="Arial"/>
          <w:sz w:val="24"/>
          <w:szCs w:val="24"/>
        </w:rPr>
        <w:t xml:space="preserve">For the SROs that have already been computerized, there may be demand from some States for technology upgrade or ancillary items.  </w:t>
      </w:r>
    </w:p>
    <w:p w:rsidR="00CF0823" w:rsidRPr="006F5366" w:rsidRDefault="00CF0823" w:rsidP="00CF0823">
      <w:pPr>
        <w:spacing w:line="360" w:lineRule="auto"/>
        <w:ind w:right="187"/>
        <w:jc w:val="both"/>
        <w:rPr>
          <w:rFonts w:ascii="Arial" w:hAnsi="Arial" w:cs="Arial"/>
          <w:i/>
          <w:sz w:val="24"/>
          <w:szCs w:val="24"/>
        </w:rPr>
      </w:pPr>
      <w:r w:rsidRPr="006F5366">
        <w:rPr>
          <w:rFonts w:ascii="Arial" w:hAnsi="Arial" w:cs="Arial"/>
          <w:i/>
          <w:sz w:val="24"/>
          <w:szCs w:val="24"/>
        </w:rPr>
        <w:t>(b)</w:t>
      </w:r>
      <w:r w:rsidRPr="006F5366">
        <w:rPr>
          <w:rFonts w:ascii="Arial" w:hAnsi="Arial" w:cs="Arial"/>
          <w:i/>
          <w:sz w:val="24"/>
          <w:szCs w:val="24"/>
        </w:rPr>
        <w:tab/>
        <w:t>Data entry of valuation details</w:t>
      </w:r>
    </w:p>
    <w:p w:rsidR="00CF0823" w:rsidRPr="006F5366" w:rsidRDefault="00CF0823" w:rsidP="00CF0823">
      <w:pPr>
        <w:spacing w:line="360" w:lineRule="auto"/>
        <w:ind w:right="187" w:firstLine="720"/>
        <w:jc w:val="both"/>
        <w:rPr>
          <w:rFonts w:ascii="Arial" w:hAnsi="Arial" w:cs="Arial"/>
          <w:sz w:val="24"/>
          <w:szCs w:val="24"/>
        </w:rPr>
      </w:pPr>
      <w:r w:rsidRPr="006F5366">
        <w:rPr>
          <w:rFonts w:ascii="Arial" w:hAnsi="Arial" w:cs="Arial"/>
          <w:sz w:val="24"/>
          <w:szCs w:val="24"/>
        </w:rPr>
        <w:t xml:space="preserve">The States or UTs which have a system of guidance values may computerize the data for online availability of guidance values for payment of stamp duty and registration fees.  Valuation will have to be fixed by local authorities for each survey number as per local criteria.  </w:t>
      </w:r>
    </w:p>
    <w:p w:rsidR="00CF0823" w:rsidRPr="006F5366" w:rsidRDefault="00CF0823" w:rsidP="00CF0823">
      <w:pPr>
        <w:spacing w:line="360" w:lineRule="auto"/>
        <w:ind w:right="187"/>
        <w:jc w:val="both"/>
        <w:rPr>
          <w:rFonts w:ascii="Arial" w:hAnsi="Arial" w:cs="Arial"/>
          <w:i/>
          <w:sz w:val="24"/>
          <w:szCs w:val="24"/>
        </w:rPr>
      </w:pPr>
      <w:r w:rsidRPr="006F5366">
        <w:rPr>
          <w:rFonts w:ascii="Arial" w:hAnsi="Arial" w:cs="Arial"/>
          <w:i/>
          <w:sz w:val="24"/>
          <w:szCs w:val="24"/>
        </w:rPr>
        <w:t xml:space="preserve">(c) </w:t>
      </w:r>
      <w:r w:rsidRPr="006F5366">
        <w:rPr>
          <w:rFonts w:ascii="Arial" w:hAnsi="Arial" w:cs="Arial"/>
          <w:i/>
          <w:sz w:val="24"/>
          <w:szCs w:val="24"/>
        </w:rPr>
        <w:tab/>
        <w:t>Data entry of legacy encumbrance data for determined period</w:t>
      </w:r>
    </w:p>
    <w:p w:rsidR="00CF0823" w:rsidRPr="006F5366" w:rsidRDefault="00CF0823" w:rsidP="004E4E3B">
      <w:pPr>
        <w:spacing w:line="360" w:lineRule="auto"/>
        <w:ind w:right="187" w:firstLine="720"/>
        <w:jc w:val="both"/>
        <w:rPr>
          <w:rFonts w:ascii="Arial" w:hAnsi="Arial" w:cs="Arial"/>
          <w:b/>
          <w:strike/>
          <w:sz w:val="24"/>
          <w:szCs w:val="24"/>
        </w:rPr>
      </w:pPr>
      <w:r w:rsidRPr="006F5366">
        <w:rPr>
          <w:rFonts w:ascii="Arial" w:hAnsi="Arial" w:cs="Arial"/>
          <w:sz w:val="24"/>
          <w:szCs w:val="24"/>
        </w:rPr>
        <w:t xml:space="preserve">In order to create the quick search facility for encumbrances, data entry for legacy registered deeds and data, based on registration numbers, names and property address particulars would be required for a determined period, usually 13 years (15 years in some states, 30 years in Puducherry) for issuance of encumbrance certificates, etc., and the cost of this activity will depend upon the number of documents to be digitized.  </w:t>
      </w:r>
    </w:p>
    <w:p w:rsidR="00CF0823" w:rsidRPr="006F5366" w:rsidRDefault="00CF0823" w:rsidP="00CF0823">
      <w:pPr>
        <w:spacing w:line="360" w:lineRule="auto"/>
        <w:ind w:right="187"/>
        <w:jc w:val="both"/>
        <w:rPr>
          <w:rFonts w:ascii="Arial" w:hAnsi="Arial" w:cs="Arial"/>
          <w:b/>
          <w:sz w:val="24"/>
          <w:szCs w:val="24"/>
        </w:rPr>
      </w:pPr>
      <w:r w:rsidRPr="006F5366">
        <w:rPr>
          <w:rFonts w:ascii="Arial" w:hAnsi="Arial" w:cs="Arial"/>
          <w:i/>
          <w:sz w:val="24"/>
          <w:szCs w:val="24"/>
        </w:rPr>
        <w:t xml:space="preserve">(d) </w:t>
      </w:r>
      <w:r w:rsidRPr="006F5366">
        <w:rPr>
          <w:rFonts w:ascii="Arial" w:hAnsi="Arial" w:cs="Arial"/>
          <w:i/>
          <w:sz w:val="24"/>
          <w:szCs w:val="24"/>
        </w:rPr>
        <w:tab/>
        <w:t>Scanning and preservation of old documents</w:t>
      </w:r>
    </w:p>
    <w:p w:rsidR="00CF0823" w:rsidRPr="006F5366" w:rsidRDefault="00CF0823" w:rsidP="00CF0823">
      <w:pPr>
        <w:spacing w:line="360" w:lineRule="auto"/>
        <w:ind w:right="187" w:firstLine="720"/>
        <w:jc w:val="both"/>
        <w:rPr>
          <w:rFonts w:ascii="Arial" w:hAnsi="Arial" w:cs="Arial"/>
          <w:b/>
          <w:strike/>
          <w:sz w:val="24"/>
          <w:szCs w:val="24"/>
        </w:rPr>
      </w:pPr>
      <w:r w:rsidRPr="006F5366">
        <w:rPr>
          <w:rFonts w:ascii="Arial" w:hAnsi="Arial" w:cs="Arial"/>
          <w:sz w:val="24"/>
          <w:szCs w:val="24"/>
        </w:rPr>
        <w:lastRenderedPageBreak/>
        <w:t xml:space="preserve">For preserving and archiving the old deed documents for future reference, such documents would need to be scanned and stored at each SRO.  </w:t>
      </w:r>
    </w:p>
    <w:p w:rsidR="00CF0823" w:rsidRPr="006F5366" w:rsidRDefault="00CF0823" w:rsidP="00CF0823">
      <w:pPr>
        <w:spacing w:line="360" w:lineRule="auto"/>
        <w:ind w:right="187"/>
        <w:jc w:val="both"/>
        <w:rPr>
          <w:rFonts w:ascii="Arial" w:hAnsi="Arial" w:cs="Arial"/>
          <w:sz w:val="24"/>
          <w:szCs w:val="24"/>
        </w:rPr>
      </w:pPr>
      <w:r w:rsidRPr="006F5366">
        <w:rPr>
          <w:rFonts w:ascii="Arial" w:hAnsi="Arial" w:cs="Arial"/>
          <w:i/>
          <w:sz w:val="24"/>
          <w:szCs w:val="24"/>
        </w:rPr>
        <w:tab/>
      </w:r>
      <w:r w:rsidRPr="006F5366">
        <w:rPr>
          <w:rFonts w:ascii="Arial" w:hAnsi="Arial" w:cs="Arial"/>
          <w:sz w:val="24"/>
          <w:szCs w:val="24"/>
        </w:rPr>
        <w:t xml:space="preserve">The available banking and treasury networks could be appropriately interfaced for having secure access to the SROs for facilitating payment of stamp duties (in place of stamp papers) and registration fees.  </w:t>
      </w:r>
    </w:p>
    <w:p w:rsidR="00CF0823" w:rsidRPr="006F5366" w:rsidRDefault="00CF0823" w:rsidP="00CF0823">
      <w:pPr>
        <w:tabs>
          <w:tab w:val="left" w:pos="720"/>
        </w:tabs>
        <w:spacing w:line="360" w:lineRule="auto"/>
        <w:jc w:val="both"/>
        <w:rPr>
          <w:rFonts w:ascii="Arial" w:hAnsi="Arial" w:cs="Arial"/>
          <w:i/>
          <w:sz w:val="24"/>
          <w:szCs w:val="24"/>
        </w:rPr>
      </w:pPr>
      <w:r w:rsidRPr="006F5366">
        <w:rPr>
          <w:rFonts w:ascii="Arial" w:hAnsi="Arial" w:cs="Arial"/>
          <w:i/>
          <w:sz w:val="24"/>
          <w:szCs w:val="24"/>
        </w:rPr>
        <w:t xml:space="preserve">(e) </w:t>
      </w:r>
      <w:r w:rsidRPr="006F5366">
        <w:rPr>
          <w:rFonts w:ascii="Arial" w:hAnsi="Arial" w:cs="Arial"/>
          <w:i/>
          <w:sz w:val="24"/>
          <w:szCs w:val="24"/>
        </w:rPr>
        <w:tab/>
        <w:t>Connectivity to SRO with Revenue Offices</w:t>
      </w:r>
    </w:p>
    <w:p w:rsidR="00CF0823" w:rsidRPr="006F5366" w:rsidRDefault="00CF0823" w:rsidP="00CF0823">
      <w:pPr>
        <w:tabs>
          <w:tab w:val="left" w:pos="720"/>
        </w:tabs>
        <w:spacing w:line="360" w:lineRule="auto"/>
        <w:jc w:val="both"/>
        <w:rPr>
          <w:rFonts w:ascii="Arial" w:hAnsi="Arial" w:cs="Arial"/>
          <w:i/>
          <w:sz w:val="24"/>
          <w:szCs w:val="24"/>
        </w:rPr>
      </w:pPr>
      <w:r w:rsidRPr="006F5366">
        <w:rPr>
          <w:rFonts w:ascii="Arial" w:hAnsi="Arial" w:cs="Arial"/>
          <w:i/>
          <w:sz w:val="24"/>
          <w:szCs w:val="24"/>
        </w:rPr>
        <w:tab/>
      </w:r>
      <w:r w:rsidRPr="006F5366">
        <w:rPr>
          <w:rFonts w:ascii="Arial" w:hAnsi="Arial" w:cs="Arial"/>
          <w:sz w:val="24"/>
          <w:szCs w:val="24"/>
        </w:rPr>
        <w:t xml:space="preserve">In order to achieve functional integration among the tehsil and State data centres as well as the corresponding Sub-Registrars’ offices, it would be required that each SRO location is provided with network connectivity. </w:t>
      </w:r>
      <w:r w:rsidRPr="006F5366">
        <w:rPr>
          <w:rFonts w:ascii="Arial" w:hAnsi="Arial" w:cs="Arial"/>
          <w:i/>
          <w:sz w:val="24"/>
          <w:szCs w:val="24"/>
        </w:rPr>
        <w:t>Notices will be automatically generated after registration to all recorded interested persons and the general public to effect changes in the Records of Rights (RoRs).</w:t>
      </w:r>
    </w:p>
    <w:p w:rsidR="00CF0823" w:rsidRPr="006F5366" w:rsidRDefault="00CF0823" w:rsidP="00CF0823">
      <w:pPr>
        <w:spacing w:line="360" w:lineRule="auto"/>
        <w:ind w:right="180"/>
        <w:jc w:val="both"/>
        <w:rPr>
          <w:rFonts w:ascii="Arial" w:hAnsi="Arial" w:cs="Arial"/>
          <w:b/>
          <w:sz w:val="24"/>
          <w:szCs w:val="24"/>
        </w:rPr>
      </w:pPr>
      <w:r w:rsidRPr="006F5366">
        <w:rPr>
          <w:rFonts w:ascii="Arial" w:hAnsi="Arial" w:cs="Arial"/>
          <w:b/>
          <w:sz w:val="24"/>
          <w:szCs w:val="24"/>
        </w:rPr>
        <w:t>IV.</w:t>
      </w:r>
      <w:r w:rsidRPr="006F5366">
        <w:rPr>
          <w:rFonts w:ascii="Arial" w:hAnsi="Arial" w:cs="Arial"/>
          <w:b/>
          <w:sz w:val="24"/>
          <w:szCs w:val="24"/>
        </w:rPr>
        <w:tab/>
        <w:t>Modern records rooms/land records management centres</w:t>
      </w:r>
    </w:p>
    <w:p w:rsidR="004A79CE" w:rsidRPr="006F5366" w:rsidRDefault="00CF0823" w:rsidP="00030A01">
      <w:pPr>
        <w:spacing w:line="360" w:lineRule="auto"/>
        <w:jc w:val="both"/>
        <w:rPr>
          <w:rFonts w:ascii="Arial" w:hAnsi="Arial" w:cs="Arial"/>
          <w:bCs/>
          <w:sz w:val="24"/>
          <w:szCs w:val="24"/>
        </w:rPr>
      </w:pPr>
      <w:r w:rsidRPr="006F5366">
        <w:rPr>
          <w:rFonts w:ascii="Arial" w:hAnsi="Arial" w:cs="Arial"/>
          <w:sz w:val="24"/>
          <w:szCs w:val="24"/>
        </w:rPr>
        <w:tab/>
      </w:r>
      <w:r w:rsidR="004A79CE" w:rsidRPr="006F5366">
        <w:rPr>
          <w:rFonts w:ascii="Arial" w:hAnsi="Arial" w:cs="Arial"/>
          <w:bCs/>
          <w:sz w:val="24"/>
          <w:szCs w:val="24"/>
        </w:rPr>
        <w:t>The component of Modern Record Room provides for storage of information and delivery of services. There is a provision of modern record room at each tehsil @ ₹25.00 lakh as one-time assistance on non-recurring basis. Earlier the funding was shared in the ratio of 50:50 by central government and state governments but now the scheme has been made a central sector scheme with effect from 01.04.2016 with 100% funding by central government. This activity was earlier envisaged to cover 4880 tehsils in the country at a budgetary allocation of ₹1220.00 crore including State share. At present the number of tehsils has increased to 6673 in the 681 districts currently being reflected by the States / UTs on the central MIS portal of DILRMP.</w:t>
      </w:r>
    </w:p>
    <w:p w:rsidR="004A79CE" w:rsidRPr="006F5366" w:rsidRDefault="004A79CE" w:rsidP="004A79CE">
      <w:pPr>
        <w:spacing w:line="360" w:lineRule="auto"/>
        <w:ind w:firstLine="720"/>
        <w:jc w:val="both"/>
        <w:rPr>
          <w:rFonts w:ascii="Arial" w:hAnsi="Arial" w:cs="Arial"/>
          <w:bCs/>
          <w:sz w:val="24"/>
          <w:szCs w:val="24"/>
        </w:rPr>
      </w:pPr>
      <w:r w:rsidRPr="006F5366">
        <w:rPr>
          <w:rFonts w:ascii="Arial" w:hAnsi="Arial" w:cs="Arial"/>
          <w:bCs/>
          <w:sz w:val="24"/>
          <w:szCs w:val="24"/>
        </w:rPr>
        <w:t>The Department has already sanctioned Modern Record Room in 3652 tehsils. Funds required for completion of the earlier sanctioned projects are as follows:</w:t>
      </w:r>
    </w:p>
    <w:p w:rsidR="004E4E3B" w:rsidRPr="006F5366" w:rsidRDefault="004A79CE" w:rsidP="004A79CE">
      <w:pPr>
        <w:spacing w:line="360" w:lineRule="auto"/>
        <w:ind w:firstLine="720"/>
        <w:jc w:val="both"/>
        <w:rPr>
          <w:rFonts w:ascii="Arial" w:hAnsi="Arial" w:cs="Arial"/>
          <w:bCs/>
          <w:sz w:val="24"/>
          <w:szCs w:val="24"/>
        </w:rPr>
      </w:pPr>
      <w:r w:rsidRPr="006F5366">
        <w:rPr>
          <w:rFonts w:ascii="Arial" w:hAnsi="Arial" w:cs="Arial"/>
          <w:bCs/>
          <w:sz w:val="24"/>
          <w:szCs w:val="24"/>
        </w:rPr>
        <w:t xml:space="preserve">Central share yet to be released :                   </w:t>
      </w:r>
      <w:r w:rsidRPr="006F5366">
        <w:rPr>
          <w:rFonts w:ascii="Arial" w:hAnsi="Arial" w:cs="Arial"/>
          <w:bCs/>
          <w:sz w:val="24"/>
          <w:szCs w:val="24"/>
        </w:rPr>
        <w:tab/>
        <w:t>₹  216.44 crore.</w:t>
      </w:r>
    </w:p>
    <w:p w:rsidR="004A79CE" w:rsidRPr="006F5366" w:rsidRDefault="004A79CE" w:rsidP="004A79CE">
      <w:pPr>
        <w:spacing w:line="360" w:lineRule="auto"/>
        <w:ind w:firstLine="720"/>
        <w:jc w:val="both"/>
        <w:rPr>
          <w:rFonts w:ascii="Arial" w:hAnsi="Arial" w:cs="Arial"/>
          <w:sz w:val="24"/>
          <w:szCs w:val="24"/>
        </w:rPr>
      </w:pPr>
      <w:r w:rsidRPr="006F5366">
        <w:rPr>
          <w:rFonts w:ascii="Arial" w:hAnsi="Arial" w:cs="Arial"/>
          <w:sz w:val="24"/>
          <w:szCs w:val="24"/>
        </w:rPr>
        <w:lastRenderedPageBreak/>
        <w:t>An amount of Rs. 216.44 Crore has been earmarked for this component for the period from 2017-18 to 2019-20.</w:t>
      </w:r>
    </w:p>
    <w:p w:rsidR="00CF0823" w:rsidRPr="006F5366" w:rsidRDefault="00CF0823" w:rsidP="00CF0823">
      <w:pPr>
        <w:spacing w:line="360" w:lineRule="auto"/>
        <w:jc w:val="both"/>
        <w:rPr>
          <w:rFonts w:ascii="Arial" w:hAnsi="Arial" w:cs="Arial"/>
          <w:b/>
          <w:sz w:val="24"/>
          <w:szCs w:val="24"/>
        </w:rPr>
      </w:pPr>
      <w:r w:rsidRPr="006F5366">
        <w:rPr>
          <w:rFonts w:ascii="Arial" w:hAnsi="Arial" w:cs="Arial"/>
          <w:b/>
          <w:sz w:val="24"/>
          <w:szCs w:val="24"/>
        </w:rPr>
        <w:t>V.</w:t>
      </w:r>
      <w:r w:rsidRPr="006F5366">
        <w:rPr>
          <w:rFonts w:ascii="Arial" w:hAnsi="Arial" w:cs="Arial"/>
          <w:b/>
          <w:sz w:val="24"/>
          <w:szCs w:val="24"/>
        </w:rPr>
        <w:tab/>
        <w:t xml:space="preserve">Core </w:t>
      </w:r>
      <w:r w:rsidRPr="006F5366">
        <w:rPr>
          <w:rFonts w:ascii="Arial" w:hAnsi="Arial" w:cs="Arial"/>
          <w:b/>
          <w:sz w:val="24"/>
          <w:szCs w:val="24"/>
        </w:rPr>
        <w:tab/>
        <w:t xml:space="preserve">GIS </w:t>
      </w:r>
    </w:p>
    <w:p w:rsidR="00CF0823" w:rsidRPr="006F5366" w:rsidRDefault="00CF0823" w:rsidP="00C329E5">
      <w:pPr>
        <w:pStyle w:val="ListParagraph"/>
        <w:numPr>
          <w:ilvl w:val="0"/>
          <w:numId w:val="14"/>
        </w:numPr>
        <w:spacing w:after="0" w:line="360" w:lineRule="auto"/>
        <w:contextualSpacing w:val="0"/>
        <w:jc w:val="both"/>
        <w:rPr>
          <w:rFonts w:ascii="Arial" w:hAnsi="Arial" w:cs="Arial"/>
          <w:b/>
        </w:rPr>
      </w:pPr>
      <w:r w:rsidRPr="006F5366">
        <w:rPr>
          <w:rFonts w:ascii="Arial" w:hAnsi="Arial" w:cs="Arial"/>
          <w:b/>
        </w:rPr>
        <w:t xml:space="preserve">Village Index base maps from satellite imagery for creating the Core GIS </w:t>
      </w:r>
    </w:p>
    <w:p w:rsidR="00F70DCE" w:rsidRPr="006F5366" w:rsidRDefault="00CF0823" w:rsidP="00F70DCE">
      <w:pPr>
        <w:spacing w:line="360" w:lineRule="auto"/>
        <w:jc w:val="both"/>
        <w:rPr>
          <w:rFonts w:ascii="Arial" w:hAnsi="Arial" w:cs="Arial"/>
          <w:sz w:val="24"/>
          <w:szCs w:val="24"/>
        </w:rPr>
      </w:pPr>
      <w:r w:rsidRPr="006F5366">
        <w:rPr>
          <w:rFonts w:ascii="Arial" w:hAnsi="Arial" w:cs="Arial"/>
          <w:sz w:val="24"/>
          <w:szCs w:val="24"/>
        </w:rPr>
        <w:tab/>
        <w:t xml:space="preserve">Three layers of data: (a) spatial data from high resolution satellite imagery/aerial photography, (b) maps and data from the Survey of India and the Forest Survey of India, and (c) revenue records data from </w:t>
      </w:r>
      <w:r w:rsidRPr="006F5366">
        <w:rPr>
          <w:rFonts w:ascii="Arial" w:hAnsi="Arial" w:cs="Arial"/>
          <w:iCs/>
          <w:sz w:val="24"/>
          <w:szCs w:val="24"/>
        </w:rPr>
        <w:t>cadastral maps and the RoR details</w:t>
      </w:r>
      <w:r w:rsidRPr="006F5366">
        <w:rPr>
          <w:rFonts w:ascii="Arial" w:hAnsi="Arial" w:cs="Arial"/>
          <w:sz w:val="24"/>
          <w:szCs w:val="24"/>
        </w:rPr>
        <w:t xml:space="preserve"> will be integrated and harmonized on a GIS platform.</w:t>
      </w:r>
    </w:p>
    <w:p w:rsidR="00F70DCE" w:rsidRPr="006F5366" w:rsidRDefault="00F70DCE" w:rsidP="00F70DCE">
      <w:pPr>
        <w:spacing w:line="360" w:lineRule="auto"/>
        <w:contextualSpacing/>
        <w:jc w:val="both"/>
        <w:rPr>
          <w:rFonts w:ascii="Arial" w:eastAsia="Times New Roman" w:hAnsi="Arial" w:cs="Arial"/>
          <w:sz w:val="24"/>
          <w:szCs w:val="24"/>
        </w:rPr>
      </w:pPr>
      <w:r w:rsidRPr="006F5366">
        <w:rPr>
          <w:rFonts w:ascii="Arial" w:eastAsia="Times New Roman" w:hAnsi="Arial" w:cs="Arial"/>
          <w:sz w:val="24"/>
          <w:szCs w:val="24"/>
        </w:rPr>
        <w:t>(a) The committed liabilities of ongoing sanctioned works may be met out from the overall sanctioned outlay of Rs.950 crore as flexibility of inter se allocation among various components has already been provided.</w:t>
      </w:r>
    </w:p>
    <w:p w:rsidR="00F70DCE" w:rsidRPr="006F5366" w:rsidRDefault="00F70DCE" w:rsidP="00F70DCE">
      <w:pPr>
        <w:spacing w:line="360" w:lineRule="auto"/>
        <w:contextualSpacing/>
        <w:rPr>
          <w:rFonts w:ascii="Arial" w:eastAsia="Times New Roman" w:hAnsi="Arial" w:cs="Arial"/>
          <w:sz w:val="16"/>
          <w:szCs w:val="24"/>
        </w:rPr>
      </w:pPr>
    </w:p>
    <w:p w:rsidR="00F70DCE" w:rsidRPr="006F5366" w:rsidRDefault="00F70DCE" w:rsidP="00F70DCE">
      <w:pPr>
        <w:spacing w:line="360" w:lineRule="auto"/>
        <w:jc w:val="both"/>
        <w:rPr>
          <w:rFonts w:ascii="Arial" w:hAnsi="Arial" w:cs="Arial"/>
          <w:sz w:val="24"/>
          <w:szCs w:val="22"/>
        </w:rPr>
      </w:pPr>
      <w:r w:rsidRPr="006F5366">
        <w:rPr>
          <w:rFonts w:ascii="Arial" w:hAnsi="Arial" w:cs="Arial"/>
          <w:sz w:val="24"/>
          <w:szCs w:val="22"/>
        </w:rPr>
        <w:t xml:space="preserve">(b) The above expenditure at (a) may be borne from the concerned components including “Computerization of registration”, Digitalization of Cadastral Maps”, and other relevant head(s) as deemed appropriate by DoLR.   </w:t>
      </w:r>
    </w:p>
    <w:p w:rsidR="00F70DCE" w:rsidRPr="006F5366" w:rsidRDefault="00F70DCE" w:rsidP="00F70DCE">
      <w:pPr>
        <w:spacing w:line="360" w:lineRule="auto"/>
        <w:jc w:val="both"/>
        <w:rPr>
          <w:rFonts w:ascii="Arial" w:hAnsi="Arial" w:cs="Arial"/>
          <w:sz w:val="24"/>
          <w:szCs w:val="22"/>
        </w:rPr>
      </w:pPr>
      <w:r w:rsidRPr="006F5366">
        <w:rPr>
          <w:rFonts w:ascii="Arial" w:hAnsi="Arial" w:cs="Arial"/>
          <w:sz w:val="24"/>
          <w:szCs w:val="22"/>
        </w:rPr>
        <w:t>(c) With regard to core GIS, DoLR will seek the assistance of MeitY to carry out pilots in a few States for examining the utility of Core GIS.</w:t>
      </w:r>
    </w:p>
    <w:p w:rsidR="00CF0823" w:rsidRPr="006F5366" w:rsidRDefault="00CF0823" w:rsidP="00CF0823">
      <w:pPr>
        <w:spacing w:line="360" w:lineRule="auto"/>
        <w:ind w:right="180"/>
        <w:jc w:val="both"/>
        <w:rPr>
          <w:rFonts w:ascii="Arial" w:hAnsi="Arial" w:cs="Arial"/>
          <w:b/>
          <w:sz w:val="24"/>
          <w:szCs w:val="24"/>
        </w:rPr>
      </w:pPr>
      <w:r w:rsidRPr="006F5366">
        <w:rPr>
          <w:rFonts w:ascii="Arial" w:hAnsi="Arial" w:cs="Arial"/>
          <w:b/>
          <w:sz w:val="24"/>
          <w:szCs w:val="24"/>
        </w:rPr>
        <w:t>VI.</w:t>
      </w:r>
      <w:r w:rsidRPr="006F5366">
        <w:rPr>
          <w:rFonts w:ascii="Arial" w:hAnsi="Arial" w:cs="Arial"/>
          <w:b/>
          <w:sz w:val="24"/>
          <w:szCs w:val="24"/>
        </w:rPr>
        <w:tab/>
        <w:t xml:space="preserve">Legal Changes </w:t>
      </w:r>
    </w:p>
    <w:p w:rsidR="00CF0823" w:rsidRPr="006F5366" w:rsidRDefault="00CF0823" w:rsidP="00CF0823">
      <w:pPr>
        <w:spacing w:line="360" w:lineRule="auto"/>
        <w:ind w:right="180"/>
        <w:jc w:val="both"/>
        <w:rPr>
          <w:rFonts w:ascii="Arial" w:hAnsi="Arial" w:cs="Arial"/>
          <w:sz w:val="24"/>
          <w:szCs w:val="24"/>
        </w:rPr>
      </w:pPr>
      <w:r w:rsidRPr="006F5366">
        <w:rPr>
          <w:rFonts w:ascii="Arial" w:hAnsi="Arial" w:cs="Arial"/>
          <w:i/>
          <w:sz w:val="24"/>
          <w:szCs w:val="24"/>
        </w:rPr>
        <w:tab/>
      </w:r>
      <w:r w:rsidRPr="006F5366">
        <w:rPr>
          <w:rFonts w:ascii="Arial" w:hAnsi="Arial" w:cs="Arial"/>
          <w:sz w:val="24"/>
          <w:szCs w:val="24"/>
        </w:rPr>
        <w:t>The following actions are to be undertaken in order to reach conclusive titling system in the country: (a) Amendments to the Registration Act, 1908; (b) Amendments to the State Stamp Acts; (c) Other legal changes; and (d) Model law for conclusive titling.  The cost for these activities will be covered under Programme Management Cost.</w:t>
      </w:r>
    </w:p>
    <w:p w:rsidR="00CF0823" w:rsidRPr="006F5366" w:rsidRDefault="00CF0823" w:rsidP="00CF0823">
      <w:pPr>
        <w:spacing w:line="360" w:lineRule="auto"/>
        <w:ind w:right="180"/>
        <w:jc w:val="both"/>
        <w:rPr>
          <w:rFonts w:ascii="Arial" w:hAnsi="Arial" w:cs="Arial"/>
          <w:b/>
          <w:sz w:val="24"/>
          <w:szCs w:val="24"/>
        </w:rPr>
      </w:pPr>
      <w:r w:rsidRPr="006F5366">
        <w:rPr>
          <w:rFonts w:ascii="Arial" w:hAnsi="Arial" w:cs="Arial"/>
          <w:b/>
          <w:sz w:val="24"/>
          <w:szCs w:val="24"/>
        </w:rPr>
        <w:t>VII</w:t>
      </w:r>
      <w:r w:rsidR="00F70DCE" w:rsidRPr="006F5366">
        <w:rPr>
          <w:rFonts w:ascii="Arial" w:hAnsi="Arial" w:cs="Arial"/>
          <w:b/>
          <w:sz w:val="24"/>
          <w:szCs w:val="24"/>
        </w:rPr>
        <w:t>.</w:t>
      </w:r>
      <w:r w:rsidRPr="006F5366">
        <w:rPr>
          <w:rFonts w:ascii="Arial" w:hAnsi="Arial" w:cs="Arial"/>
          <w:b/>
          <w:sz w:val="24"/>
          <w:szCs w:val="24"/>
        </w:rPr>
        <w:tab/>
        <w:t>Programme Management</w:t>
      </w:r>
    </w:p>
    <w:p w:rsidR="00F70DCE" w:rsidRPr="006F5366" w:rsidRDefault="004A79CE" w:rsidP="00CF0823">
      <w:pPr>
        <w:tabs>
          <w:tab w:val="left" w:pos="720"/>
        </w:tabs>
        <w:spacing w:line="360" w:lineRule="auto"/>
        <w:jc w:val="both"/>
        <w:rPr>
          <w:rFonts w:ascii="Arial" w:hAnsi="Arial" w:cs="Arial"/>
          <w:sz w:val="24"/>
          <w:szCs w:val="24"/>
        </w:rPr>
      </w:pPr>
      <w:r w:rsidRPr="006F5366">
        <w:rPr>
          <w:rFonts w:ascii="Arial" w:hAnsi="Arial" w:cs="Arial"/>
          <w:sz w:val="24"/>
          <w:szCs w:val="24"/>
        </w:rPr>
        <w:t xml:space="preserve">(a) </w:t>
      </w:r>
      <w:r w:rsidR="00CF0823" w:rsidRPr="006F5366">
        <w:rPr>
          <w:rFonts w:ascii="Arial" w:hAnsi="Arial" w:cs="Arial"/>
          <w:sz w:val="24"/>
          <w:szCs w:val="24"/>
        </w:rPr>
        <w:t xml:space="preserve">Programme Sanctioning and Monitoring Committee in DoLR: </w:t>
      </w:r>
    </w:p>
    <w:p w:rsidR="00CF0823" w:rsidRPr="006F5366" w:rsidRDefault="00F70DCE" w:rsidP="00CF0823">
      <w:pPr>
        <w:tabs>
          <w:tab w:val="left" w:pos="720"/>
        </w:tabs>
        <w:spacing w:line="360" w:lineRule="auto"/>
        <w:jc w:val="both"/>
        <w:rPr>
          <w:rFonts w:ascii="Arial" w:hAnsi="Arial" w:cs="Arial"/>
          <w:bCs/>
          <w:sz w:val="24"/>
          <w:szCs w:val="24"/>
        </w:rPr>
      </w:pPr>
      <w:r w:rsidRPr="006F5366">
        <w:rPr>
          <w:rFonts w:ascii="Arial" w:hAnsi="Arial" w:cs="Arial"/>
          <w:sz w:val="24"/>
          <w:szCs w:val="24"/>
        </w:rPr>
        <w:tab/>
      </w:r>
      <w:r w:rsidR="00CF0823" w:rsidRPr="006F5366">
        <w:rPr>
          <w:rFonts w:ascii="Arial" w:hAnsi="Arial" w:cs="Arial"/>
          <w:sz w:val="24"/>
          <w:szCs w:val="24"/>
        </w:rPr>
        <w:t>At the national level project sanctioning and monitoring committee be constituted, which will</w:t>
      </w:r>
      <w:r w:rsidR="00CF0823" w:rsidRPr="006F5366">
        <w:rPr>
          <w:rFonts w:ascii="Arial" w:hAnsi="Arial" w:cs="Arial"/>
          <w:bCs/>
          <w:sz w:val="24"/>
          <w:szCs w:val="24"/>
        </w:rPr>
        <w:t xml:space="preserve"> periodically review progress of the scheme and resolve issues/difficulties faced by the States and give suitable instructions for </w:t>
      </w:r>
      <w:r w:rsidR="00CF0823" w:rsidRPr="006F5366">
        <w:rPr>
          <w:rFonts w:ascii="Arial" w:hAnsi="Arial" w:cs="Arial"/>
          <w:bCs/>
          <w:sz w:val="24"/>
          <w:szCs w:val="24"/>
        </w:rPr>
        <w:lastRenderedPageBreak/>
        <w:t xml:space="preserve">implementation of the scheme.  It will also take necessary decisions about changes in technology, security of data, records to be computerized, City surveys and urban land records, amendments in the guidelines, sanctioning innovative projects, etc. </w:t>
      </w:r>
    </w:p>
    <w:p w:rsidR="00CF0823" w:rsidRPr="006F5366" w:rsidRDefault="00CF0823" w:rsidP="00CF0823">
      <w:pPr>
        <w:tabs>
          <w:tab w:val="left" w:pos="720"/>
        </w:tabs>
        <w:spacing w:line="360" w:lineRule="auto"/>
        <w:jc w:val="both"/>
        <w:rPr>
          <w:rFonts w:ascii="Arial" w:hAnsi="Arial" w:cs="Arial"/>
          <w:bCs/>
          <w:sz w:val="24"/>
          <w:szCs w:val="24"/>
        </w:rPr>
      </w:pPr>
      <w:r w:rsidRPr="006F5366">
        <w:rPr>
          <w:rFonts w:ascii="Arial" w:hAnsi="Arial" w:cs="Arial"/>
          <w:bCs/>
          <w:sz w:val="24"/>
          <w:szCs w:val="24"/>
        </w:rPr>
        <w:tab/>
        <w:t xml:space="preserve">For monitoring the implementation of the works under the </w:t>
      </w:r>
      <w:r w:rsidR="00420A9E" w:rsidRPr="006F5366">
        <w:rPr>
          <w:rFonts w:ascii="Arial" w:hAnsi="Arial" w:cs="Arial"/>
          <w:bCs/>
          <w:sz w:val="24"/>
          <w:szCs w:val="24"/>
        </w:rPr>
        <w:t>DI</w:t>
      </w:r>
      <w:r w:rsidRPr="006F5366">
        <w:rPr>
          <w:rFonts w:ascii="Arial" w:hAnsi="Arial" w:cs="Arial"/>
          <w:bCs/>
          <w:sz w:val="24"/>
          <w:szCs w:val="24"/>
        </w:rPr>
        <w:t>LRMP at the State/UT level, there may be a State-level Monitoring and Review Committee and the members would include the Secretaries of the concerned departments including Information Technology, Science and Technology; State Informatics Officer of the NIC, Director of Survey and Settlement, Director of Land Records, and the head of the State Revenue Training Institute.  The Committee would review the progress of on-going works on a monthly basis.</w:t>
      </w:r>
    </w:p>
    <w:p w:rsidR="00CF0823" w:rsidRPr="006F5366" w:rsidRDefault="004A79CE" w:rsidP="004A79CE">
      <w:pPr>
        <w:tabs>
          <w:tab w:val="left" w:pos="720"/>
        </w:tabs>
        <w:spacing w:line="360" w:lineRule="auto"/>
        <w:jc w:val="both"/>
        <w:rPr>
          <w:rFonts w:ascii="Arial" w:hAnsi="Arial" w:cs="Arial"/>
          <w:sz w:val="24"/>
          <w:szCs w:val="24"/>
        </w:rPr>
      </w:pPr>
      <w:r w:rsidRPr="006F5366">
        <w:rPr>
          <w:rFonts w:ascii="Arial" w:hAnsi="Arial" w:cs="Arial"/>
          <w:sz w:val="24"/>
          <w:szCs w:val="24"/>
        </w:rPr>
        <w:t xml:space="preserve">(b) </w:t>
      </w:r>
      <w:r w:rsidR="00CF0823" w:rsidRPr="006F5366">
        <w:rPr>
          <w:rFonts w:ascii="Arial" w:hAnsi="Arial" w:cs="Arial"/>
          <w:bCs/>
          <w:sz w:val="24"/>
          <w:szCs w:val="24"/>
        </w:rPr>
        <w:t>Core</w:t>
      </w:r>
      <w:r w:rsidR="00CF0823" w:rsidRPr="006F5366">
        <w:rPr>
          <w:rFonts w:ascii="Arial" w:hAnsi="Arial" w:cs="Arial"/>
          <w:sz w:val="24"/>
          <w:szCs w:val="24"/>
        </w:rPr>
        <w:t xml:space="preserve"> Technical Advisory Group in the DoLR and the States/UTs</w:t>
      </w:r>
    </w:p>
    <w:p w:rsidR="00CF0823" w:rsidRPr="006F5366" w:rsidRDefault="00CF0823" w:rsidP="00CF0823">
      <w:pPr>
        <w:spacing w:line="360" w:lineRule="auto"/>
        <w:ind w:right="180" w:firstLine="720"/>
        <w:jc w:val="both"/>
        <w:rPr>
          <w:rFonts w:ascii="Arial" w:hAnsi="Arial" w:cs="Arial"/>
          <w:sz w:val="24"/>
          <w:szCs w:val="24"/>
        </w:rPr>
      </w:pPr>
      <w:r w:rsidRPr="006F5366">
        <w:rPr>
          <w:rFonts w:ascii="Arial" w:hAnsi="Arial" w:cs="Arial"/>
          <w:sz w:val="24"/>
          <w:szCs w:val="24"/>
        </w:rPr>
        <w:t xml:space="preserve">The </w:t>
      </w:r>
      <w:r w:rsidR="00420A9E" w:rsidRPr="006F5366">
        <w:rPr>
          <w:rFonts w:ascii="Arial" w:hAnsi="Arial" w:cs="Arial"/>
          <w:sz w:val="24"/>
          <w:szCs w:val="24"/>
        </w:rPr>
        <w:t>DI</w:t>
      </w:r>
      <w:r w:rsidRPr="006F5366">
        <w:rPr>
          <w:rFonts w:ascii="Arial" w:hAnsi="Arial" w:cs="Arial"/>
          <w:sz w:val="24"/>
          <w:szCs w:val="24"/>
        </w:rPr>
        <w:t>LRMP will be implemented in a mission mode.  For this, a core technical advisory group at the national level as well as at the state level may be formed although the exact nomenclature, composition, etc. may be determined in due course.</w:t>
      </w:r>
    </w:p>
    <w:p w:rsidR="00CF0823" w:rsidRPr="006F5366" w:rsidRDefault="004A79CE" w:rsidP="004A79CE">
      <w:pPr>
        <w:tabs>
          <w:tab w:val="left" w:pos="720"/>
        </w:tabs>
        <w:spacing w:line="360" w:lineRule="auto"/>
        <w:jc w:val="both"/>
        <w:rPr>
          <w:rFonts w:ascii="Arial" w:hAnsi="Arial" w:cs="Arial"/>
          <w:bCs/>
          <w:sz w:val="24"/>
          <w:szCs w:val="24"/>
        </w:rPr>
      </w:pPr>
      <w:r w:rsidRPr="006F5366">
        <w:rPr>
          <w:rFonts w:ascii="Arial" w:hAnsi="Arial" w:cs="Arial"/>
          <w:bCs/>
          <w:sz w:val="24"/>
          <w:szCs w:val="24"/>
        </w:rPr>
        <w:t xml:space="preserve">(c) </w:t>
      </w:r>
      <w:r w:rsidR="00CF0823" w:rsidRPr="006F5366">
        <w:rPr>
          <w:rFonts w:ascii="Arial" w:hAnsi="Arial" w:cs="Arial"/>
          <w:bCs/>
          <w:sz w:val="24"/>
          <w:szCs w:val="24"/>
        </w:rPr>
        <w:t>Programme Management Unit (PMU) in the DoLR and the States/UTs</w:t>
      </w:r>
    </w:p>
    <w:p w:rsidR="00CF0823" w:rsidRPr="006F5366" w:rsidRDefault="00CF0823" w:rsidP="001F7156">
      <w:pPr>
        <w:spacing w:line="360" w:lineRule="auto"/>
        <w:ind w:right="22"/>
        <w:jc w:val="both"/>
        <w:rPr>
          <w:rFonts w:ascii="Arial" w:hAnsi="Arial" w:cs="Arial"/>
          <w:sz w:val="24"/>
          <w:szCs w:val="24"/>
        </w:rPr>
      </w:pPr>
      <w:r w:rsidRPr="006F5366">
        <w:rPr>
          <w:rFonts w:ascii="Arial" w:hAnsi="Arial" w:cs="Arial"/>
          <w:bCs/>
          <w:sz w:val="24"/>
          <w:szCs w:val="24"/>
        </w:rPr>
        <w:tab/>
        <w:t xml:space="preserve">In the DoLR, a programme management unit constituted </w:t>
      </w:r>
      <w:r w:rsidR="003A32E4" w:rsidRPr="006F5366">
        <w:rPr>
          <w:rFonts w:ascii="Arial" w:hAnsi="Arial" w:cs="Arial"/>
          <w:bCs/>
          <w:sz w:val="24"/>
          <w:szCs w:val="24"/>
        </w:rPr>
        <w:t>in the States/UTs,</w:t>
      </w:r>
      <w:r w:rsidR="007223B5">
        <w:rPr>
          <w:rFonts w:ascii="Arial" w:hAnsi="Arial" w:cs="Arial"/>
          <w:bCs/>
          <w:sz w:val="24"/>
          <w:szCs w:val="24"/>
        </w:rPr>
        <w:t xml:space="preserve"> </w:t>
      </w:r>
      <w:r w:rsidRPr="006F5366">
        <w:rPr>
          <w:rFonts w:ascii="Arial" w:hAnsi="Arial" w:cs="Arial"/>
          <w:bCs/>
          <w:sz w:val="24"/>
          <w:szCs w:val="24"/>
        </w:rPr>
        <w:t xml:space="preserve"> would have responsibility of running the project and coordinating with all concerned departments with agencies responsible for the work. </w:t>
      </w:r>
      <w:r w:rsidR="001F7156" w:rsidRPr="006F5366">
        <w:rPr>
          <w:rFonts w:ascii="Arial" w:hAnsi="Arial"/>
          <w:sz w:val="24"/>
          <w:szCs w:val="24"/>
        </w:rPr>
        <w:t xml:space="preserve">The State Governments/UT Administrations will implement the programme through their Project Management Units already set up under the Programme. </w:t>
      </w:r>
    </w:p>
    <w:p w:rsidR="000A7E14" w:rsidRPr="006F5366" w:rsidRDefault="000A7E14" w:rsidP="000A7E14">
      <w:pPr>
        <w:spacing w:line="360" w:lineRule="auto"/>
        <w:contextualSpacing/>
        <w:rPr>
          <w:rFonts w:ascii="Arial" w:eastAsia="Times New Roman" w:hAnsi="Arial" w:cs="Arial"/>
          <w:sz w:val="24"/>
          <w:szCs w:val="24"/>
        </w:rPr>
      </w:pPr>
      <w:r w:rsidRPr="006F5366">
        <w:rPr>
          <w:rFonts w:ascii="Arial" w:eastAsia="Times New Roman" w:hAnsi="Arial" w:cs="Arial"/>
          <w:sz w:val="24"/>
          <w:szCs w:val="24"/>
        </w:rPr>
        <w:t>With regard to Programme Management and rehabilitation / resettlement:</w:t>
      </w:r>
    </w:p>
    <w:p w:rsidR="000A7E14" w:rsidRPr="006F5366" w:rsidRDefault="000A7E14" w:rsidP="000A7E14">
      <w:pPr>
        <w:spacing w:line="360" w:lineRule="auto"/>
        <w:contextualSpacing/>
        <w:rPr>
          <w:rFonts w:ascii="Arial" w:eastAsia="Times New Roman" w:hAnsi="Arial" w:cs="Arial"/>
          <w:sz w:val="16"/>
          <w:szCs w:val="24"/>
        </w:rPr>
      </w:pPr>
    </w:p>
    <w:p w:rsidR="000A7E14" w:rsidRPr="006F5366" w:rsidRDefault="000A7E14" w:rsidP="000A7E14">
      <w:pPr>
        <w:spacing w:line="360" w:lineRule="auto"/>
        <w:contextualSpacing/>
        <w:jc w:val="both"/>
        <w:rPr>
          <w:rFonts w:ascii="Arial" w:eastAsia="Times New Roman" w:hAnsi="Arial" w:cs="Arial"/>
          <w:sz w:val="24"/>
          <w:szCs w:val="24"/>
        </w:rPr>
      </w:pPr>
      <w:r w:rsidRPr="006F5366">
        <w:rPr>
          <w:rFonts w:ascii="Arial" w:eastAsia="Times New Roman" w:hAnsi="Arial" w:cs="Arial"/>
          <w:sz w:val="24"/>
          <w:szCs w:val="24"/>
        </w:rPr>
        <w:t>(i) The committed liabilities of ongoing sanctioned works will be met out from the overall sanctioned outlay of Rs.950 crore as flexibility of inter se allocation among various components has already been provided.</w:t>
      </w:r>
    </w:p>
    <w:p w:rsidR="000A7E14" w:rsidRPr="006F5366" w:rsidRDefault="000A7E14" w:rsidP="000A7E14">
      <w:pPr>
        <w:spacing w:line="360" w:lineRule="auto"/>
        <w:contextualSpacing/>
        <w:rPr>
          <w:rFonts w:ascii="Arial" w:eastAsia="Times New Roman" w:hAnsi="Arial" w:cs="Arial"/>
          <w:sz w:val="16"/>
          <w:szCs w:val="24"/>
        </w:rPr>
      </w:pPr>
    </w:p>
    <w:p w:rsidR="000A7E14" w:rsidRPr="006F5366" w:rsidRDefault="000A7E14" w:rsidP="000A7E14">
      <w:pPr>
        <w:spacing w:line="360" w:lineRule="auto"/>
        <w:contextualSpacing/>
        <w:jc w:val="both"/>
        <w:rPr>
          <w:rFonts w:ascii="Arial" w:eastAsia="Times New Roman" w:hAnsi="Arial" w:cs="Arial"/>
          <w:sz w:val="24"/>
          <w:szCs w:val="24"/>
        </w:rPr>
      </w:pPr>
      <w:r w:rsidRPr="006F5366">
        <w:rPr>
          <w:rFonts w:ascii="Arial" w:eastAsia="Times New Roman" w:hAnsi="Arial" w:cs="Arial"/>
          <w:sz w:val="24"/>
          <w:szCs w:val="24"/>
        </w:rPr>
        <w:lastRenderedPageBreak/>
        <w:t xml:space="preserve">(ii) The above expenditure </w:t>
      </w:r>
      <w:r w:rsidR="00075798" w:rsidRPr="006F5366">
        <w:rPr>
          <w:rFonts w:ascii="Arial" w:eastAsia="Times New Roman" w:hAnsi="Arial" w:cs="Arial"/>
          <w:sz w:val="24"/>
          <w:szCs w:val="24"/>
        </w:rPr>
        <w:t>will</w:t>
      </w:r>
      <w:r w:rsidRPr="006F5366">
        <w:rPr>
          <w:rFonts w:ascii="Arial" w:eastAsia="Times New Roman" w:hAnsi="Arial" w:cs="Arial"/>
          <w:sz w:val="24"/>
          <w:szCs w:val="24"/>
        </w:rPr>
        <w:t xml:space="preserve"> be borne from the concerned components including “Computerization of registration”, Digitalization of Cadastral Maps”, and other relevant head(s) as deemed appropriate by DoLR.</w:t>
      </w:r>
    </w:p>
    <w:p w:rsidR="00CF0823" w:rsidRPr="006F5366" w:rsidRDefault="00CF0823" w:rsidP="00CF0823">
      <w:pPr>
        <w:pStyle w:val="BodyText3"/>
        <w:spacing w:line="360" w:lineRule="auto"/>
        <w:rPr>
          <w:rFonts w:cs="Arial"/>
          <w:b w:val="0"/>
          <w:iCs/>
          <w:sz w:val="24"/>
          <w:szCs w:val="24"/>
        </w:rPr>
      </w:pPr>
      <w:r w:rsidRPr="006F5366">
        <w:rPr>
          <w:rFonts w:cs="Arial"/>
          <w:b w:val="0"/>
          <w:iCs/>
          <w:sz w:val="24"/>
          <w:szCs w:val="24"/>
        </w:rPr>
        <w:t>(d</w:t>
      </w:r>
      <w:r w:rsidR="004A79CE" w:rsidRPr="006F5366">
        <w:rPr>
          <w:rFonts w:cs="Arial"/>
          <w:b w:val="0"/>
          <w:iCs/>
          <w:sz w:val="24"/>
          <w:szCs w:val="24"/>
        </w:rPr>
        <w:t>)</w:t>
      </w:r>
      <w:r w:rsidRPr="006F5366">
        <w:rPr>
          <w:rFonts w:cs="Arial"/>
          <w:b w:val="0"/>
          <w:iCs/>
          <w:sz w:val="24"/>
          <w:szCs w:val="24"/>
        </w:rPr>
        <w:tab/>
        <w:t>IEC</w:t>
      </w:r>
    </w:p>
    <w:p w:rsidR="00CF0823" w:rsidRPr="006F5366" w:rsidRDefault="00CF0823" w:rsidP="004A79CE">
      <w:pPr>
        <w:pStyle w:val="BodyText3"/>
        <w:spacing w:after="240" w:line="360" w:lineRule="auto"/>
        <w:ind w:firstLine="720"/>
        <w:rPr>
          <w:rFonts w:cs="Arial"/>
          <w:b w:val="0"/>
          <w:sz w:val="24"/>
          <w:szCs w:val="24"/>
        </w:rPr>
      </w:pPr>
      <w:r w:rsidRPr="006F5366">
        <w:rPr>
          <w:rFonts w:cs="Arial"/>
          <w:b w:val="0"/>
          <w:sz w:val="24"/>
          <w:szCs w:val="24"/>
        </w:rPr>
        <w:t xml:space="preserve">The States/UTs would be advised to carry out wide publicity of the advantages of the </w:t>
      </w:r>
      <w:r w:rsidR="00420A9E" w:rsidRPr="006F5366">
        <w:rPr>
          <w:rFonts w:cs="Arial"/>
          <w:b w:val="0"/>
          <w:sz w:val="24"/>
          <w:szCs w:val="24"/>
        </w:rPr>
        <w:t>DI</w:t>
      </w:r>
      <w:r w:rsidRPr="006F5366">
        <w:rPr>
          <w:rFonts w:cs="Arial"/>
          <w:b w:val="0"/>
          <w:sz w:val="24"/>
          <w:szCs w:val="24"/>
        </w:rPr>
        <w:t xml:space="preserve">LRMP through </w:t>
      </w:r>
      <w:r w:rsidRPr="006F5366">
        <w:rPr>
          <w:rFonts w:cs="Arial"/>
          <w:b w:val="0"/>
          <w:i/>
          <w:sz w:val="24"/>
          <w:szCs w:val="24"/>
        </w:rPr>
        <w:t>Gram Sabhas</w:t>
      </w:r>
      <w:r w:rsidRPr="006F5366">
        <w:rPr>
          <w:rFonts w:cs="Arial"/>
          <w:b w:val="0"/>
          <w:sz w:val="24"/>
          <w:szCs w:val="24"/>
        </w:rPr>
        <w:t>, publicity campaigns, and revenue camps, involving local elected representatives.  The success stories may be highlighted through newspapers, video films and road shows, etc.</w:t>
      </w:r>
    </w:p>
    <w:p w:rsidR="00CF0823" w:rsidRPr="006F5366" w:rsidRDefault="00CF0823" w:rsidP="00CF0823">
      <w:pPr>
        <w:tabs>
          <w:tab w:val="left" w:pos="720"/>
        </w:tabs>
        <w:spacing w:line="360" w:lineRule="auto"/>
        <w:jc w:val="both"/>
        <w:rPr>
          <w:rFonts w:ascii="Arial" w:hAnsi="Arial" w:cs="Arial"/>
          <w:iCs/>
          <w:sz w:val="24"/>
          <w:szCs w:val="24"/>
        </w:rPr>
      </w:pPr>
      <w:r w:rsidRPr="006F5366">
        <w:rPr>
          <w:rFonts w:ascii="Arial" w:hAnsi="Arial" w:cs="Arial"/>
          <w:iCs/>
          <w:sz w:val="24"/>
          <w:szCs w:val="24"/>
        </w:rPr>
        <w:t>(e)</w:t>
      </w:r>
      <w:r w:rsidRPr="006F5366">
        <w:rPr>
          <w:rFonts w:ascii="Arial" w:hAnsi="Arial" w:cs="Arial"/>
          <w:iCs/>
          <w:sz w:val="24"/>
          <w:szCs w:val="24"/>
        </w:rPr>
        <w:tab/>
        <w:t xml:space="preserve">Evaluation </w:t>
      </w:r>
    </w:p>
    <w:p w:rsidR="00CF0823" w:rsidRPr="006F5366" w:rsidRDefault="00CF0823" w:rsidP="004A79CE">
      <w:pPr>
        <w:pStyle w:val="BodyTextIndent"/>
        <w:spacing w:line="360" w:lineRule="auto"/>
        <w:ind w:left="0" w:right="-1" w:firstLine="720"/>
        <w:rPr>
          <w:rFonts w:ascii="Arial" w:hAnsi="Arial" w:cs="Arial"/>
          <w:sz w:val="24"/>
          <w:szCs w:val="24"/>
        </w:rPr>
      </w:pPr>
      <w:r w:rsidRPr="006F5366">
        <w:rPr>
          <w:rFonts w:ascii="Arial" w:hAnsi="Arial" w:cs="Arial"/>
          <w:sz w:val="24"/>
          <w:szCs w:val="24"/>
        </w:rPr>
        <w:t>DoLR may authorize a competent external agency to get impact assessment and feedback on implementation of the programme at the field level.  The States/UTs would also be advised to carry out concurrent evaluation studies and independent audits through experts to assess the progress of the sanctioned projects and the suggested remedial action, if any.</w:t>
      </w:r>
    </w:p>
    <w:p w:rsidR="004A79CE" w:rsidRPr="006F5366" w:rsidRDefault="004A79CE" w:rsidP="004A79CE">
      <w:pPr>
        <w:tabs>
          <w:tab w:val="left" w:pos="720"/>
        </w:tabs>
        <w:spacing w:line="360" w:lineRule="auto"/>
        <w:jc w:val="both"/>
        <w:rPr>
          <w:rFonts w:ascii="Arial" w:hAnsi="Arial" w:cs="Arial"/>
          <w:iCs/>
          <w:sz w:val="24"/>
          <w:szCs w:val="24"/>
        </w:rPr>
      </w:pPr>
      <w:r w:rsidRPr="006F5366">
        <w:rPr>
          <w:rFonts w:ascii="Arial" w:hAnsi="Arial" w:cs="Arial"/>
          <w:iCs/>
          <w:sz w:val="24"/>
          <w:szCs w:val="24"/>
        </w:rPr>
        <w:t>(f)</w:t>
      </w:r>
      <w:r w:rsidRPr="006F5366">
        <w:rPr>
          <w:rFonts w:ascii="Arial" w:hAnsi="Arial" w:cs="Arial"/>
          <w:iCs/>
          <w:sz w:val="24"/>
          <w:szCs w:val="24"/>
        </w:rPr>
        <w:tab/>
        <w:t>Training and capacity building</w:t>
      </w:r>
    </w:p>
    <w:p w:rsidR="004A79CE" w:rsidRPr="006F5366" w:rsidRDefault="004A79CE" w:rsidP="004A79CE">
      <w:pPr>
        <w:spacing w:line="360" w:lineRule="auto"/>
        <w:ind w:right="180" w:firstLine="720"/>
        <w:jc w:val="both"/>
        <w:rPr>
          <w:rFonts w:ascii="Arial" w:hAnsi="Arial" w:cs="Arial"/>
          <w:sz w:val="24"/>
          <w:szCs w:val="24"/>
        </w:rPr>
      </w:pPr>
      <w:r w:rsidRPr="006F5366">
        <w:rPr>
          <w:rFonts w:ascii="Arial" w:hAnsi="Arial" w:cs="Arial"/>
          <w:sz w:val="24"/>
          <w:szCs w:val="24"/>
        </w:rPr>
        <w:t xml:space="preserve">States will draw up a comprehensive action plan to develop their human resource for effective maintenance and sustenance of the </w:t>
      </w:r>
      <w:r w:rsidR="00420A9E" w:rsidRPr="006F5366">
        <w:rPr>
          <w:rFonts w:ascii="Arial" w:hAnsi="Arial" w:cs="Arial"/>
          <w:sz w:val="24"/>
          <w:szCs w:val="24"/>
        </w:rPr>
        <w:t>DI</w:t>
      </w:r>
      <w:r w:rsidRPr="006F5366">
        <w:rPr>
          <w:rFonts w:ascii="Arial" w:hAnsi="Arial" w:cs="Arial"/>
          <w:sz w:val="24"/>
          <w:szCs w:val="24"/>
        </w:rPr>
        <w:t xml:space="preserve">LRMP scheme.  Support would also be provided by way of grants to the States/UTs for strengthening/upgrading Revenue Training Institutions and arranging professional support teams at various levels.  </w:t>
      </w:r>
    </w:p>
    <w:p w:rsidR="00F70DCE" w:rsidRPr="006F5366" w:rsidRDefault="00F70DCE" w:rsidP="00F70DCE">
      <w:pPr>
        <w:spacing w:line="360" w:lineRule="auto"/>
        <w:ind w:firstLine="720"/>
        <w:jc w:val="both"/>
        <w:rPr>
          <w:rFonts w:ascii="Arial" w:hAnsi="Arial" w:cs="Arial"/>
          <w:sz w:val="24"/>
          <w:szCs w:val="24"/>
        </w:rPr>
      </w:pPr>
      <w:r w:rsidRPr="006F5366">
        <w:rPr>
          <w:rFonts w:ascii="Arial" w:hAnsi="Arial" w:cs="Arial"/>
          <w:sz w:val="24"/>
          <w:szCs w:val="24"/>
        </w:rPr>
        <w:t>An amount of Rs. 37.74 Crore has been earmarked for “Evaluation Studies”, IEC and Training component for the period from 2017-18 to 2019-20.</w:t>
      </w:r>
    </w:p>
    <w:p w:rsidR="00E13DAB" w:rsidRDefault="00F70DCE" w:rsidP="00CC4A3A">
      <w:pPr>
        <w:spacing w:line="360" w:lineRule="auto"/>
        <w:contextualSpacing/>
        <w:jc w:val="center"/>
        <w:rPr>
          <w:rFonts w:ascii="Arial" w:hAnsi="Arial" w:cs="Arial"/>
          <w:sz w:val="24"/>
          <w:szCs w:val="24"/>
        </w:rPr>
      </w:pPr>
      <w:r w:rsidRPr="006F5366">
        <w:rPr>
          <w:rFonts w:ascii="Arial" w:hAnsi="Arial" w:cs="Arial"/>
          <w:sz w:val="24"/>
          <w:szCs w:val="24"/>
        </w:rPr>
        <w:t>*****</w:t>
      </w:r>
    </w:p>
    <w:p w:rsidR="00E13DAB" w:rsidRDefault="00E13DAB">
      <w:pPr>
        <w:rPr>
          <w:rFonts w:ascii="Arial" w:hAnsi="Arial" w:cs="Arial"/>
          <w:sz w:val="24"/>
          <w:szCs w:val="24"/>
        </w:rPr>
      </w:pPr>
      <w:r>
        <w:rPr>
          <w:rFonts w:ascii="Arial" w:hAnsi="Arial" w:cs="Arial"/>
          <w:sz w:val="24"/>
          <w:szCs w:val="24"/>
        </w:rPr>
        <w:br w:type="page"/>
      </w:r>
    </w:p>
    <w:p w:rsidR="00E13DAB" w:rsidRDefault="00E13DAB">
      <w:pPr>
        <w:rPr>
          <w:rFonts w:ascii="Arial" w:hAnsi="Arial" w:cs="Arial"/>
          <w:noProof/>
          <w:sz w:val="24"/>
          <w:szCs w:val="24"/>
          <w:lang w:val="en-IN" w:eastAsia="en-IN"/>
        </w:rPr>
      </w:pPr>
      <w:r>
        <w:rPr>
          <w:rFonts w:ascii="Arial" w:hAnsi="Arial" w:cs="Arial"/>
          <w:noProof/>
          <w:sz w:val="24"/>
          <w:szCs w:val="24"/>
          <w:lang w:val="en-IN" w:eastAsia="en-IN"/>
        </w:rPr>
        <w:lastRenderedPageBreak/>
        <w:drawing>
          <wp:inline distT="0" distB="0" distL="0" distR="0" wp14:anchorId="28B5F141" wp14:editId="66F50009">
            <wp:extent cx="5943600" cy="8173085"/>
            <wp:effectExtent l="0" t="0" r="0" b="0"/>
            <wp:docPr id="1" name="Picture 1" descr="C:\Users\HP\Desktop\Policy Circular 1 of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olicy Circular 1 of 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73085"/>
                    </a:xfrm>
                    <a:prstGeom prst="rect">
                      <a:avLst/>
                    </a:prstGeom>
                    <a:noFill/>
                    <a:ln>
                      <a:noFill/>
                    </a:ln>
                  </pic:spPr>
                </pic:pic>
              </a:graphicData>
            </a:graphic>
          </wp:inline>
        </w:drawing>
      </w:r>
    </w:p>
    <w:p w:rsidR="00E13DAB" w:rsidRDefault="00E13DAB">
      <w:pPr>
        <w:rPr>
          <w:rFonts w:ascii="Arial" w:hAnsi="Arial" w:cs="Arial"/>
          <w:sz w:val="24"/>
          <w:szCs w:val="24"/>
        </w:rPr>
      </w:pPr>
      <w:r>
        <w:rPr>
          <w:rFonts w:ascii="Arial" w:hAnsi="Arial" w:cs="Arial"/>
          <w:sz w:val="24"/>
          <w:szCs w:val="24"/>
        </w:rPr>
        <w:br w:type="page"/>
      </w:r>
      <w:r>
        <w:rPr>
          <w:rFonts w:ascii="Arial" w:hAnsi="Arial" w:cs="Arial"/>
          <w:noProof/>
          <w:sz w:val="24"/>
          <w:szCs w:val="24"/>
          <w:lang w:val="en-IN" w:eastAsia="en-IN"/>
        </w:rPr>
        <w:lastRenderedPageBreak/>
        <w:drawing>
          <wp:inline distT="0" distB="0" distL="0" distR="0">
            <wp:extent cx="5943600" cy="8260721"/>
            <wp:effectExtent l="0" t="0" r="0" b="6985"/>
            <wp:docPr id="2" name="Picture 2" descr="C:\Users\HP\Desktop\Policy Circular 1 of 2016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olicy Circular 1 of 2016 part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260721"/>
                    </a:xfrm>
                    <a:prstGeom prst="rect">
                      <a:avLst/>
                    </a:prstGeom>
                    <a:noFill/>
                    <a:ln>
                      <a:noFill/>
                    </a:ln>
                  </pic:spPr>
                </pic:pic>
              </a:graphicData>
            </a:graphic>
          </wp:inline>
        </w:drawing>
      </w:r>
    </w:p>
    <w:p w:rsidR="00E13DAB" w:rsidRDefault="00E13DAB">
      <w:pPr>
        <w:rPr>
          <w:rFonts w:ascii="Arial" w:hAnsi="Arial" w:cs="Arial"/>
          <w:sz w:val="24"/>
          <w:szCs w:val="24"/>
        </w:rPr>
      </w:pPr>
    </w:p>
    <w:p w:rsidR="00AB535D" w:rsidRPr="000B408A" w:rsidRDefault="00AB535D" w:rsidP="00AB535D">
      <w:pPr>
        <w:pStyle w:val="BodyTextIndent3"/>
        <w:spacing w:line="360" w:lineRule="auto"/>
        <w:ind w:left="-360" w:right="22"/>
        <w:jc w:val="right"/>
        <w:rPr>
          <w:rFonts w:cs="Arial"/>
          <w:b/>
        </w:rPr>
      </w:pPr>
      <w:r w:rsidRPr="000B408A">
        <w:rPr>
          <w:rFonts w:cs="Arial"/>
          <w:b/>
          <w:sz w:val="52"/>
          <w:szCs w:val="52"/>
        </w:rPr>
        <w:lastRenderedPageBreak/>
        <w:t>PART-B: TECHNICAL MANUALS</w:t>
      </w:r>
      <w:r w:rsidRPr="000B408A">
        <w:rPr>
          <w:rFonts w:cs="Arial"/>
          <w:b/>
          <w:sz w:val="80"/>
          <w:szCs w:val="96"/>
        </w:rPr>
        <w:t xml:space="preserve"> </w:t>
      </w:r>
    </w:p>
    <w:p w:rsidR="00AB535D" w:rsidRDefault="00AB535D" w:rsidP="00AB535D">
      <w:pPr>
        <w:spacing w:before="100" w:after="100" w:line="360" w:lineRule="auto"/>
        <w:ind w:right="-12" w:hanging="426"/>
        <w:jc w:val="center"/>
        <w:rPr>
          <w:rFonts w:ascii="Arial" w:hAnsi="Arial" w:cs="Arial"/>
          <w:b/>
          <w:bCs/>
          <w:szCs w:val="22"/>
        </w:rPr>
      </w:pPr>
      <w:r w:rsidRPr="000B408A">
        <w:rPr>
          <w:b/>
        </w:rPr>
        <w:br w:type="page"/>
      </w:r>
      <w:r>
        <w:rPr>
          <w:rFonts w:ascii="Arial" w:hAnsi="Arial" w:cs="Arial"/>
          <w:b/>
          <w:bCs/>
          <w:sz w:val="28"/>
          <w:szCs w:val="22"/>
        </w:rPr>
        <w:lastRenderedPageBreak/>
        <w:t xml:space="preserve">NLRMP Technical Manual </w:t>
      </w:r>
    </w:p>
    <w:p w:rsidR="00AB535D" w:rsidRDefault="00AB535D" w:rsidP="00AB535D">
      <w:pPr>
        <w:spacing w:before="100" w:after="100" w:line="360" w:lineRule="auto"/>
        <w:ind w:right="-12" w:hanging="426"/>
        <w:jc w:val="center"/>
        <w:rPr>
          <w:bCs/>
          <w:sz w:val="32"/>
          <w:szCs w:val="32"/>
        </w:rPr>
      </w:pPr>
      <w:r>
        <w:rPr>
          <w:rFonts w:ascii="Arial" w:hAnsi="Arial" w:cs="Arial"/>
          <w:b/>
          <w:bCs/>
          <w:sz w:val="28"/>
          <w:szCs w:val="28"/>
        </w:rPr>
        <w:t>Chapter-1</w:t>
      </w:r>
    </w:p>
    <w:p w:rsidR="00AB535D" w:rsidRDefault="00AB535D" w:rsidP="00AB535D">
      <w:pPr>
        <w:spacing w:before="100" w:after="100" w:line="360" w:lineRule="auto"/>
        <w:ind w:right="-12" w:hanging="426"/>
        <w:jc w:val="center"/>
        <w:rPr>
          <w:rFonts w:ascii="Arial" w:hAnsi="Arial" w:cs="Arial"/>
          <w:b/>
          <w:bCs/>
          <w:sz w:val="30"/>
          <w:szCs w:val="32"/>
        </w:rPr>
      </w:pPr>
      <w:r>
        <w:rPr>
          <w:rFonts w:ascii="Arial" w:hAnsi="Arial" w:cs="Arial"/>
          <w:b/>
          <w:bCs/>
          <w:sz w:val="30"/>
          <w:szCs w:val="32"/>
        </w:rPr>
        <w:t>Digitization of Cadastral Maps and Integration with RoR Data</w:t>
      </w:r>
    </w:p>
    <w:p w:rsidR="00AB535D" w:rsidRDefault="00AB535D" w:rsidP="00AB535D">
      <w:pPr>
        <w:tabs>
          <w:tab w:val="left" w:pos="2865"/>
        </w:tabs>
        <w:jc w:val="center"/>
        <w:rPr>
          <w:rFonts w:ascii="Arial" w:hAnsi="Arial" w:cs="Arial"/>
          <w:b/>
          <w:sz w:val="26"/>
        </w:rPr>
      </w:pPr>
      <w:r>
        <w:rPr>
          <w:rFonts w:ascii="Arial" w:hAnsi="Arial" w:cs="Arial"/>
          <w:b/>
          <w:sz w:val="26"/>
        </w:rPr>
        <w:t xml:space="preserve">Model-I </w:t>
      </w:r>
    </w:p>
    <w:p w:rsidR="00AB535D" w:rsidRDefault="00AB535D" w:rsidP="00AB535D">
      <w:pPr>
        <w:tabs>
          <w:tab w:val="left" w:pos="2865"/>
        </w:tabs>
        <w:jc w:val="center"/>
        <w:rPr>
          <w:rFonts w:ascii="Arial" w:hAnsi="Arial" w:cs="Arial"/>
          <w:b/>
          <w:sz w:val="10"/>
          <w:u w:val="single"/>
        </w:rPr>
      </w:pPr>
    </w:p>
    <w:p w:rsidR="00AB535D" w:rsidRDefault="00AB535D" w:rsidP="00AB535D">
      <w:pPr>
        <w:tabs>
          <w:tab w:val="left" w:pos="2865"/>
        </w:tabs>
        <w:jc w:val="center"/>
        <w:rPr>
          <w:rFonts w:ascii="Arial" w:hAnsi="Arial" w:cs="Arial"/>
          <w:b/>
        </w:rPr>
      </w:pPr>
      <w:r>
        <w:rPr>
          <w:rFonts w:ascii="Arial" w:hAnsi="Arial" w:cs="Arial"/>
          <w:b/>
        </w:rPr>
        <w:t>(Based on the system followed in West Bengal)</w:t>
      </w:r>
    </w:p>
    <w:p w:rsidR="00AB535D" w:rsidRDefault="00AB535D" w:rsidP="00AB535D">
      <w:pPr>
        <w:spacing w:line="360" w:lineRule="auto"/>
        <w:jc w:val="both"/>
        <w:rPr>
          <w:rFonts w:ascii="Arial" w:hAnsi="Arial" w:cs="Arial"/>
        </w:rPr>
      </w:pPr>
    </w:p>
    <w:p w:rsidR="00AB535D" w:rsidRDefault="00AB535D" w:rsidP="00AB535D">
      <w:pPr>
        <w:spacing w:line="360" w:lineRule="auto"/>
        <w:jc w:val="both"/>
        <w:rPr>
          <w:rFonts w:ascii="Arial" w:hAnsi="Arial" w:cs="Arial"/>
          <w:color w:val="000000"/>
        </w:rPr>
      </w:pPr>
      <w:r>
        <w:rPr>
          <w:rFonts w:ascii="Arial" w:hAnsi="Arial" w:cs="Arial"/>
        </w:rPr>
        <w:t xml:space="preserve">The following technical details may be helpful to the digitizing agency or the vendor, if the work is outsourced, </w:t>
      </w:r>
      <w:r>
        <w:rPr>
          <w:rFonts w:ascii="Arial" w:hAnsi="Arial" w:cs="Arial"/>
          <w:color w:val="000000"/>
        </w:rPr>
        <w:t>in GIS-ready digitization of cadastral maps and their integration with the textual RoR data:</w:t>
      </w:r>
    </w:p>
    <w:p w:rsidR="00AB535D" w:rsidRDefault="00AB535D" w:rsidP="00AB535D">
      <w:pPr>
        <w:spacing w:line="360" w:lineRule="auto"/>
        <w:jc w:val="both"/>
        <w:rPr>
          <w:rFonts w:ascii="Arial" w:hAnsi="Arial" w:cs="Arial"/>
          <w:b/>
          <w:bCs/>
          <w:color w:val="FF0000"/>
          <w:szCs w:val="22"/>
        </w:rPr>
      </w:pPr>
    </w:p>
    <w:p w:rsidR="00AB535D" w:rsidRDefault="00AB535D" w:rsidP="00AB535D">
      <w:pPr>
        <w:spacing w:line="360" w:lineRule="auto"/>
        <w:jc w:val="both"/>
        <w:rPr>
          <w:rFonts w:ascii="Arial" w:hAnsi="Arial" w:cs="Arial"/>
          <w:szCs w:val="22"/>
        </w:rPr>
      </w:pPr>
      <w:r>
        <w:rPr>
          <w:rFonts w:ascii="Arial" w:hAnsi="Arial" w:cs="Arial"/>
          <w:b/>
          <w:bCs/>
          <w:szCs w:val="22"/>
        </w:rPr>
        <w:t>2.</w:t>
      </w:r>
      <w:r>
        <w:rPr>
          <w:rFonts w:ascii="Arial" w:hAnsi="Arial" w:cs="Arial"/>
          <w:b/>
          <w:bCs/>
          <w:szCs w:val="22"/>
        </w:rPr>
        <w:tab/>
        <w:t xml:space="preserve">Mouza Map:  </w:t>
      </w:r>
      <w:r>
        <w:rPr>
          <w:rFonts w:ascii="Arial" w:hAnsi="Arial" w:cs="Arial"/>
          <w:szCs w:val="22"/>
        </w:rPr>
        <w:t>West</w:t>
      </w:r>
      <w:r>
        <w:rPr>
          <w:rFonts w:ascii="Arial" w:hAnsi="Arial" w:cs="Arial"/>
          <w:b/>
          <w:bCs/>
          <w:szCs w:val="22"/>
        </w:rPr>
        <w:t xml:space="preserve"> </w:t>
      </w:r>
      <w:r>
        <w:rPr>
          <w:rFonts w:ascii="Arial" w:hAnsi="Arial" w:cs="Arial"/>
          <w:szCs w:val="22"/>
        </w:rPr>
        <w:t>Bengal has geo-referenced Mouza (a revenue village) maps showing plots (land parcels) in the scale 16” = 1 mile which is equivalent to 1:3960. In densely populated areas such maps are prepared on bigger scales i.e. 32”=1 mile (1:1980) or 64”=1mile (1:990). There are 66,348 such map sheets in A0/A1 size paper covering all the 42042 Mouza of West Bengal, prepared by well established detailed cadastral survey techniques. Each Mouza map contains 1200/1500 plots (property parcel boundaries) on the average surveyed true to scale by Theodolite traverse and chain survey. Later on, the length of each side of the plot and plot area are extracted from the paper map using acre comb. No field dimensions of the individual plots are noted on the map.  Each Mouza map has the following features-</w:t>
      </w:r>
    </w:p>
    <w:p w:rsidR="00AB535D" w:rsidRDefault="00AB535D" w:rsidP="00C329E5">
      <w:pPr>
        <w:pStyle w:val="Level1"/>
        <w:numPr>
          <w:ilvl w:val="0"/>
          <w:numId w:val="19"/>
        </w:numPr>
        <w:tabs>
          <w:tab w:val="left" w:pos="-1440"/>
          <w:tab w:val="left" w:pos="1440"/>
        </w:tabs>
        <w:spacing w:line="360" w:lineRule="auto"/>
        <w:jc w:val="both"/>
        <w:rPr>
          <w:rFonts w:ascii="Arial" w:hAnsi="Arial" w:cs="Arial"/>
          <w:sz w:val="22"/>
          <w:szCs w:val="22"/>
        </w:rPr>
      </w:pPr>
      <w:r>
        <w:rPr>
          <w:rFonts w:ascii="Arial" w:hAnsi="Arial" w:cs="Arial"/>
          <w:sz w:val="22"/>
          <w:szCs w:val="22"/>
        </w:rPr>
        <w:t>Sheet heading (Mouza Name &amp; North Direction.)</w:t>
      </w:r>
    </w:p>
    <w:p w:rsidR="00AB535D" w:rsidRDefault="00AB535D" w:rsidP="00C329E5">
      <w:pPr>
        <w:pStyle w:val="Level1"/>
        <w:numPr>
          <w:ilvl w:val="0"/>
          <w:numId w:val="19"/>
        </w:numPr>
        <w:tabs>
          <w:tab w:val="left" w:pos="-1440"/>
          <w:tab w:val="left" w:pos="1440"/>
        </w:tabs>
        <w:spacing w:line="360" w:lineRule="auto"/>
        <w:jc w:val="both"/>
        <w:rPr>
          <w:rFonts w:ascii="Arial" w:hAnsi="Arial" w:cs="Arial"/>
          <w:sz w:val="22"/>
          <w:szCs w:val="22"/>
        </w:rPr>
      </w:pPr>
      <w:r>
        <w:rPr>
          <w:rFonts w:ascii="Arial" w:hAnsi="Arial" w:cs="Arial"/>
          <w:sz w:val="22"/>
          <w:szCs w:val="22"/>
        </w:rPr>
        <w:t>Scale of the map</w:t>
      </w:r>
    </w:p>
    <w:p w:rsidR="00AB535D" w:rsidRDefault="00AB535D" w:rsidP="00C329E5">
      <w:pPr>
        <w:pStyle w:val="Level1"/>
        <w:numPr>
          <w:ilvl w:val="0"/>
          <w:numId w:val="19"/>
        </w:numPr>
        <w:tabs>
          <w:tab w:val="left" w:pos="-1440"/>
          <w:tab w:val="left" w:pos="1440"/>
        </w:tabs>
        <w:spacing w:line="360" w:lineRule="auto"/>
        <w:jc w:val="both"/>
        <w:rPr>
          <w:rFonts w:ascii="Arial" w:hAnsi="Arial" w:cs="Arial"/>
          <w:sz w:val="22"/>
          <w:szCs w:val="22"/>
        </w:rPr>
      </w:pPr>
      <w:r>
        <w:rPr>
          <w:rFonts w:ascii="Arial" w:hAnsi="Arial" w:cs="Arial"/>
          <w:sz w:val="22"/>
          <w:szCs w:val="22"/>
        </w:rPr>
        <w:t>Plot boundaries with Plot numbers</w:t>
      </w:r>
    </w:p>
    <w:p w:rsidR="00AB535D" w:rsidRDefault="00AB535D" w:rsidP="00C329E5">
      <w:pPr>
        <w:pStyle w:val="Level1"/>
        <w:numPr>
          <w:ilvl w:val="0"/>
          <w:numId w:val="19"/>
        </w:numPr>
        <w:tabs>
          <w:tab w:val="left" w:pos="-1440"/>
          <w:tab w:val="left" w:pos="1440"/>
        </w:tabs>
        <w:spacing w:line="360" w:lineRule="auto"/>
        <w:jc w:val="both"/>
        <w:rPr>
          <w:rFonts w:ascii="Arial" w:hAnsi="Arial" w:cs="Arial"/>
          <w:sz w:val="22"/>
          <w:szCs w:val="22"/>
        </w:rPr>
      </w:pPr>
      <w:r>
        <w:rPr>
          <w:rFonts w:ascii="Arial" w:hAnsi="Arial" w:cs="Arial"/>
          <w:sz w:val="22"/>
          <w:szCs w:val="22"/>
        </w:rPr>
        <w:t>Legends</w:t>
      </w:r>
    </w:p>
    <w:p w:rsidR="00AB535D" w:rsidRDefault="00AB535D" w:rsidP="00C329E5">
      <w:pPr>
        <w:pStyle w:val="Level1"/>
        <w:numPr>
          <w:ilvl w:val="0"/>
          <w:numId w:val="19"/>
        </w:numPr>
        <w:tabs>
          <w:tab w:val="left" w:pos="-1440"/>
          <w:tab w:val="left" w:pos="1440"/>
        </w:tabs>
        <w:spacing w:line="360" w:lineRule="auto"/>
        <w:jc w:val="both"/>
        <w:rPr>
          <w:rFonts w:ascii="Arial" w:hAnsi="Arial" w:cs="Arial"/>
          <w:sz w:val="22"/>
          <w:szCs w:val="22"/>
        </w:rPr>
      </w:pPr>
      <w:r>
        <w:rPr>
          <w:rFonts w:ascii="Arial" w:hAnsi="Arial" w:cs="Arial"/>
          <w:sz w:val="22"/>
          <w:szCs w:val="22"/>
        </w:rPr>
        <w:t>Conventional signs (Alamats), Bata Plot nos. &amp; Missing Plot nos.</w:t>
      </w:r>
    </w:p>
    <w:p w:rsidR="00AB535D" w:rsidRDefault="00AB535D" w:rsidP="00C329E5">
      <w:pPr>
        <w:pStyle w:val="Level1"/>
        <w:numPr>
          <w:ilvl w:val="0"/>
          <w:numId w:val="19"/>
        </w:numPr>
        <w:tabs>
          <w:tab w:val="left" w:pos="-1440"/>
          <w:tab w:val="left" w:pos="1440"/>
        </w:tabs>
        <w:spacing w:line="360" w:lineRule="auto"/>
        <w:jc w:val="both"/>
        <w:rPr>
          <w:rFonts w:ascii="Arial" w:hAnsi="Arial" w:cs="Arial"/>
          <w:color w:val="000000"/>
        </w:rPr>
      </w:pPr>
      <w:r>
        <w:rPr>
          <w:rFonts w:ascii="Arial" w:hAnsi="Arial" w:cs="Arial"/>
          <w:color w:val="000000"/>
        </w:rPr>
        <w:t xml:space="preserve">  Contents of the certificate block i.e. contents of the rectangle bearing the signature of the Revenue Officer certifying the contents of the map</w:t>
      </w:r>
    </w:p>
    <w:p w:rsidR="00AB535D" w:rsidRDefault="00AB535D" w:rsidP="00AB535D">
      <w:pPr>
        <w:spacing w:line="360" w:lineRule="auto"/>
        <w:ind w:right="11"/>
        <w:jc w:val="both"/>
        <w:rPr>
          <w:rFonts w:ascii="Arial" w:hAnsi="Arial" w:cs="Arial"/>
          <w:color w:val="000000"/>
          <w:szCs w:val="22"/>
        </w:rPr>
      </w:pPr>
      <w:r>
        <w:rPr>
          <w:rFonts w:ascii="Arial" w:hAnsi="Arial" w:cs="Arial"/>
          <w:b/>
          <w:bCs/>
          <w:szCs w:val="22"/>
        </w:rPr>
        <w:lastRenderedPageBreak/>
        <w:t>3.</w:t>
      </w:r>
      <w:r>
        <w:rPr>
          <w:rFonts w:ascii="Arial" w:hAnsi="Arial" w:cs="Arial"/>
          <w:b/>
          <w:bCs/>
          <w:szCs w:val="22"/>
        </w:rPr>
        <w:tab/>
        <w:t>Scope of work for digitization:</w:t>
      </w:r>
      <w:r>
        <w:rPr>
          <w:rFonts w:ascii="Arial" w:hAnsi="Arial" w:cs="Arial"/>
          <w:szCs w:val="22"/>
        </w:rPr>
        <w:t xml:space="preserve">  In order to prepare GIS-ready digitized cadastral Mouza maps, they should be digitized in 3 layers i.e. area layers, line layers and point layers so as to facilitate digital capturing of all the features of the existing paper map. Maps, digitized in this way, provide flexibility required for future corrections.  Each plot of land is viewed as a closed polygon and digitized in area layer to provide the area of the plot. A</w:t>
      </w:r>
      <w:r>
        <w:rPr>
          <w:rFonts w:ascii="Arial" w:hAnsi="Arial" w:cs="Arial"/>
          <w:bCs/>
          <w:szCs w:val="22"/>
        </w:rPr>
        <w:t xml:space="preserve"> 5 digit number, which is written within the paper map itself, is used for unique identification of the digital polygon. </w:t>
      </w:r>
      <w:r>
        <w:rPr>
          <w:rFonts w:ascii="Arial" w:hAnsi="Arial" w:cs="Arial"/>
          <w:szCs w:val="22"/>
        </w:rPr>
        <w:t xml:space="preserve">Maps should be scanned to their true scale, vectorized and converted into shape file format consisting of three files i.e. the shape file </w:t>
      </w:r>
      <w:r>
        <w:rPr>
          <w:rFonts w:ascii="Arial" w:hAnsi="Arial" w:cs="Arial"/>
          <w:color w:val="000000"/>
          <w:szCs w:val="22"/>
        </w:rPr>
        <w:t>(*.shp), the index of the shape file (*.shx) and the data associated with the shape file (*.dbf) [item 2 &amp; 3 above], .gif (graphic interchange format) formats [item 1,4, 5 &amp; 6] along with the data in .dbf format [item 5] as detailed in the scope and methodology of the work.</w:t>
      </w:r>
    </w:p>
    <w:tbl>
      <w:tblPr>
        <w:tblW w:w="0" w:type="auto"/>
        <w:tblInd w:w="108" w:type="dxa"/>
        <w:tblLayout w:type="fixed"/>
        <w:tblLook w:val="0000" w:firstRow="0" w:lastRow="0" w:firstColumn="0" w:lastColumn="0" w:noHBand="0" w:noVBand="0"/>
      </w:tblPr>
      <w:tblGrid>
        <w:gridCol w:w="720"/>
        <w:gridCol w:w="8280"/>
      </w:tblGrid>
      <w:tr w:rsidR="00AB535D" w:rsidTr="001B1B16">
        <w:tc>
          <w:tcPr>
            <w:tcW w:w="720" w:type="dxa"/>
          </w:tcPr>
          <w:p w:rsidR="00AB535D" w:rsidRDefault="00FA0DB1" w:rsidP="001B1B16">
            <w:pPr>
              <w:spacing w:line="360" w:lineRule="auto"/>
              <w:jc w:val="both"/>
              <w:rPr>
                <w:rFonts w:ascii="Arial" w:hAnsi="Arial" w:cs="Arial"/>
                <w:b/>
                <w:sz w:val="16"/>
                <w:szCs w:val="16"/>
              </w:rPr>
            </w:pPr>
            <w:r>
              <w:rPr>
                <w:rFonts w:ascii="Arial" w:hAnsi="Arial" w:cs="Arial"/>
                <w:b/>
                <w:sz w:val="16"/>
                <w:szCs w:val="16"/>
              </w:rPr>
              <w:t>Sl. No.</w:t>
            </w:r>
          </w:p>
        </w:tc>
        <w:tc>
          <w:tcPr>
            <w:tcW w:w="8280" w:type="dxa"/>
          </w:tcPr>
          <w:p w:rsidR="00AB535D" w:rsidRDefault="00FA0DB1" w:rsidP="00FA0DB1">
            <w:pPr>
              <w:spacing w:line="360" w:lineRule="auto"/>
              <w:jc w:val="both"/>
              <w:rPr>
                <w:rFonts w:ascii="Arial" w:hAnsi="Arial" w:cs="Arial"/>
                <w:b/>
                <w:sz w:val="16"/>
                <w:szCs w:val="16"/>
              </w:rPr>
            </w:pPr>
            <w:r>
              <w:rPr>
                <w:rFonts w:ascii="Arial" w:hAnsi="Arial" w:cs="Arial"/>
                <w:b/>
                <w:sz w:val="16"/>
                <w:szCs w:val="16"/>
              </w:rPr>
              <w:t>Job Discerption</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1.</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 xml:space="preserve">Accurate scanning of original paper-based maps (generation of raster image of the map). </w:t>
            </w:r>
          </w:p>
        </w:tc>
      </w:tr>
      <w:tr w:rsidR="00AB535D" w:rsidTr="001B1B16">
        <w:trPr>
          <w:trHeight w:val="80"/>
        </w:trPr>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2.</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Digitization of plots (drawing digital line on each plot boundary of the scanned map).</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3.</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Topology creation and closed polygon generation in area layer.</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4.</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Creation of plot numbers in polygon area layer.</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5.</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 xml:space="preserve">Creation of rendered plot numbers (RPN) and centroid point of each polygon in point layer. The centroid, which is the geometric centre point of the polygon, is where the plot number is indicated.  When the size of the polygon is too small for the number to be written within it, then the last one or two digits are written to represent the original number. This plot number is called </w:t>
            </w:r>
            <w:r>
              <w:rPr>
                <w:rFonts w:ascii="Arial" w:hAnsi="Arial" w:cs="Arial"/>
                <w:b/>
                <w:szCs w:val="22"/>
              </w:rPr>
              <w:t>rendered plot number</w:t>
            </w:r>
            <w:r>
              <w:rPr>
                <w:rFonts w:ascii="Arial" w:hAnsi="Arial" w:cs="Arial"/>
                <w:szCs w:val="22"/>
              </w:rPr>
              <w:t xml:space="preserve">.  </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6.</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 xml:space="preserve">Creation of </w:t>
            </w:r>
            <w:r>
              <w:rPr>
                <w:rFonts w:ascii="Arial" w:hAnsi="Arial" w:cs="Arial"/>
                <w:color w:val="000000"/>
                <w:szCs w:val="22"/>
              </w:rPr>
              <w:t>in-situ lines, i.e., geographically fixed lines and point alamats (line and point layers).</w:t>
            </w:r>
            <w:r>
              <w:rPr>
                <w:rFonts w:ascii="Arial" w:hAnsi="Arial" w:cs="Arial"/>
              </w:rPr>
              <w:t xml:space="preserve"> </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7.</w:t>
            </w:r>
          </w:p>
        </w:tc>
        <w:tc>
          <w:tcPr>
            <w:tcW w:w="8280" w:type="dxa"/>
          </w:tcPr>
          <w:p w:rsidR="00AB535D" w:rsidRDefault="00AB535D" w:rsidP="001B1B16">
            <w:pPr>
              <w:spacing w:line="360" w:lineRule="auto"/>
              <w:jc w:val="both"/>
              <w:rPr>
                <w:rFonts w:ascii="Arial" w:hAnsi="Arial" w:cs="Arial"/>
                <w:color w:val="000000"/>
                <w:szCs w:val="22"/>
              </w:rPr>
            </w:pPr>
            <w:r>
              <w:rPr>
                <w:rFonts w:ascii="Arial" w:hAnsi="Arial" w:cs="Arial"/>
                <w:color w:val="000000"/>
                <w:szCs w:val="22"/>
              </w:rPr>
              <w:t xml:space="preserve">Thoka lines of mouza (i.e., boundary lines of the other two neighbouring mouzas) and sheet control points (fixed points on earth used while preparing the maps which are also used for future references), tri-junction pillars (pillars fixed at the meeting point of three neighbouring mouzas), permanent features or marks, old control stations used in earlier surveys, roads, railway tracks, rivers or streams, relay lines of acquisition plans (i.e., demarcation lines of the land proposed to be </w:t>
            </w:r>
            <w:r>
              <w:rPr>
                <w:rFonts w:ascii="Arial" w:hAnsi="Arial" w:cs="Arial"/>
                <w:color w:val="000000"/>
                <w:szCs w:val="22"/>
              </w:rPr>
              <w:lastRenderedPageBreak/>
              <w:t xml:space="preserve">acquired – relevant only in land acquisition cases), etc., in .shp format of line, point and area layers. </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lastRenderedPageBreak/>
              <w:t>8.</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Creation of DBF files for point/area alamats and bata (sub-divided) plots (point and area layers).</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9.</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 xml:space="preserve">Creation of GIF files of non-map features </w:t>
            </w:r>
            <w:r>
              <w:rPr>
                <w:rFonts w:ascii="Arial" w:hAnsi="Arial" w:cs="Arial"/>
                <w:sz w:val="20"/>
                <w:szCs w:val="22"/>
              </w:rPr>
              <w:t>(</w:t>
            </w:r>
            <w:r>
              <w:rPr>
                <w:rFonts w:ascii="Arial" w:hAnsi="Arial" w:cs="Arial"/>
              </w:rPr>
              <w:t>sheet heading, north direction, legends, list of conventional signs, contents of certificate block).</w:t>
            </w:r>
          </w:p>
        </w:tc>
      </w:tr>
      <w:tr w:rsidR="00AB535D" w:rsidTr="001B1B16">
        <w:tc>
          <w:tcPr>
            <w:tcW w:w="720" w:type="dxa"/>
          </w:tcPr>
          <w:p w:rsidR="00AB535D" w:rsidRDefault="00AB535D" w:rsidP="001B1B16">
            <w:pPr>
              <w:spacing w:line="360" w:lineRule="auto"/>
              <w:jc w:val="both"/>
              <w:rPr>
                <w:rFonts w:ascii="Arial" w:hAnsi="Arial" w:cs="Arial"/>
                <w:szCs w:val="22"/>
              </w:rPr>
            </w:pPr>
            <w:r>
              <w:rPr>
                <w:rFonts w:ascii="Arial" w:hAnsi="Arial" w:cs="Arial"/>
                <w:szCs w:val="22"/>
              </w:rPr>
              <w:t>10.</w:t>
            </w:r>
          </w:p>
        </w:tc>
        <w:tc>
          <w:tcPr>
            <w:tcW w:w="8280" w:type="dxa"/>
          </w:tcPr>
          <w:p w:rsidR="00AB535D" w:rsidRDefault="00AB535D" w:rsidP="001B1B16">
            <w:pPr>
              <w:spacing w:line="360" w:lineRule="auto"/>
              <w:jc w:val="both"/>
              <w:rPr>
                <w:rFonts w:ascii="Arial" w:hAnsi="Arial" w:cs="Arial"/>
                <w:szCs w:val="22"/>
              </w:rPr>
            </w:pPr>
            <w:r>
              <w:rPr>
                <w:rFonts w:ascii="Arial" w:hAnsi="Arial" w:cs="Arial"/>
                <w:szCs w:val="22"/>
              </w:rPr>
              <w:t>Creation of text files in point layer.</w:t>
            </w:r>
          </w:p>
        </w:tc>
      </w:tr>
    </w:tbl>
    <w:p w:rsidR="00AB535D" w:rsidRDefault="00AB535D" w:rsidP="00AB535D">
      <w:pPr>
        <w:jc w:val="both"/>
        <w:rPr>
          <w:rFonts w:ascii="Arial" w:hAnsi="Arial" w:cs="Arial"/>
        </w:rPr>
      </w:pPr>
    </w:p>
    <w:p w:rsidR="00AB535D" w:rsidRPr="00E15A3E" w:rsidRDefault="00AB535D" w:rsidP="00AB535D">
      <w:pPr>
        <w:jc w:val="both"/>
        <w:rPr>
          <w:rFonts w:ascii="Arial" w:hAnsi="Arial" w:cs="Arial"/>
          <w:b/>
        </w:rPr>
      </w:pPr>
      <w:r>
        <w:rPr>
          <w:rFonts w:ascii="Arial" w:hAnsi="Arial" w:cs="Arial"/>
          <w:b/>
        </w:rPr>
        <w:t>4.</w:t>
      </w:r>
      <w:r>
        <w:rPr>
          <w:rFonts w:ascii="Arial" w:hAnsi="Arial" w:cs="Arial"/>
          <w:b/>
        </w:rPr>
        <w:tab/>
        <w:t>Four Database Tables</w:t>
      </w:r>
    </w:p>
    <w:p w:rsidR="00AB535D" w:rsidRDefault="00AB535D" w:rsidP="00AB535D">
      <w:pPr>
        <w:spacing w:line="360" w:lineRule="auto"/>
        <w:jc w:val="both"/>
        <w:rPr>
          <w:rFonts w:ascii="Arial" w:hAnsi="Arial" w:cs="Arial"/>
          <w:szCs w:val="22"/>
        </w:rPr>
      </w:pPr>
      <w:r>
        <w:rPr>
          <w:rFonts w:ascii="Arial" w:hAnsi="Arial" w:cs="Arial"/>
          <w:szCs w:val="22"/>
        </w:rPr>
        <w:t>The following four database tables should be developed from the data available in the paper map. This is done by carefully observing each plot in the map sheet.</w:t>
      </w:r>
    </w:p>
    <w:p w:rsidR="00AB535D" w:rsidRPr="00E15A3E" w:rsidRDefault="00AB535D" w:rsidP="00E15A3E">
      <w:pPr>
        <w:spacing w:line="360" w:lineRule="auto"/>
        <w:jc w:val="both"/>
        <w:rPr>
          <w:rFonts w:ascii="Arial" w:hAnsi="Arial" w:cs="Arial"/>
          <w:szCs w:val="22"/>
        </w:rPr>
      </w:pPr>
      <w:r>
        <w:rPr>
          <w:rFonts w:ascii="Arial" w:hAnsi="Arial" w:cs="Arial"/>
          <w:b/>
          <w:szCs w:val="22"/>
        </w:rPr>
        <w:t>Table No. 1 -</w:t>
      </w:r>
      <w:r>
        <w:rPr>
          <w:rFonts w:ascii="Arial" w:hAnsi="Arial" w:cs="Arial"/>
          <w:szCs w:val="22"/>
        </w:rPr>
        <w:t xml:space="preserve"> The conventional signs or alamats have to be codified along with the reference of bata plot number in the following dbf:</w:t>
      </w:r>
    </w:p>
    <w:tbl>
      <w:tblPr>
        <w:tblW w:w="0" w:type="auto"/>
        <w:jc w:val="center"/>
        <w:tblLayout w:type="fixed"/>
        <w:tblCellMar>
          <w:left w:w="120" w:type="dxa"/>
          <w:right w:w="120" w:type="dxa"/>
        </w:tblCellMar>
        <w:tblLook w:val="0000" w:firstRow="0" w:lastRow="0" w:firstColumn="0" w:lastColumn="0" w:noHBand="0" w:noVBand="0"/>
      </w:tblPr>
      <w:tblGrid>
        <w:gridCol w:w="1042"/>
        <w:gridCol w:w="1083"/>
        <w:gridCol w:w="1431"/>
        <w:gridCol w:w="965"/>
        <w:gridCol w:w="1409"/>
        <w:gridCol w:w="2507"/>
      </w:tblGrid>
      <w:tr w:rsidR="00AB535D" w:rsidTr="001B1B16">
        <w:trPr>
          <w:jc w:val="center"/>
        </w:trPr>
        <w:tc>
          <w:tcPr>
            <w:tcW w:w="1042"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jc w:val="center"/>
              <w:rPr>
                <w:rFonts w:ascii="Arial" w:hAnsi="Arial" w:cs="Arial"/>
                <w:b/>
                <w:bCs/>
              </w:rPr>
            </w:pPr>
            <w:r>
              <w:rPr>
                <w:rFonts w:ascii="Arial" w:hAnsi="Arial" w:cs="Arial"/>
                <w:b/>
                <w:bCs/>
              </w:rPr>
              <w:t xml:space="preserve">Mouza </w:t>
            </w:r>
          </w:p>
          <w:p w:rsidR="00AB535D" w:rsidRDefault="00AB535D" w:rsidP="001B1B16">
            <w:pPr>
              <w:spacing w:after="58"/>
              <w:jc w:val="center"/>
              <w:rPr>
                <w:rFonts w:ascii="Arial" w:hAnsi="Arial" w:cs="Arial"/>
                <w:b/>
                <w:bCs/>
              </w:rPr>
            </w:pPr>
            <w:r>
              <w:rPr>
                <w:rFonts w:ascii="Arial" w:hAnsi="Arial" w:cs="Arial"/>
                <w:b/>
                <w:bCs/>
              </w:rPr>
              <w:t>Code</w:t>
            </w:r>
          </w:p>
        </w:tc>
        <w:tc>
          <w:tcPr>
            <w:tcW w:w="1083"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jc w:val="center"/>
              <w:rPr>
                <w:rFonts w:ascii="Arial" w:hAnsi="Arial" w:cs="Arial"/>
                <w:b/>
                <w:bCs/>
              </w:rPr>
            </w:pPr>
            <w:r>
              <w:rPr>
                <w:rFonts w:ascii="Arial" w:hAnsi="Arial" w:cs="Arial"/>
                <w:b/>
                <w:bCs/>
              </w:rPr>
              <w:t>Sheet</w:t>
            </w:r>
          </w:p>
          <w:p w:rsidR="00AB535D" w:rsidRDefault="00AB535D" w:rsidP="001B1B16">
            <w:pPr>
              <w:spacing w:after="58"/>
              <w:jc w:val="center"/>
              <w:rPr>
                <w:rFonts w:ascii="Arial" w:hAnsi="Arial" w:cs="Arial"/>
                <w:b/>
                <w:bCs/>
              </w:rPr>
            </w:pPr>
            <w:r>
              <w:rPr>
                <w:rFonts w:ascii="Arial" w:hAnsi="Arial" w:cs="Arial"/>
                <w:b/>
                <w:bCs/>
              </w:rPr>
              <w:t>No</w:t>
            </w:r>
          </w:p>
        </w:tc>
        <w:tc>
          <w:tcPr>
            <w:tcW w:w="1431"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jc w:val="center"/>
              <w:rPr>
                <w:rFonts w:ascii="Arial" w:hAnsi="Arial" w:cs="Arial"/>
                <w:b/>
                <w:bCs/>
              </w:rPr>
            </w:pPr>
            <w:r>
              <w:rPr>
                <w:rFonts w:ascii="Arial" w:hAnsi="Arial" w:cs="Arial"/>
                <w:b/>
                <w:bCs/>
              </w:rPr>
              <w:t>LR/RS</w:t>
            </w:r>
          </w:p>
          <w:p w:rsidR="00AB535D" w:rsidRDefault="00AB535D" w:rsidP="001B1B16">
            <w:pPr>
              <w:spacing w:after="58"/>
              <w:jc w:val="center"/>
              <w:rPr>
                <w:rFonts w:ascii="Arial" w:hAnsi="Arial" w:cs="Arial"/>
                <w:b/>
                <w:bCs/>
              </w:rPr>
            </w:pPr>
            <w:r>
              <w:rPr>
                <w:rFonts w:ascii="Arial" w:hAnsi="Arial" w:cs="Arial"/>
                <w:b/>
                <w:bCs/>
              </w:rPr>
              <w:t>(L or R)</w:t>
            </w:r>
          </w:p>
        </w:tc>
        <w:tc>
          <w:tcPr>
            <w:tcW w:w="965"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jc w:val="center"/>
              <w:rPr>
                <w:rFonts w:ascii="Arial" w:hAnsi="Arial" w:cs="Arial"/>
                <w:b/>
                <w:bCs/>
              </w:rPr>
            </w:pPr>
            <w:r>
              <w:rPr>
                <w:rFonts w:ascii="Arial" w:hAnsi="Arial" w:cs="Arial"/>
                <w:b/>
                <w:bCs/>
              </w:rPr>
              <w:t xml:space="preserve">Plot </w:t>
            </w:r>
          </w:p>
          <w:p w:rsidR="00AB535D" w:rsidRDefault="00AB535D" w:rsidP="001B1B16">
            <w:pPr>
              <w:spacing w:after="58"/>
              <w:jc w:val="center"/>
              <w:rPr>
                <w:rFonts w:ascii="Arial" w:hAnsi="Arial" w:cs="Arial"/>
                <w:b/>
                <w:bCs/>
              </w:rPr>
            </w:pPr>
            <w:r>
              <w:rPr>
                <w:rFonts w:ascii="Arial" w:hAnsi="Arial" w:cs="Arial"/>
                <w:b/>
                <w:bCs/>
              </w:rPr>
              <w:t>No.</w:t>
            </w:r>
          </w:p>
        </w:tc>
        <w:tc>
          <w:tcPr>
            <w:tcW w:w="1409"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jc w:val="center"/>
              <w:rPr>
                <w:rFonts w:ascii="Arial" w:hAnsi="Arial" w:cs="Arial"/>
                <w:b/>
                <w:bCs/>
              </w:rPr>
            </w:pPr>
            <w:r>
              <w:rPr>
                <w:rFonts w:ascii="Arial" w:hAnsi="Arial" w:cs="Arial"/>
                <w:b/>
                <w:bCs/>
              </w:rPr>
              <w:t xml:space="preserve">Alamat </w:t>
            </w:r>
          </w:p>
          <w:p w:rsidR="00AB535D" w:rsidRDefault="00AB535D" w:rsidP="001B1B16">
            <w:pPr>
              <w:spacing w:after="58"/>
              <w:jc w:val="center"/>
              <w:rPr>
                <w:rFonts w:ascii="Arial" w:hAnsi="Arial" w:cs="Arial"/>
                <w:b/>
                <w:bCs/>
              </w:rPr>
            </w:pPr>
            <w:r>
              <w:rPr>
                <w:rFonts w:ascii="Arial" w:hAnsi="Arial" w:cs="Arial"/>
                <w:b/>
                <w:bCs/>
              </w:rPr>
              <w:t>Code</w:t>
            </w:r>
          </w:p>
        </w:tc>
        <w:tc>
          <w:tcPr>
            <w:tcW w:w="2507"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b/>
                <w:bCs/>
              </w:rPr>
            </w:pPr>
            <w:r>
              <w:rPr>
                <w:rFonts w:ascii="Arial" w:hAnsi="Arial" w:cs="Arial"/>
                <w:b/>
                <w:bCs/>
              </w:rPr>
              <w:t xml:space="preserve">Reference of bata plot </w:t>
            </w:r>
            <w:r>
              <w:rPr>
                <w:rFonts w:ascii="Arial" w:hAnsi="Arial" w:cs="Arial"/>
                <w:b/>
                <w:szCs w:val="22"/>
              </w:rPr>
              <w:t>numbers</w:t>
            </w:r>
          </w:p>
        </w:tc>
      </w:tr>
      <w:tr w:rsidR="00AB535D" w:rsidTr="001B1B16">
        <w:trPr>
          <w:jc w:val="center"/>
        </w:trPr>
        <w:tc>
          <w:tcPr>
            <w:tcW w:w="1042"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rPr>
            </w:pPr>
            <w:r>
              <w:rPr>
                <w:rFonts w:ascii="Arial" w:hAnsi="Arial" w:cs="Arial"/>
              </w:rPr>
              <w:t>1</w:t>
            </w:r>
          </w:p>
        </w:tc>
        <w:tc>
          <w:tcPr>
            <w:tcW w:w="1083"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2</w:t>
            </w:r>
          </w:p>
        </w:tc>
        <w:tc>
          <w:tcPr>
            <w:tcW w:w="1431"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3</w:t>
            </w:r>
          </w:p>
        </w:tc>
        <w:tc>
          <w:tcPr>
            <w:tcW w:w="965"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4</w:t>
            </w:r>
          </w:p>
        </w:tc>
        <w:tc>
          <w:tcPr>
            <w:tcW w:w="1409"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5</w:t>
            </w:r>
          </w:p>
        </w:tc>
        <w:tc>
          <w:tcPr>
            <w:tcW w:w="2507"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6</w:t>
            </w:r>
          </w:p>
        </w:tc>
      </w:tr>
    </w:tbl>
    <w:p w:rsidR="00AB535D" w:rsidRDefault="00AB535D" w:rsidP="00AB535D">
      <w:pPr>
        <w:jc w:val="both"/>
        <w:rPr>
          <w:rFonts w:ascii="Arial" w:hAnsi="Arial" w:cs="Arial"/>
        </w:rPr>
      </w:pPr>
    </w:p>
    <w:p w:rsidR="00AB535D" w:rsidRDefault="00AB535D" w:rsidP="00E15A3E">
      <w:pPr>
        <w:spacing w:line="360" w:lineRule="auto"/>
        <w:jc w:val="both"/>
        <w:rPr>
          <w:rFonts w:ascii="Arial" w:hAnsi="Arial" w:cs="Arial"/>
          <w:szCs w:val="22"/>
        </w:rPr>
      </w:pPr>
      <w:r>
        <w:rPr>
          <w:rFonts w:ascii="Arial" w:hAnsi="Arial" w:cs="Arial"/>
          <w:szCs w:val="22"/>
        </w:rPr>
        <w:t xml:space="preserve">The original plot numbers are to be written in Column 4 and any reference of parent plot number from which the original plot has been created is to be written in Column 6. </w:t>
      </w:r>
    </w:p>
    <w:p w:rsidR="00AB535D" w:rsidRPr="00E15A3E" w:rsidRDefault="00AB535D" w:rsidP="00E15A3E">
      <w:pPr>
        <w:spacing w:line="360" w:lineRule="auto"/>
        <w:jc w:val="both"/>
        <w:rPr>
          <w:rFonts w:ascii="Arial" w:hAnsi="Arial" w:cs="Arial"/>
          <w:szCs w:val="22"/>
        </w:rPr>
      </w:pPr>
      <w:r>
        <w:rPr>
          <w:rFonts w:ascii="Arial" w:hAnsi="Arial" w:cs="Arial"/>
          <w:b/>
          <w:szCs w:val="22"/>
        </w:rPr>
        <w:t xml:space="preserve">Table No. 2 </w:t>
      </w:r>
      <w:r>
        <w:rPr>
          <w:rFonts w:ascii="Arial" w:hAnsi="Arial" w:cs="Arial"/>
          <w:szCs w:val="22"/>
        </w:rPr>
        <w:t xml:space="preserve">- Data developed with respect to alamats in point layer is master data information and should be developed and maintained centrally, and not developed separately, for each map.  It should contain the following information: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1"/>
        <w:gridCol w:w="2832"/>
        <w:gridCol w:w="2848"/>
      </w:tblGrid>
      <w:tr w:rsidR="00AB535D" w:rsidTr="001B1B16">
        <w:trPr>
          <w:trHeight w:val="467"/>
        </w:trPr>
        <w:tc>
          <w:tcPr>
            <w:tcW w:w="2561" w:type="dxa"/>
          </w:tcPr>
          <w:p w:rsidR="00AB535D" w:rsidRDefault="00AB535D" w:rsidP="001B1B16">
            <w:pPr>
              <w:jc w:val="center"/>
              <w:rPr>
                <w:rFonts w:ascii="Arial" w:eastAsia="Calibri" w:hAnsi="Arial" w:cs="Arial"/>
                <w:b/>
                <w:szCs w:val="22"/>
              </w:rPr>
            </w:pPr>
            <w:r>
              <w:rPr>
                <w:rFonts w:ascii="Arial" w:eastAsia="Calibri" w:hAnsi="Arial" w:cs="Arial"/>
                <w:b/>
                <w:szCs w:val="22"/>
              </w:rPr>
              <w:t>Alamat Code</w:t>
            </w:r>
          </w:p>
        </w:tc>
        <w:tc>
          <w:tcPr>
            <w:tcW w:w="2832" w:type="dxa"/>
          </w:tcPr>
          <w:p w:rsidR="00AB535D" w:rsidRDefault="00AB535D" w:rsidP="001B1B16">
            <w:pPr>
              <w:jc w:val="center"/>
              <w:rPr>
                <w:rFonts w:ascii="Arial" w:eastAsia="Calibri" w:hAnsi="Arial" w:cs="Arial"/>
                <w:b/>
                <w:szCs w:val="22"/>
              </w:rPr>
            </w:pPr>
            <w:r>
              <w:rPr>
                <w:rFonts w:ascii="Arial" w:eastAsia="Calibri" w:hAnsi="Arial" w:cs="Arial"/>
                <w:b/>
                <w:szCs w:val="22"/>
              </w:rPr>
              <w:t>Alamat name</w:t>
            </w:r>
          </w:p>
        </w:tc>
        <w:tc>
          <w:tcPr>
            <w:tcW w:w="2848" w:type="dxa"/>
          </w:tcPr>
          <w:p w:rsidR="00AB535D" w:rsidRDefault="00AB535D" w:rsidP="001B1B16">
            <w:pPr>
              <w:jc w:val="center"/>
              <w:rPr>
                <w:rFonts w:ascii="Arial" w:eastAsia="Calibri" w:hAnsi="Arial" w:cs="Arial"/>
                <w:b/>
                <w:szCs w:val="22"/>
              </w:rPr>
            </w:pPr>
            <w:r>
              <w:rPr>
                <w:rFonts w:ascii="Arial" w:eastAsia="Calibri" w:hAnsi="Arial" w:cs="Arial"/>
                <w:b/>
                <w:szCs w:val="22"/>
              </w:rPr>
              <w:t>Actual file as OLE (Object linking and embedding) object</w:t>
            </w:r>
          </w:p>
        </w:tc>
      </w:tr>
      <w:tr w:rsidR="00AB535D" w:rsidTr="001B1B16">
        <w:trPr>
          <w:trHeight w:val="359"/>
        </w:trPr>
        <w:tc>
          <w:tcPr>
            <w:tcW w:w="2561" w:type="dxa"/>
          </w:tcPr>
          <w:p w:rsidR="00AB535D" w:rsidRDefault="00AB535D" w:rsidP="001B1B16">
            <w:pPr>
              <w:jc w:val="center"/>
              <w:rPr>
                <w:rFonts w:ascii="Arial" w:eastAsia="Calibri" w:hAnsi="Arial" w:cs="Arial"/>
                <w:szCs w:val="22"/>
              </w:rPr>
            </w:pPr>
            <w:r>
              <w:rPr>
                <w:rFonts w:ascii="Arial" w:eastAsia="Calibri" w:hAnsi="Arial" w:cs="Arial"/>
                <w:szCs w:val="22"/>
              </w:rPr>
              <w:t>1</w:t>
            </w:r>
          </w:p>
        </w:tc>
        <w:tc>
          <w:tcPr>
            <w:tcW w:w="2832" w:type="dxa"/>
          </w:tcPr>
          <w:p w:rsidR="00AB535D" w:rsidRDefault="00AB535D" w:rsidP="001B1B16">
            <w:pPr>
              <w:jc w:val="center"/>
              <w:rPr>
                <w:rFonts w:ascii="Arial" w:eastAsia="Calibri" w:hAnsi="Arial" w:cs="Arial"/>
                <w:szCs w:val="22"/>
              </w:rPr>
            </w:pPr>
            <w:r>
              <w:rPr>
                <w:rFonts w:ascii="Arial" w:eastAsia="Calibri" w:hAnsi="Arial" w:cs="Arial"/>
                <w:szCs w:val="22"/>
              </w:rPr>
              <w:t>2</w:t>
            </w:r>
          </w:p>
        </w:tc>
        <w:tc>
          <w:tcPr>
            <w:tcW w:w="2848" w:type="dxa"/>
          </w:tcPr>
          <w:p w:rsidR="00AB535D" w:rsidRDefault="00AB535D" w:rsidP="001B1B16">
            <w:pPr>
              <w:jc w:val="center"/>
              <w:rPr>
                <w:rFonts w:ascii="Arial" w:eastAsia="Calibri" w:hAnsi="Arial" w:cs="Arial"/>
                <w:szCs w:val="22"/>
              </w:rPr>
            </w:pPr>
            <w:r>
              <w:rPr>
                <w:rFonts w:ascii="Arial" w:eastAsia="Calibri" w:hAnsi="Arial" w:cs="Arial"/>
                <w:szCs w:val="22"/>
              </w:rPr>
              <w:t>3</w:t>
            </w:r>
          </w:p>
        </w:tc>
      </w:tr>
    </w:tbl>
    <w:p w:rsidR="00AB535D" w:rsidRDefault="00AB535D" w:rsidP="00AB535D">
      <w:pPr>
        <w:ind w:firstLine="720"/>
        <w:jc w:val="both"/>
        <w:rPr>
          <w:rFonts w:ascii="Arial" w:hAnsi="Arial" w:cs="Arial"/>
          <w:b/>
        </w:rPr>
      </w:pPr>
    </w:p>
    <w:p w:rsidR="00AB535D" w:rsidRDefault="00AB535D" w:rsidP="00E15A3E">
      <w:pPr>
        <w:spacing w:line="360" w:lineRule="auto"/>
        <w:jc w:val="both"/>
        <w:rPr>
          <w:rFonts w:ascii="Arial" w:hAnsi="Arial" w:cs="Arial"/>
        </w:rPr>
      </w:pPr>
      <w:r>
        <w:rPr>
          <w:rFonts w:ascii="Arial" w:hAnsi="Arial" w:cs="Arial"/>
          <w:b/>
        </w:rPr>
        <w:lastRenderedPageBreak/>
        <w:t xml:space="preserve">Table no. 3 </w:t>
      </w:r>
      <w:r>
        <w:rPr>
          <w:rFonts w:ascii="Arial" w:hAnsi="Arial" w:cs="Arial"/>
          <w:b/>
          <w:szCs w:val="22"/>
        </w:rPr>
        <w:t>-</w:t>
      </w:r>
      <w:r>
        <w:rPr>
          <w:rFonts w:ascii="Arial" w:hAnsi="Arial" w:cs="Arial"/>
          <w:szCs w:val="22"/>
        </w:rPr>
        <w:t xml:space="preserve"> This table contains the information on the first plot and the last plot number in a sheet of cadastral map for a particular mouza</w:t>
      </w:r>
      <w:r>
        <w:rPr>
          <w:rFonts w:ascii="Arial" w:hAnsi="Arial" w:cs="Arial"/>
        </w:rPr>
        <w:t>.</w:t>
      </w:r>
    </w:p>
    <w:tbl>
      <w:tblPr>
        <w:tblW w:w="0" w:type="auto"/>
        <w:jc w:val="center"/>
        <w:tblLayout w:type="fixed"/>
        <w:tblCellMar>
          <w:left w:w="120" w:type="dxa"/>
          <w:right w:w="120" w:type="dxa"/>
        </w:tblCellMar>
        <w:tblLook w:val="0000" w:firstRow="0" w:lastRow="0" w:firstColumn="0" w:lastColumn="0" w:noHBand="0" w:noVBand="0"/>
      </w:tblPr>
      <w:tblGrid>
        <w:gridCol w:w="1289"/>
        <w:gridCol w:w="1804"/>
        <w:gridCol w:w="1804"/>
        <w:gridCol w:w="1804"/>
        <w:gridCol w:w="1806"/>
      </w:tblGrid>
      <w:tr w:rsidR="00AB535D" w:rsidTr="001B1B16">
        <w:trPr>
          <w:jc w:val="center"/>
        </w:trPr>
        <w:tc>
          <w:tcPr>
            <w:tcW w:w="1289"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b/>
                <w:bCs/>
              </w:rPr>
            </w:pPr>
            <w:r>
              <w:rPr>
                <w:rFonts w:ascii="Arial" w:hAnsi="Arial" w:cs="Arial"/>
                <w:b/>
                <w:bCs/>
              </w:rPr>
              <w:t>Mouza Code</w:t>
            </w:r>
          </w:p>
        </w:tc>
        <w:tc>
          <w:tcPr>
            <w:tcW w:w="1804"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b/>
                <w:bCs/>
              </w:rPr>
            </w:pPr>
            <w:r>
              <w:rPr>
                <w:rFonts w:ascii="Arial" w:hAnsi="Arial" w:cs="Arial"/>
                <w:b/>
                <w:bCs/>
              </w:rPr>
              <w:t>Sheet no.</w:t>
            </w:r>
          </w:p>
        </w:tc>
        <w:tc>
          <w:tcPr>
            <w:tcW w:w="1804"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jc w:val="center"/>
              <w:rPr>
                <w:rFonts w:ascii="Arial" w:hAnsi="Arial" w:cs="Arial"/>
                <w:b/>
                <w:bCs/>
              </w:rPr>
            </w:pPr>
            <w:r>
              <w:rPr>
                <w:rFonts w:ascii="Arial" w:hAnsi="Arial" w:cs="Arial"/>
                <w:b/>
                <w:bCs/>
              </w:rPr>
              <w:t xml:space="preserve">L or R for </w:t>
            </w:r>
          </w:p>
          <w:p w:rsidR="00AB535D" w:rsidRDefault="00AB535D" w:rsidP="001B1B16">
            <w:pPr>
              <w:spacing w:after="58"/>
              <w:jc w:val="center"/>
              <w:rPr>
                <w:rFonts w:ascii="Arial" w:hAnsi="Arial" w:cs="Arial"/>
                <w:b/>
                <w:bCs/>
              </w:rPr>
            </w:pPr>
            <w:r>
              <w:rPr>
                <w:rFonts w:ascii="Arial" w:hAnsi="Arial" w:cs="Arial"/>
                <w:b/>
                <w:bCs/>
              </w:rPr>
              <w:t>LR / RS</w:t>
            </w:r>
          </w:p>
        </w:tc>
        <w:tc>
          <w:tcPr>
            <w:tcW w:w="1804"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b/>
                <w:bCs/>
              </w:rPr>
            </w:pPr>
            <w:r>
              <w:rPr>
                <w:rFonts w:ascii="Arial" w:hAnsi="Arial" w:cs="Arial"/>
                <w:b/>
                <w:bCs/>
              </w:rPr>
              <w:t>First plot no.</w:t>
            </w:r>
          </w:p>
        </w:tc>
        <w:tc>
          <w:tcPr>
            <w:tcW w:w="1806"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b/>
                <w:bCs/>
              </w:rPr>
            </w:pPr>
            <w:r>
              <w:rPr>
                <w:rFonts w:ascii="Arial" w:hAnsi="Arial" w:cs="Arial"/>
                <w:b/>
                <w:bCs/>
              </w:rPr>
              <w:t>Last plot no.</w:t>
            </w:r>
          </w:p>
        </w:tc>
      </w:tr>
      <w:tr w:rsidR="00AB535D" w:rsidTr="001B1B16">
        <w:trPr>
          <w:jc w:val="center"/>
        </w:trPr>
        <w:tc>
          <w:tcPr>
            <w:tcW w:w="1289"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rPr>
            </w:pPr>
            <w:r>
              <w:rPr>
                <w:rFonts w:ascii="Arial" w:hAnsi="Arial" w:cs="Arial"/>
              </w:rPr>
              <w:t>1</w:t>
            </w:r>
          </w:p>
        </w:tc>
        <w:tc>
          <w:tcPr>
            <w:tcW w:w="1804"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2</w:t>
            </w:r>
          </w:p>
        </w:tc>
        <w:tc>
          <w:tcPr>
            <w:tcW w:w="1804"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3</w:t>
            </w:r>
          </w:p>
        </w:tc>
        <w:tc>
          <w:tcPr>
            <w:tcW w:w="1804"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4</w:t>
            </w:r>
          </w:p>
        </w:tc>
        <w:tc>
          <w:tcPr>
            <w:tcW w:w="1806"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5</w:t>
            </w:r>
          </w:p>
        </w:tc>
      </w:tr>
    </w:tbl>
    <w:p w:rsidR="00AB535D" w:rsidRDefault="00AB535D" w:rsidP="00AB535D">
      <w:pPr>
        <w:jc w:val="both"/>
        <w:rPr>
          <w:rFonts w:ascii="Arial" w:hAnsi="Arial" w:cs="Arial"/>
          <w:b/>
        </w:rPr>
      </w:pPr>
    </w:p>
    <w:p w:rsidR="00AB535D" w:rsidRPr="00E15A3E" w:rsidRDefault="00AB535D" w:rsidP="00E15A3E">
      <w:pPr>
        <w:spacing w:line="360" w:lineRule="auto"/>
        <w:jc w:val="both"/>
        <w:rPr>
          <w:rFonts w:ascii="Arial" w:hAnsi="Arial" w:cs="Arial"/>
          <w:szCs w:val="22"/>
        </w:rPr>
      </w:pPr>
      <w:r>
        <w:rPr>
          <w:rFonts w:ascii="Arial" w:hAnsi="Arial" w:cs="Arial"/>
          <w:b/>
        </w:rPr>
        <w:t>Table no. 4 -</w:t>
      </w:r>
      <w:r>
        <w:rPr>
          <w:rFonts w:ascii="Arial" w:hAnsi="Arial" w:cs="Arial"/>
        </w:rPr>
        <w:t xml:space="preserve"> </w:t>
      </w:r>
      <w:r>
        <w:rPr>
          <w:rFonts w:ascii="Arial" w:hAnsi="Arial" w:cs="Arial"/>
          <w:szCs w:val="22"/>
        </w:rPr>
        <w:t>This table will keep track of missing plots and missing plot numbers within the 1</w:t>
      </w:r>
      <w:r>
        <w:rPr>
          <w:rFonts w:ascii="Arial" w:hAnsi="Arial" w:cs="Arial"/>
          <w:szCs w:val="22"/>
          <w:vertAlign w:val="superscript"/>
        </w:rPr>
        <w:t>st</w:t>
      </w:r>
      <w:r>
        <w:rPr>
          <w:rFonts w:ascii="Arial" w:hAnsi="Arial" w:cs="Arial"/>
          <w:szCs w:val="22"/>
        </w:rPr>
        <w:t xml:space="preserve"> and last plot numbers in a particular sheet of a mouza. </w:t>
      </w:r>
    </w:p>
    <w:tbl>
      <w:tblPr>
        <w:tblW w:w="0" w:type="auto"/>
        <w:jc w:val="center"/>
        <w:tblLayout w:type="fixed"/>
        <w:tblCellMar>
          <w:left w:w="120" w:type="dxa"/>
          <w:right w:w="120" w:type="dxa"/>
        </w:tblCellMar>
        <w:tblLook w:val="0000" w:firstRow="0" w:lastRow="0" w:firstColumn="0" w:lastColumn="0" w:noHBand="0" w:noVBand="0"/>
      </w:tblPr>
      <w:tblGrid>
        <w:gridCol w:w="1787"/>
        <w:gridCol w:w="2256"/>
        <w:gridCol w:w="2256"/>
        <w:gridCol w:w="2257"/>
      </w:tblGrid>
      <w:tr w:rsidR="00AB535D" w:rsidTr="001B1B16">
        <w:trPr>
          <w:jc w:val="center"/>
        </w:trPr>
        <w:tc>
          <w:tcPr>
            <w:tcW w:w="1787"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b/>
                <w:bCs/>
              </w:rPr>
            </w:pPr>
            <w:r>
              <w:rPr>
                <w:rFonts w:ascii="Arial" w:hAnsi="Arial" w:cs="Arial"/>
                <w:b/>
                <w:bCs/>
              </w:rPr>
              <w:t>Mouza Code</w:t>
            </w:r>
          </w:p>
        </w:tc>
        <w:tc>
          <w:tcPr>
            <w:tcW w:w="2256"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b/>
                <w:bCs/>
              </w:rPr>
            </w:pPr>
            <w:r>
              <w:rPr>
                <w:rFonts w:ascii="Arial" w:hAnsi="Arial" w:cs="Arial"/>
                <w:b/>
                <w:bCs/>
              </w:rPr>
              <w:t>Sheet no.</w:t>
            </w:r>
          </w:p>
        </w:tc>
        <w:tc>
          <w:tcPr>
            <w:tcW w:w="2256"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jc w:val="center"/>
              <w:rPr>
                <w:rFonts w:ascii="Arial" w:hAnsi="Arial" w:cs="Arial"/>
                <w:b/>
                <w:bCs/>
              </w:rPr>
            </w:pPr>
            <w:r>
              <w:rPr>
                <w:rFonts w:ascii="Arial" w:hAnsi="Arial" w:cs="Arial"/>
                <w:b/>
                <w:bCs/>
              </w:rPr>
              <w:t xml:space="preserve">L or R for </w:t>
            </w:r>
          </w:p>
          <w:p w:rsidR="00AB535D" w:rsidRDefault="00AB535D" w:rsidP="001B1B16">
            <w:pPr>
              <w:spacing w:after="58"/>
              <w:jc w:val="center"/>
              <w:rPr>
                <w:rFonts w:ascii="Arial" w:hAnsi="Arial" w:cs="Arial"/>
                <w:b/>
                <w:bCs/>
              </w:rPr>
            </w:pPr>
            <w:r>
              <w:rPr>
                <w:rFonts w:ascii="Arial" w:hAnsi="Arial" w:cs="Arial"/>
                <w:b/>
                <w:bCs/>
              </w:rPr>
              <w:t>LR / RS</w:t>
            </w:r>
          </w:p>
        </w:tc>
        <w:tc>
          <w:tcPr>
            <w:tcW w:w="2257"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b/>
                <w:bCs/>
              </w:rPr>
            </w:pPr>
            <w:r>
              <w:rPr>
                <w:rFonts w:ascii="Arial" w:hAnsi="Arial" w:cs="Arial"/>
                <w:b/>
                <w:bCs/>
              </w:rPr>
              <w:t>Missing plots.</w:t>
            </w:r>
          </w:p>
        </w:tc>
      </w:tr>
      <w:tr w:rsidR="00AB535D" w:rsidTr="001B1B16">
        <w:trPr>
          <w:jc w:val="center"/>
        </w:trPr>
        <w:tc>
          <w:tcPr>
            <w:tcW w:w="1787"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b/>
                <w:bCs/>
              </w:rPr>
            </w:pPr>
          </w:p>
          <w:p w:rsidR="00AB535D" w:rsidRDefault="00AB535D" w:rsidP="001B1B16">
            <w:pPr>
              <w:spacing w:after="58"/>
              <w:jc w:val="center"/>
              <w:rPr>
                <w:rFonts w:ascii="Arial" w:hAnsi="Arial" w:cs="Arial"/>
              </w:rPr>
            </w:pPr>
            <w:r>
              <w:rPr>
                <w:rFonts w:ascii="Arial" w:hAnsi="Arial" w:cs="Arial"/>
              </w:rPr>
              <w:t>1</w:t>
            </w:r>
          </w:p>
        </w:tc>
        <w:tc>
          <w:tcPr>
            <w:tcW w:w="2256"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2</w:t>
            </w:r>
          </w:p>
        </w:tc>
        <w:tc>
          <w:tcPr>
            <w:tcW w:w="2256"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3</w:t>
            </w:r>
          </w:p>
        </w:tc>
        <w:tc>
          <w:tcPr>
            <w:tcW w:w="2257" w:type="dxa"/>
            <w:tcBorders>
              <w:top w:val="single" w:sz="6" w:space="0" w:color="000000"/>
              <w:left w:val="single" w:sz="6" w:space="0" w:color="000000"/>
              <w:bottom w:val="single" w:sz="6" w:space="0" w:color="000000"/>
              <w:right w:val="single" w:sz="6" w:space="0" w:color="000000"/>
            </w:tcBorders>
          </w:tcPr>
          <w:p w:rsidR="00AB535D" w:rsidRDefault="00AB535D" w:rsidP="001B1B16">
            <w:pPr>
              <w:spacing w:line="120" w:lineRule="exact"/>
              <w:rPr>
                <w:rFonts w:ascii="Arial" w:hAnsi="Arial" w:cs="Arial"/>
              </w:rPr>
            </w:pPr>
          </w:p>
          <w:p w:rsidR="00AB535D" w:rsidRDefault="00AB535D" w:rsidP="001B1B16">
            <w:pPr>
              <w:spacing w:after="58"/>
              <w:jc w:val="center"/>
              <w:rPr>
                <w:rFonts w:ascii="Arial" w:hAnsi="Arial" w:cs="Arial"/>
              </w:rPr>
            </w:pPr>
            <w:r>
              <w:rPr>
                <w:rFonts w:ascii="Arial" w:hAnsi="Arial" w:cs="Arial"/>
              </w:rPr>
              <w:t>4</w:t>
            </w:r>
          </w:p>
        </w:tc>
      </w:tr>
    </w:tbl>
    <w:p w:rsidR="00AB535D" w:rsidRDefault="00AB535D" w:rsidP="00AB535D">
      <w:pPr>
        <w:jc w:val="both"/>
        <w:rPr>
          <w:rFonts w:ascii="Arial" w:hAnsi="Arial" w:cs="Arial"/>
        </w:rPr>
      </w:pPr>
    </w:p>
    <w:p w:rsidR="00AB535D" w:rsidRDefault="00AB535D" w:rsidP="00AB535D">
      <w:pPr>
        <w:spacing w:line="360" w:lineRule="auto"/>
        <w:ind w:right="11"/>
        <w:jc w:val="both"/>
        <w:rPr>
          <w:rFonts w:ascii="Arial" w:hAnsi="Arial" w:cs="Arial"/>
          <w:b/>
        </w:rPr>
      </w:pPr>
      <w:r>
        <w:rPr>
          <w:rFonts w:ascii="Arial" w:hAnsi="Arial" w:cs="Arial"/>
          <w:b/>
        </w:rPr>
        <w:t>5.</w:t>
      </w:r>
      <w:r>
        <w:rPr>
          <w:rFonts w:ascii="Arial" w:hAnsi="Arial" w:cs="Arial"/>
          <w:b/>
        </w:rPr>
        <w:tab/>
        <w:t>Stringent accuracy requirement:</w:t>
      </w:r>
    </w:p>
    <w:p w:rsidR="00AB535D" w:rsidRDefault="00AB535D" w:rsidP="00AB535D">
      <w:pPr>
        <w:spacing w:line="360" w:lineRule="auto"/>
        <w:ind w:right="11"/>
        <w:jc w:val="both"/>
        <w:rPr>
          <w:rFonts w:ascii="Arial" w:hAnsi="Arial" w:cs="Arial"/>
          <w:bCs/>
        </w:rPr>
      </w:pPr>
      <w:r>
        <w:rPr>
          <w:rFonts w:ascii="Arial" w:hAnsi="Arial" w:cs="Arial"/>
          <w:bCs/>
        </w:rPr>
        <w:t xml:space="preserve">The digitized map should exactly match the original map, like a contact print, since the dimensions and area of plots, or the whole village, are to be extracted from the map itself.  </w:t>
      </w:r>
      <w:r>
        <w:rPr>
          <w:rFonts w:ascii="Arial" w:hAnsi="Arial" w:cs="Arial"/>
          <w:szCs w:val="22"/>
        </w:rPr>
        <w:t>As such, a difference of 0.25 mm of sheet measurement in 1:3960 scale between the original map and its copy, whether conventional or digitized, gives rise to a difference of about 1 metre on the ground.  So, an accuracy of 0.25 mm or higher is desirable and t</w:t>
      </w:r>
      <w:r>
        <w:rPr>
          <w:rFonts w:ascii="Arial" w:hAnsi="Arial" w:cs="Arial"/>
          <w:bCs/>
        </w:rPr>
        <w:t xml:space="preserve">olerance may be treated as nil to 0.25 mm per </w:t>
      </w:r>
      <w:r>
        <w:rPr>
          <w:rFonts w:ascii="Arial" w:hAnsi="Arial" w:cs="Arial"/>
          <w:szCs w:val="22"/>
        </w:rPr>
        <w:t>metre</w:t>
      </w:r>
      <w:r>
        <w:rPr>
          <w:rFonts w:ascii="Arial" w:hAnsi="Arial" w:cs="Arial"/>
          <w:bCs/>
        </w:rPr>
        <w:t xml:space="preserve">.  </w:t>
      </w:r>
    </w:p>
    <w:p w:rsidR="00AB535D" w:rsidRDefault="00AB535D" w:rsidP="00AB535D">
      <w:pPr>
        <w:spacing w:line="360" w:lineRule="auto"/>
        <w:jc w:val="both"/>
        <w:rPr>
          <w:rFonts w:ascii="Arial" w:hAnsi="Arial" w:cs="Arial"/>
          <w:color w:val="000000"/>
          <w:szCs w:val="22"/>
        </w:rPr>
      </w:pPr>
      <w:r>
        <w:rPr>
          <w:rFonts w:ascii="Arial" w:hAnsi="Arial" w:cs="Arial"/>
          <w:b/>
          <w:bCs/>
          <w:color w:val="000000"/>
          <w:szCs w:val="22"/>
        </w:rPr>
        <w:t>6.</w:t>
      </w:r>
      <w:r>
        <w:rPr>
          <w:rFonts w:ascii="Arial" w:hAnsi="Arial" w:cs="Arial"/>
          <w:b/>
          <w:bCs/>
          <w:color w:val="000000"/>
          <w:szCs w:val="22"/>
        </w:rPr>
        <w:tab/>
        <w:t>Outputs of digitization:</w:t>
      </w:r>
      <w:r>
        <w:rPr>
          <w:rFonts w:ascii="Arial" w:hAnsi="Arial" w:cs="Arial"/>
          <w:color w:val="000000"/>
          <w:szCs w:val="22"/>
        </w:rPr>
        <w:t xml:space="preserve">  </w:t>
      </w:r>
    </w:p>
    <w:p w:rsidR="00AB535D" w:rsidRDefault="00AB535D" w:rsidP="00AB535D">
      <w:pPr>
        <w:spacing w:line="360" w:lineRule="auto"/>
        <w:jc w:val="both"/>
        <w:rPr>
          <w:rFonts w:ascii="Arial" w:hAnsi="Arial" w:cs="Arial"/>
          <w:szCs w:val="22"/>
        </w:rPr>
      </w:pPr>
      <w:r>
        <w:rPr>
          <w:rFonts w:ascii="Arial" w:hAnsi="Arial" w:cs="Arial"/>
          <w:szCs w:val="22"/>
        </w:rPr>
        <w:t>6.1</w:t>
      </w:r>
      <w:r>
        <w:rPr>
          <w:rFonts w:ascii="Arial" w:hAnsi="Arial" w:cs="Arial"/>
          <w:szCs w:val="22"/>
        </w:rPr>
        <w:tab/>
        <w:t>Vectorised map can be stored in any open GIS format without any loss of freedom, as the conversion from one format to another is built into the software for raster to vector conversion. One of the popular open formats is SHP format, which is essentially a bundle of three formats to store spatial objects in .shp, text data attached to spatial objects in .dbf, and the format for linkage of .dbf and .shp, i.e., .shx. Many popular raster to vector digitization software are available, which can be used, such as R2V or AutoCAD map. These GIS files are to be provided by the digitizing agency/vendor to the Revenue Department in CD media along with a printout of the digitized map.</w:t>
      </w:r>
    </w:p>
    <w:p w:rsidR="00AB535D" w:rsidRDefault="00AB535D" w:rsidP="00AB535D">
      <w:pPr>
        <w:jc w:val="both"/>
        <w:rPr>
          <w:rFonts w:ascii="Arial" w:hAnsi="Arial" w:cs="Arial"/>
          <w:szCs w:val="22"/>
        </w:rPr>
      </w:pPr>
    </w:p>
    <w:p w:rsidR="00AB535D" w:rsidRDefault="00AB535D" w:rsidP="00AB535D">
      <w:pPr>
        <w:rPr>
          <w:rFonts w:ascii="Arial" w:hAnsi="Arial" w:cs="Arial"/>
          <w:szCs w:val="22"/>
        </w:rPr>
      </w:pPr>
      <w:r>
        <w:rPr>
          <w:rFonts w:ascii="Arial" w:hAnsi="Arial" w:cs="Arial"/>
          <w:szCs w:val="22"/>
        </w:rPr>
        <w:t>6.2</w:t>
      </w:r>
      <w:r>
        <w:rPr>
          <w:rFonts w:ascii="Arial" w:hAnsi="Arial" w:cs="Arial"/>
          <w:szCs w:val="22"/>
        </w:rPr>
        <w:tab/>
        <w:t>About 35 files are generated for a typical GIS-ready mouza map, namely:</w:t>
      </w:r>
    </w:p>
    <w:p w:rsidR="00AB535D" w:rsidRDefault="00AB535D" w:rsidP="00AB535D">
      <w:pPr>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2216"/>
        <w:gridCol w:w="5052"/>
      </w:tblGrid>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Serial No.</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File Name</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Description</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JlNo.shp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file for Mouza Map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JlNo.shx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Mouza Map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3.</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JlNo.dbf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Mouza Map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4.</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Alml. 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for Alamat in line layer</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5.</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Alml. 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Alamat in line layer</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6.</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Alml.dbf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Alamat in line layer</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7.</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Almp.shp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file for Alamat in Point layer</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8.</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Almp.shx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Alamat in Point layer</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9.</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Almp.dbf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Alamat in Point layer</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10.</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Bnd.shp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file for Sheet Boundary, it denotes the extent of the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11.</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Bnd.shx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Sheet Boundary</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12.</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Bnd.dbf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Sheet Boundary</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13.</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Centroid.shp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file for the points where to place the Plot Numbers</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14.</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Centroid.shx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the points where to place the Plot Numbers</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15.</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Centroid.dbf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the points where to place the Plot Numbers</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16.</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Img.shp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 xml:space="preserve">Shape file for the points where to insert the GIF </w:t>
            </w:r>
            <w:r>
              <w:rPr>
                <w:rFonts w:ascii="Arial" w:hAnsi="Arial" w:cs="Arial"/>
                <w:szCs w:val="22"/>
              </w:rPr>
              <w:lastRenderedPageBreak/>
              <w:t>files</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lastRenderedPageBreak/>
              <w:t>17.</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Img.shx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the points where to insert the GIF files</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18.</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Img.dbf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the points where to insert the GIF files</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19.</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Mbnd.shp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file for Mouza Boundary</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20.</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Mbnd.shx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Mouza Boundary</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21.</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Mbnd.dbf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Mouza Boundary</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22.</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Scale.shp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file for Scale of the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23.</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Scale.shx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Scale of the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24.</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Scale.dbf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Scale of the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25.</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Text.shp</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Shape file for Texts of the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26.</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Text.shx</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Shx file for Texts of the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27.</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Text.dbf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Texts of the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28.</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sign.gif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Gif  file for Certificate book</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29.</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alm_bata.dbf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conventional signs or alamats along with the reference of bata plot no.</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30.</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missp.dbf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Missing Plots in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31.</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first_last.dbf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Dbf file for First &amp; Last Plot Number for Mouza Sheet</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32.</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lege.gif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 xml:space="preserve">Gif file for legends </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33.</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name.gif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Gif file for Map Heading, i.e. it contains the District name, Mouza name, Idn etc.</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34.</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bata.gif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 xml:space="preserve">Gif file for list of bata </w:t>
            </w:r>
          </w:p>
        </w:tc>
      </w:tr>
      <w:tr w:rsidR="00AB535D" w:rsidTr="001B1B16">
        <w:tc>
          <w:tcPr>
            <w:tcW w:w="1153" w:type="dxa"/>
          </w:tcPr>
          <w:p w:rsidR="00AB535D" w:rsidRDefault="00AB535D" w:rsidP="001B1B16">
            <w:pPr>
              <w:spacing w:line="360" w:lineRule="auto"/>
              <w:rPr>
                <w:rFonts w:ascii="Arial" w:hAnsi="Arial" w:cs="Arial"/>
                <w:szCs w:val="22"/>
              </w:rPr>
            </w:pPr>
            <w:r>
              <w:rPr>
                <w:rFonts w:ascii="Arial" w:hAnsi="Arial" w:cs="Arial"/>
                <w:szCs w:val="22"/>
              </w:rPr>
              <w:t>35.</w:t>
            </w:r>
          </w:p>
        </w:tc>
        <w:tc>
          <w:tcPr>
            <w:tcW w:w="2216" w:type="dxa"/>
          </w:tcPr>
          <w:p w:rsidR="00AB535D" w:rsidRDefault="00AB535D" w:rsidP="001B1B16">
            <w:pPr>
              <w:spacing w:line="360" w:lineRule="auto"/>
              <w:rPr>
                <w:rFonts w:ascii="Arial" w:hAnsi="Arial" w:cs="Arial"/>
                <w:szCs w:val="22"/>
              </w:rPr>
            </w:pPr>
            <w:r>
              <w:rPr>
                <w:rFonts w:ascii="Arial" w:hAnsi="Arial" w:cs="Arial"/>
                <w:szCs w:val="22"/>
              </w:rPr>
              <w:t>Idn.tif</w:t>
            </w:r>
          </w:p>
        </w:tc>
        <w:tc>
          <w:tcPr>
            <w:tcW w:w="5052" w:type="dxa"/>
          </w:tcPr>
          <w:p w:rsidR="00AB535D" w:rsidRDefault="00AB535D" w:rsidP="001B1B16">
            <w:pPr>
              <w:spacing w:line="360" w:lineRule="auto"/>
              <w:rPr>
                <w:rFonts w:ascii="Arial" w:hAnsi="Arial" w:cs="Arial"/>
                <w:szCs w:val="22"/>
              </w:rPr>
            </w:pPr>
            <w:r>
              <w:rPr>
                <w:rFonts w:ascii="Arial" w:hAnsi="Arial" w:cs="Arial"/>
                <w:szCs w:val="22"/>
              </w:rPr>
              <w:t>TIF image file for Mouza Map Sheet</w:t>
            </w:r>
            <w:r>
              <w:t xml:space="preserve"> </w:t>
            </w:r>
            <w:r>
              <w:rPr>
                <w:rFonts w:ascii="Arial" w:hAnsi="Arial" w:cs="Arial"/>
                <w:szCs w:val="22"/>
              </w:rPr>
              <w:t>(raster image)</w:t>
            </w:r>
          </w:p>
        </w:tc>
      </w:tr>
    </w:tbl>
    <w:p w:rsidR="00AB535D" w:rsidRDefault="00AB535D" w:rsidP="00AB535D">
      <w:pPr>
        <w:jc w:val="both"/>
        <w:rPr>
          <w:rFonts w:ascii="Arial" w:hAnsi="Arial" w:cs="Arial"/>
          <w:szCs w:val="22"/>
        </w:rPr>
      </w:pPr>
    </w:p>
    <w:p w:rsidR="00AB535D" w:rsidRDefault="00AB535D" w:rsidP="00AB535D">
      <w:pPr>
        <w:spacing w:line="360" w:lineRule="auto"/>
        <w:jc w:val="both"/>
        <w:rPr>
          <w:rFonts w:ascii="Arial" w:hAnsi="Arial" w:cs="Arial"/>
          <w:szCs w:val="22"/>
        </w:rPr>
      </w:pPr>
      <w:r>
        <w:rPr>
          <w:rFonts w:ascii="Arial" w:hAnsi="Arial" w:cs="Arial"/>
          <w:szCs w:val="22"/>
        </w:rPr>
        <w:lastRenderedPageBreak/>
        <w:t>Sometimes, the legend is broken into more than one file. These files are named lege1.gif, lege2.gif, lege3.gif and lege4.gif. Accordingly, the total number of files varies from 35 to 38.</w:t>
      </w:r>
    </w:p>
    <w:p w:rsidR="00AB535D" w:rsidRDefault="00AB535D" w:rsidP="00AB535D">
      <w:pPr>
        <w:jc w:val="both"/>
        <w:rPr>
          <w:rFonts w:ascii="Arial" w:hAnsi="Arial" w:cs="Arial"/>
          <w:b/>
          <w:bCs/>
          <w:szCs w:val="22"/>
        </w:rPr>
      </w:pPr>
      <w:r>
        <w:rPr>
          <w:rFonts w:ascii="Arial" w:hAnsi="Arial" w:cs="Arial"/>
          <w:b/>
          <w:bCs/>
          <w:szCs w:val="22"/>
        </w:rPr>
        <w:t>7.</w:t>
      </w:r>
      <w:r>
        <w:rPr>
          <w:rFonts w:ascii="Arial" w:hAnsi="Arial" w:cs="Arial"/>
          <w:b/>
          <w:bCs/>
          <w:szCs w:val="22"/>
        </w:rPr>
        <w:tab/>
        <w:t>Methodology for digitization:</w:t>
      </w:r>
    </w:p>
    <w:p w:rsidR="00AB535D" w:rsidRDefault="00AB535D" w:rsidP="00E15A3E">
      <w:pPr>
        <w:pStyle w:val="BodyText"/>
        <w:spacing w:before="120" w:line="360" w:lineRule="auto"/>
        <w:jc w:val="both"/>
        <w:rPr>
          <w:rFonts w:cs="Arial"/>
          <w:bCs/>
          <w:color w:val="000000"/>
        </w:rPr>
      </w:pPr>
      <w:r>
        <w:rPr>
          <w:rFonts w:cs="Arial"/>
          <w:bCs/>
        </w:rPr>
        <w:t>7.1</w:t>
      </w:r>
      <w:r>
        <w:rPr>
          <w:rFonts w:cs="Arial"/>
          <w:bCs/>
        </w:rPr>
        <w:tab/>
        <w:t xml:space="preserve">The Directorate of Land Records and Survey is the nodal organization under the Govt. of West Bengal. Currently, the organization is involved in digitization of mouza maps from existing manually-prepared maps. The process involves (i) scanning of maps to produce raster data, (ii) checking the dimensional accuracy of the raster data, (iii) garbage cleaning in the raster data, (iv) vectorising the raster data, (v) cleaning the vector data, (vi) </w:t>
      </w:r>
      <w:r>
        <w:rPr>
          <w:rFonts w:cs="Arial"/>
          <w:bCs/>
          <w:color w:val="000000"/>
        </w:rPr>
        <w:t>topology building, i.e., building each plot polygon as a totally connected entity, to</w:t>
      </w:r>
      <w:r>
        <w:rPr>
          <w:color w:val="000000"/>
          <w:szCs w:val="22"/>
        </w:rPr>
        <w:t xml:space="preserve"> ensure that all the polygons are closed and connected;</w:t>
      </w:r>
      <w:r>
        <w:rPr>
          <w:rFonts w:cs="Arial"/>
          <w:bCs/>
          <w:color w:val="000000"/>
        </w:rPr>
        <w:t xml:space="preserve"> (vii) data integration, (viii) map composition from different layers, and (ix) integration of regional language script as label.</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660"/>
        <w:gridCol w:w="1800"/>
      </w:tblGrid>
      <w:tr w:rsidR="00AB535D" w:rsidTr="00E15A3E">
        <w:tc>
          <w:tcPr>
            <w:tcW w:w="720" w:type="dxa"/>
          </w:tcPr>
          <w:p w:rsidR="00AB535D" w:rsidRDefault="00AB535D" w:rsidP="001B1B16">
            <w:pPr>
              <w:jc w:val="center"/>
              <w:rPr>
                <w:rFonts w:ascii="Arial" w:hAnsi="Arial" w:cs="Arial"/>
                <w:b/>
                <w:szCs w:val="18"/>
              </w:rPr>
            </w:pPr>
            <w:r>
              <w:rPr>
                <w:rFonts w:ascii="Arial" w:hAnsi="Arial" w:cs="Arial"/>
                <w:b/>
                <w:szCs w:val="18"/>
              </w:rPr>
              <w:t>Sl.</w:t>
            </w:r>
          </w:p>
          <w:p w:rsidR="00AB535D" w:rsidRDefault="00AB535D" w:rsidP="001B1B16">
            <w:pPr>
              <w:jc w:val="center"/>
              <w:rPr>
                <w:rFonts w:ascii="Arial" w:hAnsi="Arial" w:cs="Arial"/>
                <w:b/>
                <w:szCs w:val="18"/>
              </w:rPr>
            </w:pPr>
            <w:r>
              <w:rPr>
                <w:rFonts w:ascii="Arial" w:hAnsi="Arial" w:cs="Arial"/>
                <w:b/>
                <w:szCs w:val="18"/>
              </w:rPr>
              <w:t>No.</w:t>
            </w:r>
          </w:p>
        </w:tc>
        <w:tc>
          <w:tcPr>
            <w:tcW w:w="6660" w:type="dxa"/>
          </w:tcPr>
          <w:p w:rsidR="00AB535D" w:rsidRDefault="00AB535D" w:rsidP="001B1B16">
            <w:pPr>
              <w:tabs>
                <w:tab w:val="left" w:pos="7632"/>
              </w:tabs>
              <w:ind w:right="-2448"/>
              <w:rPr>
                <w:rFonts w:ascii="Arial" w:hAnsi="Arial" w:cs="Arial"/>
                <w:b/>
                <w:szCs w:val="18"/>
              </w:rPr>
            </w:pPr>
            <w:r>
              <w:rPr>
                <w:rFonts w:ascii="Arial" w:hAnsi="Arial" w:cs="Arial"/>
                <w:b/>
                <w:szCs w:val="18"/>
              </w:rPr>
              <w:t xml:space="preserve">                                            JOB DESCRIPTION</w:t>
            </w:r>
          </w:p>
        </w:tc>
        <w:tc>
          <w:tcPr>
            <w:tcW w:w="1800" w:type="dxa"/>
          </w:tcPr>
          <w:p w:rsidR="00AB535D" w:rsidRDefault="00AB535D" w:rsidP="001B1B16">
            <w:pPr>
              <w:tabs>
                <w:tab w:val="left" w:pos="7632"/>
              </w:tabs>
              <w:ind w:right="-2448"/>
              <w:rPr>
                <w:rFonts w:ascii="Arial" w:hAnsi="Arial" w:cs="Arial"/>
                <w:b/>
                <w:szCs w:val="18"/>
              </w:rPr>
            </w:pPr>
            <w:r>
              <w:rPr>
                <w:rFonts w:ascii="Arial" w:hAnsi="Arial" w:cs="Arial"/>
                <w:b/>
                <w:szCs w:val="18"/>
              </w:rPr>
              <w:t>Responsibility</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w:t>
            </w:r>
          </w:p>
        </w:tc>
        <w:tc>
          <w:tcPr>
            <w:tcW w:w="6660" w:type="dxa"/>
          </w:tcPr>
          <w:p w:rsidR="00AB535D" w:rsidRDefault="00AB535D" w:rsidP="001B1B16">
            <w:pPr>
              <w:rPr>
                <w:rFonts w:ascii="Arial" w:hAnsi="Arial" w:cs="Arial"/>
                <w:b/>
                <w:szCs w:val="22"/>
              </w:rPr>
            </w:pPr>
            <w:r>
              <w:rPr>
                <w:rFonts w:ascii="Arial" w:hAnsi="Arial" w:cs="Arial"/>
                <w:bCs/>
                <w:szCs w:val="22"/>
              </w:rPr>
              <w:t xml:space="preserve">Putting label of mouza code, whether RS or LR map and the sheet number sticker on the map sheet </w:t>
            </w:r>
          </w:p>
        </w:tc>
        <w:tc>
          <w:tcPr>
            <w:tcW w:w="1800" w:type="dxa"/>
          </w:tcPr>
          <w:p w:rsidR="00AB535D" w:rsidRDefault="00AB535D" w:rsidP="001B1B16">
            <w:pPr>
              <w:rPr>
                <w:rFonts w:ascii="Arial" w:hAnsi="Arial" w:cs="Arial"/>
                <w:bCs/>
                <w:szCs w:val="22"/>
              </w:rPr>
            </w:pPr>
            <w:r>
              <w:rPr>
                <w:rFonts w:ascii="Arial" w:hAnsi="Arial" w:cs="Arial"/>
                <w:bCs/>
                <w:szCs w:val="22"/>
              </w:rPr>
              <w:t>Department Employees (DA)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w:t>
            </w:r>
          </w:p>
        </w:tc>
        <w:tc>
          <w:tcPr>
            <w:tcW w:w="6660" w:type="dxa"/>
          </w:tcPr>
          <w:p w:rsidR="00AB535D" w:rsidRDefault="00AB535D" w:rsidP="001B1B16">
            <w:pPr>
              <w:rPr>
                <w:rFonts w:ascii="Arial" w:hAnsi="Arial" w:cs="Arial"/>
                <w:bCs/>
                <w:szCs w:val="22"/>
              </w:rPr>
            </w:pPr>
            <w:r>
              <w:rPr>
                <w:rFonts w:ascii="Arial" w:hAnsi="Arial" w:cs="Arial"/>
                <w:bCs/>
                <w:szCs w:val="22"/>
              </w:rPr>
              <w:t>Handing over the labeled map to the vendor for digitization</w:t>
            </w:r>
          </w:p>
        </w:tc>
        <w:tc>
          <w:tcPr>
            <w:tcW w:w="1800" w:type="dxa"/>
          </w:tcPr>
          <w:p w:rsidR="00AB535D" w:rsidRDefault="00AB535D" w:rsidP="001B1B16">
            <w:pPr>
              <w:rPr>
                <w:rFonts w:ascii="Arial" w:hAnsi="Arial" w:cs="Arial"/>
                <w:bCs/>
                <w:szCs w:val="22"/>
              </w:rPr>
            </w:pPr>
            <w:r>
              <w:rPr>
                <w:rFonts w:ascii="Arial" w:hAnsi="Arial" w:cs="Arial"/>
                <w:bCs/>
                <w:szCs w:val="22"/>
              </w:rPr>
              <w:t>DA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3</w:t>
            </w:r>
          </w:p>
        </w:tc>
        <w:tc>
          <w:tcPr>
            <w:tcW w:w="6660" w:type="dxa"/>
          </w:tcPr>
          <w:p w:rsidR="00AB535D" w:rsidRDefault="00AB535D" w:rsidP="001B1B16">
            <w:pPr>
              <w:rPr>
                <w:rFonts w:ascii="Arial" w:hAnsi="Arial" w:cs="Arial"/>
                <w:szCs w:val="22"/>
              </w:rPr>
            </w:pPr>
            <w:r>
              <w:rPr>
                <w:rFonts w:ascii="Arial" w:hAnsi="Arial" w:cs="Arial"/>
                <w:szCs w:val="22"/>
              </w:rPr>
              <w:t xml:space="preserve">Scanning of original paper based maps. </w:t>
            </w:r>
          </w:p>
        </w:tc>
        <w:tc>
          <w:tcPr>
            <w:tcW w:w="1800" w:type="dxa"/>
          </w:tcPr>
          <w:p w:rsidR="00AB535D" w:rsidRDefault="00AB535D" w:rsidP="001B1B16">
            <w:pPr>
              <w:rPr>
                <w:rFonts w:ascii="Arial" w:hAnsi="Arial" w:cs="Arial"/>
                <w:szCs w:val="22"/>
              </w:rPr>
            </w:pPr>
            <w:r>
              <w:rPr>
                <w:rFonts w:ascii="Arial" w:hAnsi="Arial" w:cs="Arial"/>
                <w:szCs w:val="22"/>
              </w:rPr>
              <w:t>Agency (EA)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4</w:t>
            </w:r>
          </w:p>
        </w:tc>
        <w:tc>
          <w:tcPr>
            <w:tcW w:w="6660" w:type="dxa"/>
          </w:tcPr>
          <w:p w:rsidR="00AB535D" w:rsidRDefault="00AB535D" w:rsidP="001B1B16">
            <w:pPr>
              <w:rPr>
                <w:rFonts w:ascii="Arial" w:hAnsi="Arial" w:cs="Arial"/>
                <w:szCs w:val="22"/>
              </w:rPr>
            </w:pPr>
            <w:r>
              <w:rPr>
                <w:rFonts w:ascii="Arial" w:hAnsi="Arial" w:cs="Arial"/>
                <w:szCs w:val="22"/>
              </w:rPr>
              <w:t>Study of original paper map for dimension extraction. This is to measure the dimensions of any two points in the horizontal and vertical directions in the original paper map</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5</w:t>
            </w:r>
          </w:p>
        </w:tc>
        <w:tc>
          <w:tcPr>
            <w:tcW w:w="6660" w:type="dxa"/>
          </w:tcPr>
          <w:p w:rsidR="00AB535D" w:rsidRDefault="00AB535D" w:rsidP="001B1B16">
            <w:pPr>
              <w:rPr>
                <w:rFonts w:ascii="Arial" w:hAnsi="Arial" w:cs="Arial"/>
                <w:szCs w:val="22"/>
              </w:rPr>
            </w:pPr>
            <w:r>
              <w:rPr>
                <w:rFonts w:ascii="Arial" w:hAnsi="Arial" w:cs="Arial"/>
                <w:szCs w:val="22"/>
              </w:rPr>
              <w:t>Adjustment of scanned raster map with the measurement as available in Sl. No. 2.</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6</w:t>
            </w:r>
          </w:p>
        </w:tc>
        <w:tc>
          <w:tcPr>
            <w:tcW w:w="6660" w:type="dxa"/>
          </w:tcPr>
          <w:p w:rsidR="00AB535D" w:rsidRDefault="00AB535D" w:rsidP="001B1B16">
            <w:pPr>
              <w:rPr>
                <w:rFonts w:ascii="Arial" w:hAnsi="Arial" w:cs="Arial"/>
                <w:szCs w:val="22"/>
              </w:rPr>
            </w:pPr>
            <w:r>
              <w:rPr>
                <w:rFonts w:ascii="Arial" w:hAnsi="Arial" w:cs="Arial"/>
                <w:szCs w:val="22"/>
              </w:rPr>
              <w:t>Digitization of plots using R2V or AutoCAD software</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7</w:t>
            </w:r>
          </w:p>
        </w:tc>
        <w:tc>
          <w:tcPr>
            <w:tcW w:w="6660" w:type="dxa"/>
          </w:tcPr>
          <w:p w:rsidR="00AB535D" w:rsidRDefault="00AB535D" w:rsidP="001B1B16">
            <w:pPr>
              <w:rPr>
                <w:rFonts w:ascii="Arial" w:hAnsi="Arial" w:cs="Arial"/>
                <w:szCs w:val="22"/>
              </w:rPr>
            </w:pPr>
            <w:r>
              <w:rPr>
                <w:rFonts w:ascii="Arial" w:hAnsi="Arial" w:cs="Arial"/>
                <w:szCs w:val="22"/>
              </w:rPr>
              <w:t xml:space="preserve">Cleaning up of map, topology creation and closed polygon generation using AutoCAD map software </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8</w:t>
            </w:r>
          </w:p>
        </w:tc>
        <w:tc>
          <w:tcPr>
            <w:tcW w:w="6660" w:type="dxa"/>
          </w:tcPr>
          <w:p w:rsidR="00AB535D" w:rsidRDefault="00AB535D" w:rsidP="001B1B16">
            <w:pPr>
              <w:rPr>
                <w:rFonts w:ascii="Arial" w:hAnsi="Arial" w:cs="Arial"/>
                <w:szCs w:val="22"/>
              </w:rPr>
            </w:pPr>
            <w:r>
              <w:rPr>
                <w:rFonts w:ascii="Arial" w:hAnsi="Arial" w:cs="Arial"/>
                <w:szCs w:val="22"/>
              </w:rPr>
              <w:t>Creation of plot numbers and attaching text database with the spatial data</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9</w:t>
            </w:r>
          </w:p>
        </w:tc>
        <w:tc>
          <w:tcPr>
            <w:tcW w:w="6660" w:type="dxa"/>
          </w:tcPr>
          <w:p w:rsidR="00AB535D" w:rsidRDefault="00AB535D" w:rsidP="001B1B16">
            <w:pPr>
              <w:rPr>
                <w:rFonts w:ascii="Arial" w:hAnsi="Arial" w:cs="Arial"/>
                <w:szCs w:val="22"/>
              </w:rPr>
            </w:pPr>
            <w:r>
              <w:rPr>
                <w:rFonts w:ascii="Arial" w:hAnsi="Arial" w:cs="Arial"/>
                <w:szCs w:val="22"/>
              </w:rPr>
              <w:t>Quality checking to account for all plots and plot numbers available in the map</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10</w:t>
            </w:r>
          </w:p>
        </w:tc>
        <w:tc>
          <w:tcPr>
            <w:tcW w:w="6660" w:type="dxa"/>
          </w:tcPr>
          <w:p w:rsidR="00AB535D" w:rsidRDefault="00AB535D" w:rsidP="001B1B16">
            <w:pPr>
              <w:rPr>
                <w:rFonts w:ascii="Arial" w:hAnsi="Arial" w:cs="Arial"/>
                <w:szCs w:val="22"/>
              </w:rPr>
            </w:pPr>
            <w:r>
              <w:rPr>
                <w:rFonts w:ascii="Arial" w:hAnsi="Arial" w:cs="Arial"/>
                <w:szCs w:val="22"/>
              </w:rPr>
              <w:t>Printing for dimensional accuracy-checking of all plots</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lastRenderedPageBreak/>
              <w:t>11</w:t>
            </w:r>
          </w:p>
        </w:tc>
        <w:tc>
          <w:tcPr>
            <w:tcW w:w="6660" w:type="dxa"/>
          </w:tcPr>
          <w:p w:rsidR="00AB535D" w:rsidRDefault="00AB535D" w:rsidP="001B1B16">
            <w:pPr>
              <w:rPr>
                <w:rFonts w:ascii="Arial" w:hAnsi="Arial" w:cs="Arial"/>
                <w:szCs w:val="22"/>
              </w:rPr>
            </w:pPr>
            <w:r>
              <w:rPr>
                <w:rFonts w:ascii="Arial" w:hAnsi="Arial" w:cs="Arial"/>
                <w:szCs w:val="22"/>
              </w:rPr>
              <w:t>Comparison of print with original for accuracy checking</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12</w:t>
            </w:r>
          </w:p>
        </w:tc>
        <w:tc>
          <w:tcPr>
            <w:tcW w:w="6660" w:type="dxa"/>
          </w:tcPr>
          <w:p w:rsidR="00AB535D" w:rsidRDefault="00AB535D" w:rsidP="001B1B16">
            <w:pPr>
              <w:rPr>
                <w:rFonts w:ascii="Arial" w:hAnsi="Arial" w:cs="Arial"/>
                <w:szCs w:val="22"/>
              </w:rPr>
            </w:pPr>
            <w:r>
              <w:rPr>
                <w:rFonts w:ascii="Arial" w:hAnsi="Arial" w:cs="Arial"/>
                <w:szCs w:val="22"/>
              </w:rPr>
              <w:t xml:space="preserve">Refinement of digitized map with respect to Sl. No. 9 and repeat of Sl. Nos. 9 and 10 till desired accuracy is achieved </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13</w:t>
            </w:r>
          </w:p>
        </w:tc>
        <w:tc>
          <w:tcPr>
            <w:tcW w:w="6660" w:type="dxa"/>
          </w:tcPr>
          <w:p w:rsidR="00AB535D" w:rsidRDefault="00AB535D" w:rsidP="001B1B16">
            <w:pPr>
              <w:rPr>
                <w:rFonts w:ascii="Arial" w:hAnsi="Arial" w:cs="Arial"/>
                <w:szCs w:val="22"/>
              </w:rPr>
            </w:pPr>
            <w:r>
              <w:rPr>
                <w:rFonts w:ascii="Arial" w:hAnsi="Arial" w:cs="Arial"/>
                <w:szCs w:val="22"/>
              </w:rPr>
              <w:t>Quality checking for correctness of plot numbers as attached</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14</w:t>
            </w:r>
          </w:p>
        </w:tc>
        <w:tc>
          <w:tcPr>
            <w:tcW w:w="6660" w:type="dxa"/>
          </w:tcPr>
          <w:p w:rsidR="00AB535D" w:rsidRDefault="00AB535D" w:rsidP="001B1B16">
            <w:pPr>
              <w:rPr>
                <w:rFonts w:ascii="Arial" w:hAnsi="Arial" w:cs="Arial"/>
                <w:szCs w:val="22"/>
              </w:rPr>
            </w:pPr>
            <w:r>
              <w:rPr>
                <w:rFonts w:ascii="Arial" w:hAnsi="Arial" w:cs="Arial"/>
                <w:szCs w:val="22"/>
              </w:rPr>
              <w:t>Creation of rendered plot numbers (RPNs) and centroid points</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15</w:t>
            </w:r>
          </w:p>
        </w:tc>
        <w:tc>
          <w:tcPr>
            <w:tcW w:w="6660" w:type="dxa"/>
          </w:tcPr>
          <w:p w:rsidR="00AB535D" w:rsidRDefault="00AB535D" w:rsidP="001B1B16">
            <w:pPr>
              <w:rPr>
                <w:rFonts w:ascii="Arial" w:hAnsi="Arial" w:cs="Arial"/>
                <w:szCs w:val="22"/>
              </w:rPr>
            </w:pPr>
            <w:r>
              <w:rPr>
                <w:rFonts w:ascii="Arial" w:hAnsi="Arial" w:cs="Arial"/>
                <w:szCs w:val="22"/>
              </w:rPr>
              <w:t>Creation of in-situ lines and point alamats</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16</w:t>
            </w:r>
          </w:p>
        </w:tc>
        <w:tc>
          <w:tcPr>
            <w:tcW w:w="6660" w:type="dxa"/>
          </w:tcPr>
          <w:p w:rsidR="00AB535D" w:rsidRDefault="00AB535D" w:rsidP="001B1B16">
            <w:pPr>
              <w:rPr>
                <w:rFonts w:ascii="Arial" w:hAnsi="Arial" w:cs="Arial"/>
                <w:szCs w:val="22"/>
              </w:rPr>
            </w:pPr>
            <w:r>
              <w:rPr>
                <w:rFonts w:ascii="Arial" w:hAnsi="Arial" w:cs="Arial"/>
                <w:szCs w:val="22"/>
              </w:rPr>
              <w:t>Quality checking to ensure that all alamats are considered and coded correctly</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17</w:t>
            </w:r>
          </w:p>
        </w:tc>
        <w:tc>
          <w:tcPr>
            <w:tcW w:w="6660" w:type="dxa"/>
          </w:tcPr>
          <w:p w:rsidR="00AB535D" w:rsidRDefault="00AB535D" w:rsidP="001B1B16">
            <w:pPr>
              <w:rPr>
                <w:rFonts w:ascii="Arial" w:hAnsi="Arial" w:cs="Arial"/>
                <w:szCs w:val="22"/>
              </w:rPr>
            </w:pPr>
            <w:r>
              <w:rPr>
                <w:rFonts w:ascii="Arial" w:hAnsi="Arial" w:cs="Arial"/>
                <w:szCs w:val="22"/>
              </w:rPr>
              <w:t>Creation of DBF files for point/area alamats and bata plots</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18</w:t>
            </w:r>
          </w:p>
        </w:tc>
        <w:tc>
          <w:tcPr>
            <w:tcW w:w="6660" w:type="dxa"/>
          </w:tcPr>
          <w:p w:rsidR="00AB535D" w:rsidRDefault="00AB535D" w:rsidP="001B1B16">
            <w:pPr>
              <w:rPr>
                <w:rFonts w:ascii="Arial" w:hAnsi="Arial" w:cs="Arial"/>
                <w:szCs w:val="22"/>
              </w:rPr>
            </w:pPr>
            <w:r>
              <w:rPr>
                <w:rFonts w:ascii="Arial" w:hAnsi="Arial" w:cs="Arial"/>
                <w:szCs w:val="22"/>
              </w:rPr>
              <w:t>Creation of GIF files</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19</w:t>
            </w:r>
          </w:p>
        </w:tc>
        <w:tc>
          <w:tcPr>
            <w:tcW w:w="6660" w:type="dxa"/>
          </w:tcPr>
          <w:p w:rsidR="00AB535D" w:rsidRDefault="00AB535D" w:rsidP="001B1B16">
            <w:pPr>
              <w:rPr>
                <w:rFonts w:ascii="Arial" w:hAnsi="Arial" w:cs="Arial"/>
                <w:szCs w:val="22"/>
              </w:rPr>
            </w:pPr>
            <w:r>
              <w:rPr>
                <w:rFonts w:ascii="Arial" w:hAnsi="Arial" w:cs="Arial"/>
                <w:szCs w:val="22"/>
              </w:rPr>
              <w:t>Handing over the print copy for checking correctness</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20</w:t>
            </w:r>
          </w:p>
        </w:tc>
        <w:tc>
          <w:tcPr>
            <w:tcW w:w="6660" w:type="dxa"/>
          </w:tcPr>
          <w:p w:rsidR="00AB535D" w:rsidRDefault="00AB535D" w:rsidP="001B1B16">
            <w:pPr>
              <w:rPr>
                <w:rFonts w:ascii="Arial" w:hAnsi="Arial" w:cs="Arial"/>
                <w:szCs w:val="22"/>
              </w:rPr>
            </w:pPr>
            <w:r>
              <w:rPr>
                <w:rFonts w:ascii="Arial" w:hAnsi="Arial" w:cs="Arial"/>
                <w:szCs w:val="22"/>
              </w:rPr>
              <w:t>Checking of print copy with  the original</w:t>
            </w:r>
          </w:p>
        </w:tc>
        <w:tc>
          <w:tcPr>
            <w:tcW w:w="1800" w:type="dxa"/>
          </w:tcPr>
          <w:p w:rsidR="00AB535D" w:rsidRDefault="00AB535D" w:rsidP="001B1B16">
            <w:pPr>
              <w:rPr>
                <w:rFonts w:ascii="Arial" w:hAnsi="Arial" w:cs="Arial"/>
                <w:szCs w:val="22"/>
              </w:rPr>
            </w:pPr>
            <w:r>
              <w:rPr>
                <w:rFonts w:ascii="Arial" w:hAnsi="Arial" w:cs="Arial"/>
                <w:szCs w:val="22"/>
              </w:rPr>
              <w:t>DE</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21</w:t>
            </w:r>
          </w:p>
        </w:tc>
        <w:tc>
          <w:tcPr>
            <w:tcW w:w="6660" w:type="dxa"/>
          </w:tcPr>
          <w:p w:rsidR="00AB535D" w:rsidRDefault="00AB535D" w:rsidP="001B1B16">
            <w:pPr>
              <w:rPr>
                <w:rFonts w:ascii="Arial" w:hAnsi="Arial" w:cs="Arial"/>
                <w:szCs w:val="22"/>
              </w:rPr>
            </w:pPr>
            <w:r>
              <w:rPr>
                <w:rFonts w:ascii="Arial" w:hAnsi="Arial" w:cs="Arial"/>
                <w:szCs w:val="22"/>
              </w:rPr>
              <w:t xml:space="preserve">Handing over the soft copy </w:t>
            </w:r>
          </w:p>
        </w:tc>
        <w:tc>
          <w:tcPr>
            <w:tcW w:w="1800" w:type="dxa"/>
          </w:tcPr>
          <w:p w:rsidR="00AB535D" w:rsidRDefault="00AB535D" w:rsidP="001B1B16">
            <w:pPr>
              <w:rPr>
                <w:rFonts w:ascii="Arial" w:hAnsi="Arial" w:cs="Arial"/>
                <w:szCs w:val="22"/>
              </w:rPr>
            </w:pPr>
            <w:r>
              <w:rPr>
                <w:rFonts w:ascii="Arial" w:hAnsi="Arial" w:cs="Arial"/>
                <w:szCs w:val="22"/>
              </w:rPr>
              <w:t>EA</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22</w:t>
            </w:r>
          </w:p>
        </w:tc>
        <w:tc>
          <w:tcPr>
            <w:tcW w:w="6660" w:type="dxa"/>
          </w:tcPr>
          <w:p w:rsidR="00AB535D" w:rsidRDefault="00AB535D" w:rsidP="001B1B16">
            <w:pPr>
              <w:rPr>
                <w:rFonts w:ascii="Arial" w:hAnsi="Arial" w:cs="Arial"/>
                <w:szCs w:val="22"/>
              </w:rPr>
            </w:pPr>
            <w:r>
              <w:rPr>
                <w:rFonts w:ascii="Arial" w:hAnsi="Arial" w:cs="Arial"/>
                <w:szCs w:val="22"/>
              </w:rPr>
              <w:t xml:space="preserve">Soft copy check (availability of files - 35-38 numbers) </w:t>
            </w:r>
          </w:p>
        </w:tc>
        <w:tc>
          <w:tcPr>
            <w:tcW w:w="1800" w:type="dxa"/>
          </w:tcPr>
          <w:p w:rsidR="00AB535D" w:rsidRDefault="00AB535D" w:rsidP="001B1B16">
            <w:pPr>
              <w:rPr>
                <w:rFonts w:ascii="Arial" w:hAnsi="Arial" w:cs="Arial"/>
                <w:szCs w:val="22"/>
              </w:rPr>
            </w:pPr>
            <w:r>
              <w:rPr>
                <w:rFonts w:ascii="Arial" w:hAnsi="Arial" w:cs="Arial"/>
                <w:szCs w:val="22"/>
              </w:rPr>
              <w:t>DE</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23</w:t>
            </w:r>
          </w:p>
        </w:tc>
        <w:tc>
          <w:tcPr>
            <w:tcW w:w="6660" w:type="dxa"/>
          </w:tcPr>
          <w:p w:rsidR="00AB535D" w:rsidRDefault="00AB535D" w:rsidP="001B1B16">
            <w:pPr>
              <w:rPr>
                <w:rFonts w:ascii="Arial" w:hAnsi="Arial" w:cs="Arial"/>
                <w:szCs w:val="22"/>
              </w:rPr>
            </w:pPr>
            <w:r>
              <w:rPr>
                <w:rFonts w:ascii="Arial" w:hAnsi="Arial" w:cs="Arial"/>
                <w:szCs w:val="22"/>
              </w:rPr>
              <w:t>Generation of complete map from the files available and also digital RoR database using software developed by the NIC</w:t>
            </w:r>
          </w:p>
        </w:tc>
        <w:tc>
          <w:tcPr>
            <w:tcW w:w="1800" w:type="dxa"/>
          </w:tcPr>
          <w:p w:rsidR="00AB535D" w:rsidRDefault="00AB535D" w:rsidP="001B1B16">
            <w:pPr>
              <w:rPr>
                <w:rFonts w:ascii="Arial" w:hAnsi="Arial" w:cs="Arial"/>
                <w:szCs w:val="22"/>
              </w:rPr>
            </w:pPr>
            <w:r>
              <w:rPr>
                <w:rFonts w:ascii="Arial" w:hAnsi="Arial" w:cs="Arial"/>
                <w:szCs w:val="22"/>
              </w:rPr>
              <w:t>DE</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24</w:t>
            </w:r>
          </w:p>
        </w:tc>
        <w:tc>
          <w:tcPr>
            <w:tcW w:w="6660" w:type="dxa"/>
          </w:tcPr>
          <w:p w:rsidR="00AB535D" w:rsidRDefault="00AB535D" w:rsidP="001B1B16">
            <w:pPr>
              <w:rPr>
                <w:rFonts w:ascii="Arial" w:hAnsi="Arial" w:cs="Arial"/>
                <w:szCs w:val="22"/>
              </w:rPr>
            </w:pPr>
            <w:r>
              <w:rPr>
                <w:rFonts w:ascii="Arial" w:hAnsi="Arial" w:cs="Arial"/>
                <w:szCs w:val="22"/>
              </w:rPr>
              <w:t>Printing of composed map in 120 GSM paper for preservation</w:t>
            </w:r>
          </w:p>
        </w:tc>
        <w:tc>
          <w:tcPr>
            <w:tcW w:w="1800" w:type="dxa"/>
          </w:tcPr>
          <w:p w:rsidR="00AB535D" w:rsidRDefault="00AB535D" w:rsidP="001B1B16">
            <w:pPr>
              <w:rPr>
                <w:rFonts w:ascii="Arial" w:hAnsi="Arial" w:cs="Arial"/>
                <w:szCs w:val="22"/>
              </w:rPr>
            </w:pPr>
            <w:r>
              <w:rPr>
                <w:rFonts w:ascii="Arial" w:hAnsi="Arial" w:cs="Arial"/>
                <w:szCs w:val="22"/>
              </w:rPr>
              <w:t>DE</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25</w:t>
            </w:r>
          </w:p>
        </w:tc>
        <w:tc>
          <w:tcPr>
            <w:tcW w:w="6660" w:type="dxa"/>
          </w:tcPr>
          <w:p w:rsidR="00AB535D" w:rsidRDefault="00AB535D" w:rsidP="001B1B16">
            <w:pPr>
              <w:rPr>
                <w:rFonts w:ascii="Arial" w:hAnsi="Arial" w:cs="Arial"/>
                <w:szCs w:val="22"/>
              </w:rPr>
            </w:pPr>
            <w:r>
              <w:rPr>
                <w:rFonts w:ascii="Arial" w:hAnsi="Arial" w:cs="Arial"/>
                <w:szCs w:val="22"/>
              </w:rPr>
              <w:t>Software checking of areas extracted digitally with that available in the RoR for each plot. This provides an error report showing plots whose areas in the RoR do not match with the areas extracted digitally.</w:t>
            </w:r>
          </w:p>
        </w:tc>
        <w:tc>
          <w:tcPr>
            <w:tcW w:w="1800" w:type="dxa"/>
          </w:tcPr>
          <w:p w:rsidR="00AB535D" w:rsidRDefault="00AB535D" w:rsidP="001B1B16">
            <w:pPr>
              <w:rPr>
                <w:rFonts w:ascii="Arial" w:hAnsi="Arial" w:cs="Arial"/>
                <w:szCs w:val="22"/>
              </w:rPr>
            </w:pPr>
            <w:r>
              <w:rPr>
                <w:rFonts w:ascii="Arial" w:hAnsi="Arial" w:cs="Arial"/>
                <w:szCs w:val="22"/>
              </w:rPr>
              <w:t>DE</w:t>
            </w:r>
          </w:p>
        </w:tc>
      </w:tr>
      <w:tr w:rsidR="00AB535D" w:rsidTr="00E15A3E">
        <w:tc>
          <w:tcPr>
            <w:tcW w:w="720" w:type="dxa"/>
          </w:tcPr>
          <w:p w:rsidR="00AB535D" w:rsidRDefault="00AB535D" w:rsidP="001B1B16">
            <w:pPr>
              <w:rPr>
                <w:rFonts w:ascii="Arial" w:hAnsi="Arial" w:cs="Arial"/>
                <w:bCs/>
                <w:szCs w:val="22"/>
              </w:rPr>
            </w:pPr>
            <w:r>
              <w:rPr>
                <w:rFonts w:ascii="Arial" w:hAnsi="Arial" w:cs="Arial"/>
                <w:bCs/>
                <w:szCs w:val="22"/>
              </w:rPr>
              <w:t>26</w:t>
            </w:r>
          </w:p>
        </w:tc>
        <w:tc>
          <w:tcPr>
            <w:tcW w:w="6660" w:type="dxa"/>
          </w:tcPr>
          <w:p w:rsidR="00AB535D" w:rsidRDefault="00AB535D" w:rsidP="001B1B16">
            <w:pPr>
              <w:rPr>
                <w:rFonts w:ascii="Arial" w:hAnsi="Arial" w:cs="Arial"/>
                <w:szCs w:val="22"/>
              </w:rPr>
            </w:pPr>
            <w:r>
              <w:rPr>
                <w:rFonts w:ascii="Arial" w:hAnsi="Arial" w:cs="Arial"/>
                <w:szCs w:val="22"/>
              </w:rPr>
              <w:t>Error report is sent to districts for review and correction</w:t>
            </w:r>
          </w:p>
        </w:tc>
        <w:tc>
          <w:tcPr>
            <w:tcW w:w="1800" w:type="dxa"/>
          </w:tcPr>
          <w:p w:rsidR="00AB535D" w:rsidRDefault="00AB535D" w:rsidP="001B1B16">
            <w:pPr>
              <w:rPr>
                <w:rFonts w:ascii="Arial" w:hAnsi="Arial" w:cs="Arial"/>
                <w:szCs w:val="22"/>
              </w:rPr>
            </w:pPr>
            <w:r>
              <w:rPr>
                <w:rFonts w:ascii="Arial" w:hAnsi="Arial" w:cs="Arial"/>
                <w:szCs w:val="22"/>
              </w:rPr>
              <w:t>DE</w:t>
            </w:r>
          </w:p>
        </w:tc>
      </w:tr>
      <w:tr w:rsidR="00AB535D" w:rsidTr="00E15A3E">
        <w:tc>
          <w:tcPr>
            <w:tcW w:w="720" w:type="dxa"/>
          </w:tcPr>
          <w:p w:rsidR="00AB535D" w:rsidRDefault="00AB535D" w:rsidP="001B1B16">
            <w:pPr>
              <w:rPr>
                <w:rFonts w:ascii="Arial" w:hAnsi="Arial" w:cs="Arial"/>
                <w:szCs w:val="22"/>
              </w:rPr>
            </w:pPr>
            <w:r>
              <w:rPr>
                <w:rFonts w:ascii="Arial" w:hAnsi="Arial" w:cs="Arial"/>
                <w:szCs w:val="22"/>
              </w:rPr>
              <w:t>27</w:t>
            </w:r>
          </w:p>
        </w:tc>
        <w:tc>
          <w:tcPr>
            <w:tcW w:w="6660" w:type="dxa"/>
          </w:tcPr>
          <w:p w:rsidR="00AB535D" w:rsidRDefault="00AB535D" w:rsidP="001B1B16">
            <w:pPr>
              <w:rPr>
                <w:rFonts w:ascii="Arial" w:hAnsi="Arial" w:cs="Arial"/>
                <w:szCs w:val="22"/>
              </w:rPr>
            </w:pPr>
            <w:r>
              <w:rPr>
                <w:rFonts w:ascii="Arial" w:hAnsi="Arial" w:cs="Arial"/>
                <w:szCs w:val="22"/>
              </w:rPr>
              <w:t>Integration of RoR data with spatial data using the software developed by the NIC (explained in detail below)</w:t>
            </w:r>
          </w:p>
        </w:tc>
        <w:tc>
          <w:tcPr>
            <w:tcW w:w="1800" w:type="dxa"/>
          </w:tcPr>
          <w:p w:rsidR="00AB535D" w:rsidRDefault="00AB535D" w:rsidP="001B1B16">
            <w:pPr>
              <w:rPr>
                <w:rFonts w:ascii="Arial" w:hAnsi="Arial" w:cs="Arial"/>
                <w:szCs w:val="22"/>
              </w:rPr>
            </w:pPr>
            <w:r>
              <w:rPr>
                <w:rFonts w:ascii="Arial" w:hAnsi="Arial" w:cs="Arial"/>
                <w:szCs w:val="22"/>
              </w:rPr>
              <w:t>DE</w:t>
            </w:r>
          </w:p>
        </w:tc>
      </w:tr>
      <w:tr w:rsidR="00AB535D" w:rsidTr="00E15A3E">
        <w:tc>
          <w:tcPr>
            <w:tcW w:w="720" w:type="dxa"/>
          </w:tcPr>
          <w:p w:rsidR="00AB535D" w:rsidRDefault="00AB535D" w:rsidP="001B1B16">
            <w:pPr>
              <w:rPr>
                <w:rFonts w:ascii="Arial" w:hAnsi="Arial" w:cs="Arial"/>
                <w:szCs w:val="22"/>
              </w:rPr>
            </w:pPr>
            <w:r>
              <w:rPr>
                <w:rFonts w:ascii="Arial" w:hAnsi="Arial" w:cs="Arial"/>
                <w:szCs w:val="22"/>
              </w:rPr>
              <w:t>28</w:t>
            </w:r>
          </w:p>
        </w:tc>
        <w:tc>
          <w:tcPr>
            <w:tcW w:w="6660" w:type="dxa"/>
          </w:tcPr>
          <w:p w:rsidR="00AB535D" w:rsidRDefault="00AB535D" w:rsidP="001B1B16">
            <w:pPr>
              <w:rPr>
                <w:rFonts w:ascii="Arial" w:hAnsi="Arial" w:cs="Arial"/>
                <w:szCs w:val="22"/>
              </w:rPr>
            </w:pPr>
            <w:r>
              <w:rPr>
                <w:rFonts w:ascii="Arial" w:hAnsi="Arial" w:cs="Arial"/>
                <w:szCs w:val="22"/>
              </w:rPr>
              <w:t>Map and record correction through the software developed by the NIC (explained in detail below)</w:t>
            </w:r>
          </w:p>
        </w:tc>
        <w:tc>
          <w:tcPr>
            <w:tcW w:w="1800" w:type="dxa"/>
          </w:tcPr>
          <w:p w:rsidR="00AB535D" w:rsidRDefault="00AB535D" w:rsidP="001B1B16">
            <w:pPr>
              <w:rPr>
                <w:rFonts w:ascii="Arial" w:hAnsi="Arial" w:cs="Arial"/>
                <w:szCs w:val="22"/>
              </w:rPr>
            </w:pPr>
            <w:r>
              <w:rPr>
                <w:rFonts w:ascii="Arial" w:hAnsi="Arial" w:cs="Arial"/>
                <w:szCs w:val="22"/>
              </w:rPr>
              <w:t>DE</w:t>
            </w:r>
          </w:p>
        </w:tc>
      </w:tr>
    </w:tbl>
    <w:p w:rsidR="00AB535D" w:rsidRDefault="00AB535D" w:rsidP="00AB535D">
      <w:pPr>
        <w:rPr>
          <w:rFonts w:ascii="Arial" w:hAnsi="Arial" w:cs="Arial"/>
          <w:szCs w:val="22"/>
        </w:rPr>
      </w:pPr>
    </w:p>
    <w:p w:rsidR="00AB535D" w:rsidRDefault="00AB535D" w:rsidP="00AB535D">
      <w:pPr>
        <w:pStyle w:val="BodyText"/>
        <w:spacing w:before="120" w:line="360" w:lineRule="auto"/>
        <w:rPr>
          <w:rFonts w:cs="Arial"/>
          <w:b/>
          <w:bCs/>
        </w:rPr>
      </w:pPr>
      <w:r>
        <w:rPr>
          <w:rFonts w:cs="Arial"/>
          <w:b/>
          <w:bCs/>
        </w:rPr>
        <w:t>7.2</w:t>
      </w:r>
      <w:r>
        <w:rPr>
          <w:rFonts w:cs="Arial"/>
          <w:b/>
          <w:bCs/>
        </w:rPr>
        <w:tab/>
        <w:t xml:space="preserve">Scanning and dimensional accuracy </w:t>
      </w:r>
    </w:p>
    <w:p w:rsidR="00AB535D" w:rsidRDefault="00AB535D" w:rsidP="00E15A3E">
      <w:pPr>
        <w:pStyle w:val="BodyText"/>
        <w:spacing w:before="120" w:line="360" w:lineRule="auto"/>
        <w:jc w:val="both"/>
        <w:rPr>
          <w:rFonts w:cs="Arial"/>
          <w:bCs/>
        </w:rPr>
      </w:pPr>
      <w:r>
        <w:rPr>
          <w:rFonts w:cs="Arial"/>
          <w:bCs/>
        </w:rPr>
        <w:t>7.2.1</w:t>
      </w:r>
      <w:r>
        <w:rPr>
          <w:rFonts w:cs="Arial"/>
          <w:bCs/>
        </w:rPr>
        <w:tab/>
        <w:t xml:space="preserve">The original map is scanned to produce the raster form. For cadastral map, scanning may be done in 400 dpi (dots per inch). Special attention should be given to see that the map is not deformed dimensionally. For this purpose, “X” (cross) marks are placed at corners </w:t>
      </w:r>
      <w:r>
        <w:rPr>
          <w:rFonts w:cs="Arial"/>
          <w:bCs/>
        </w:rPr>
        <w:lastRenderedPageBreak/>
        <w:t>of the original map before scanning. In the next step, the lengths between the “X” marks of the original map are compared with those of the scanned map to check whether any differences exist. Finally, raster editing is done for the elimination of unwanted patches in order to enhance vectorisation of the raster data.</w:t>
      </w:r>
    </w:p>
    <w:p w:rsidR="00AB535D" w:rsidRDefault="00AB535D" w:rsidP="00AB535D">
      <w:pPr>
        <w:pStyle w:val="BodyText"/>
        <w:spacing w:before="120" w:line="360" w:lineRule="auto"/>
        <w:rPr>
          <w:rFonts w:cs="Arial"/>
          <w:bCs/>
        </w:rPr>
      </w:pPr>
      <w:r>
        <w:rPr>
          <w:rFonts w:cs="Arial"/>
          <w:bCs/>
        </w:rPr>
        <w:t>7.2.2</w:t>
      </w:r>
      <w:r>
        <w:rPr>
          <w:rFonts w:cs="Arial"/>
          <w:bCs/>
        </w:rPr>
        <w:tab/>
        <w:t>Dimensional accuracy of the raster data implies total correspondence between the raster data and the original map. The following procedures are used to achieve dimensional accuracy:</w:t>
      </w:r>
    </w:p>
    <w:p w:rsidR="00AB535D" w:rsidRDefault="00AB535D" w:rsidP="00AB535D">
      <w:pPr>
        <w:pStyle w:val="BodyText"/>
        <w:spacing w:before="120" w:line="360" w:lineRule="auto"/>
        <w:rPr>
          <w:rFonts w:cs="Arial"/>
          <w:bCs/>
        </w:rPr>
      </w:pPr>
      <w:r>
        <w:rPr>
          <w:rFonts w:cs="Arial"/>
          <w:bCs/>
        </w:rPr>
        <w:tab/>
        <w:t>1. Checking for expansion.</w:t>
      </w:r>
    </w:p>
    <w:p w:rsidR="00AB535D" w:rsidRDefault="00AB535D" w:rsidP="00AB535D">
      <w:pPr>
        <w:pStyle w:val="BodyText"/>
        <w:spacing w:line="360" w:lineRule="auto"/>
        <w:rPr>
          <w:rFonts w:cs="Arial"/>
          <w:bCs/>
        </w:rPr>
      </w:pPr>
      <w:r>
        <w:rPr>
          <w:rFonts w:cs="Arial"/>
          <w:bCs/>
        </w:rPr>
        <w:tab/>
        <w:t>2. Checking for contraction.</w:t>
      </w:r>
    </w:p>
    <w:p w:rsidR="00AB535D" w:rsidRDefault="00AB535D" w:rsidP="00AB535D">
      <w:pPr>
        <w:pStyle w:val="BodyText"/>
        <w:spacing w:line="360" w:lineRule="auto"/>
        <w:rPr>
          <w:rFonts w:cs="Arial"/>
          <w:bCs/>
        </w:rPr>
      </w:pPr>
      <w:r>
        <w:rPr>
          <w:rFonts w:cs="Arial"/>
          <w:bCs/>
        </w:rPr>
        <w:tab/>
        <w:t>3. Checking for translation.</w:t>
      </w:r>
    </w:p>
    <w:p w:rsidR="00AB535D" w:rsidRDefault="00AB535D" w:rsidP="00AB535D">
      <w:pPr>
        <w:pStyle w:val="BodyText"/>
        <w:spacing w:line="360" w:lineRule="auto"/>
        <w:rPr>
          <w:rFonts w:cs="Arial"/>
          <w:bCs/>
        </w:rPr>
      </w:pPr>
      <w:r>
        <w:rPr>
          <w:rFonts w:cs="Arial"/>
          <w:bCs/>
        </w:rPr>
        <w:tab/>
        <w:t>4. Checking for rotation.</w:t>
      </w:r>
    </w:p>
    <w:p w:rsidR="00AB535D" w:rsidRDefault="00AB535D" w:rsidP="00E15A3E">
      <w:pPr>
        <w:pStyle w:val="BodyText"/>
        <w:spacing w:before="120" w:line="360" w:lineRule="auto"/>
        <w:jc w:val="both"/>
        <w:rPr>
          <w:rFonts w:cs="Arial"/>
          <w:bCs/>
        </w:rPr>
      </w:pPr>
      <w:r>
        <w:rPr>
          <w:rFonts w:cs="Arial"/>
          <w:bCs/>
        </w:rPr>
        <w:t>Raster form of the map may appear to be expanded or contracted as compared to the original map, which in turn affects the vector data. The checking for expansion and contraction is based on the principle that ‘area is invariant’. The Land Records Department has Jurisdiction List (JL) in which the total mouza area is defined and the land records information contains each plot area of an owner. These two are compared with the vector data of the map to check for the expansion or contraction of the map with respect to the original map. Using a GIS tool, the NIC West Bengal State Unit has developed software which can easily integrate the land records data with the digitized data based on the plot numbers. Using the software, one can easily compare the total mouza area (as defined in JL) with digitized mouza data as well as digitized plot area with the individual plot area defined in the land records database.</w:t>
      </w:r>
    </w:p>
    <w:p w:rsidR="00AB535D" w:rsidRDefault="00AB535D" w:rsidP="00E15A3E">
      <w:pPr>
        <w:pStyle w:val="BodyText"/>
        <w:spacing w:before="120" w:line="360" w:lineRule="atLeast"/>
        <w:jc w:val="both"/>
        <w:rPr>
          <w:color w:val="000000"/>
          <w:szCs w:val="22"/>
        </w:rPr>
      </w:pPr>
      <w:r>
        <w:rPr>
          <w:rFonts w:cs="Arial"/>
          <w:bCs/>
        </w:rPr>
        <w:t xml:space="preserve">Translation and rotational error may occur during the scanning process. Checking for this purpose is done using the check point. A calibrated plotter HP 1050C or higher is used to plot a map from the vector data. This map is then compared with the original map to find complete correspondence between the lines of the two maps. Any mismatch between the two reveals the existence of the abovementioned errors.  </w:t>
      </w:r>
      <w:r>
        <w:rPr>
          <w:color w:val="000000"/>
          <w:szCs w:val="22"/>
        </w:rPr>
        <w:t>These errors may be removed by accurate scanning of the original map and confirming its correctness with the original.</w:t>
      </w:r>
    </w:p>
    <w:p w:rsidR="00AB535D" w:rsidRDefault="00AB535D" w:rsidP="00AB535D">
      <w:pPr>
        <w:spacing w:line="360" w:lineRule="auto"/>
        <w:jc w:val="both"/>
        <w:rPr>
          <w:rFonts w:ascii="Arial" w:hAnsi="Arial" w:cs="Arial"/>
        </w:rPr>
      </w:pPr>
      <w:r>
        <w:rPr>
          <w:rFonts w:ascii="Arial" w:hAnsi="Arial" w:cs="Arial"/>
          <w:bCs/>
          <w:szCs w:val="22"/>
        </w:rPr>
        <w:t>7.2.3</w:t>
      </w:r>
      <w:r>
        <w:rPr>
          <w:rFonts w:ascii="Arial" w:hAnsi="Arial" w:cs="Arial"/>
          <w:bCs/>
          <w:szCs w:val="22"/>
        </w:rPr>
        <w:tab/>
        <w:t xml:space="preserve">While digitizing, the scale should be maintained accurately, so that the output corresponds 1:1 with the original.  </w:t>
      </w:r>
      <w:r>
        <w:rPr>
          <w:rFonts w:ascii="Arial" w:hAnsi="Arial" w:cs="Arial"/>
          <w:szCs w:val="22"/>
        </w:rPr>
        <w:t>Either flat-bed scanner or roller-type scanner can be used for scanning. For maps that are brittle, flat-bed scanners would be more suitable.</w:t>
      </w:r>
    </w:p>
    <w:p w:rsidR="00AB535D" w:rsidRDefault="00AB535D" w:rsidP="00AB535D">
      <w:pPr>
        <w:pStyle w:val="BodyText"/>
        <w:spacing w:before="120" w:line="360" w:lineRule="auto"/>
        <w:rPr>
          <w:rFonts w:cs="Arial"/>
          <w:b/>
          <w:bCs/>
        </w:rPr>
      </w:pPr>
      <w:r>
        <w:rPr>
          <w:rFonts w:cs="Arial"/>
          <w:b/>
          <w:bCs/>
        </w:rPr>
        <w:lastRenderedPageBreak/>
        <w:t xml:space="preserve">7.3 </w:t>
      </w:r>
      <w:r>
        <w:rPr>
          <w:rFonts w:cs="Arial"/>
          <w:b/>
          <w:bCs/>
        </w:rPr>
        <w:tab/>
        <w:t xml:space="preserve">Vectorizing, topology building and data integration: </w:t>
      </w:r>
    </w:p>
    <w:p w:rsidR="00AB535D" w:rsidRDefault="00AB535D" w:rsidP="00E15A3E">
      <w:pPr>
        <w:pStyle w:val="BodyText"/>
        <w:spacing w:before="120" w:line="360" w:lineRule="auto"/>
        <w:jc w:val="both"/>
        <w:rPr>
          <w:rFonts w:cs="Arial"/>
          <w:bCs/>
        </w:rPr>
      </w:pPr>
      <w:r>
        <w:rPr>
          <w:rFonts w:cs="Arial"/>
          <w:bCs/>
        </w:rPr>
        <w:t>7.3.1</w:t>
      </w:r>
      <w:r>
        <w:rPr>
          <w:rFonts w:cs="Arial"/>
          <w:bCs/>
        </w:rPr>
        <w:tab/>
        <w:t>The raster data may be converted to vector data using raster-to-vector converting software. This software works in three distinct methods as mentioned below:</w:t>
      </w:r>
    </w:p>
    <w:p w:rsidR="00AB535D" w:rsidRDefault="00AB535D" w:rsidP="00C329E5">
      <w:pPr>
        <w:pStyle w:val="BodyText"/>
        <w:numPr>
          <w:ilvl w:val="0"/>
          <w:numId w:val="20"/>
        </w:numPr>
        <w:spacing w:after="0" w:line="360" w:lineRule="auto"/>
        <w:jc w:val="both"/>
        <w:rPr>
          <w:rFonts w:cs="Arial"/>
          <w:bCs/>
        </w:rPr>
      </w:pPr>
      <w:r>
        <w:rPr>
          <w:rFonts w:cs="Arial"/>
          <w:bCs/>
        </w:rPr>
        <w:t>Fully automated method</w:t>
      </w:r>
    </w:p>
    <w:p w:rsidR="00AB535D" w:rsidRDefault="00AB535D" w:rsidP="00C329E5">
      <w:pPr>
        <w:pStyle w:val="BodyText"/>
        <w:numPr>
          <w:ilvl w:val="0"/>
          <w:numId w:val="20"/>
        </w:numPr>
        <w:spacing w:after="0" w:line="360" w:lineRule="auto"/>
        <w:jc w:val="both"/>
        <w:rPr>
          <w:rFonts w:cs="Arial"/>
          <w:bCs/>
        </w:rPr>
      </w:pPr>
      <w:r>
        <w:rPr>
          <w:rFonts w:cs="Arial"/>
          <w:bCs/>
        </w:rPr>
        <w:t>Semi-automated method</w:t>
      </w:r>
    </w:p>
    <w:p w:rsidR="00AB535D" w:rsidRDefault="00AB535D" w:rsidP="00C329E5">
      <w:pPr>
        <w:pStyle w:val="BodyText"/>
        <w:numPr>
          <w:ilvl w:val="0"/>
          <w:numId w:val="20"/>
        </w:numPr>
        <w:spacing w:after="0" w:line="360" w:lineRule="auto"/>
        <w:jc w:val="both"/>
        <w:rPr>
          <w:rFonts w:cs="Arial"/>
          <w:bCs/>
        </w:rPr>
      </w:pPr>
      <w:r>
        <w:rPr>
          <w:rFonts w:cs="Arial"/>
          <w:bCs/>
        </w:rPr>
        <w:t>Completely manual method</w:t>
      </w:r>
    </w:p>
    <w:p w:rsidR="00AB535D" w:rsidRDefault="00AB535D" w:rsidP="00E15A3E">
      <w:pPr>
        <w:pStyle w:val="BodyText"/>
        <w:spacing w:before="120" w:line="360" w:lineRule="auto"/>
        <w:jc w:val="both"/>
        <w:rPr>
          <w:rFonts w:cs="Arial"/>
          <w:bCs/>
        </w:rPr>
      </w:pPr>
      <w:r>
        <w:rPr>
          <w:rFonts w:cs="Arial"/>
          <w:bCs/>
          <w:color w:val="000000"/>
        </w:rPr>
        <w:t>The Semi-automated method is preferable, because</w:t>
      </w:r>
      <w:r>
        <w:rPr>
          <w:rFonts w:cs="Arial"/>
          <w:bCs/>
        </w:rPr>
        <w:t xml:space="preserve"> traverse lines may have some breaks which can be corrected through this method during the process of vectorisation, but which create problems with the fully automated method.    </w:t>
      </w:r>
    </w:p>
    <w:p w:rsidR="00AB535D" w:rsidRDefault="00AB535D" w:rsidP="00E15A3E">
      <w:pPr>
        <w:pStyle w:val="BodyText"/>
        <w:spacing w:before="120" w:line="360" w:lineRule="auto"/>
        <w:jc w:val="both"/>
        <w:rPr>
          <w:rFonts w:cs="Arial"/>
          <w:bCs/>
        </w:rPr>
      </w:pPr>
      <w:r>
        <w:rPr>
          <w:rFonts w:cs="Arial"/>
          <w:bCs/>
        </w:rPr>
        <w:t>7.3.2</w:t>
      </w:r>
      <w:r>
        <w:rPr>
          <w:rFonts w:cs="Arial"/>
          <w:bCs/>
        </w:rPr>
        <w:tab/>
        <w:t>No plot on the map is isolated; hence one should posses some knowledge about its adjacent plots. That is why topology building is necessary. This is done by treating each intersecting point as a node. Overshoot, undershoot and duplicate lines are the major problems, which are to be eliminated during the process of topology building. The overshooting lines are deleted and the undershooting lines are extended to their nearest node.</w:t>
      </w:r>
    </w:p>
    <w:p w:rsidR="00AB535D" w:rsidRPr="00E15A3E" w:rsidRDefault="00AB535D" w:rsidP="00E15A3E">
      <w:pPr>
        <w:pStyle w:val="BodyText"/>
        <w:spacing w:before="120" w:line="360" w:lineRule="auto"/>
        <w:jc w:val="both"/>
        <w:rPr>
          <w:rFonts w:cs="Arial"/>
          <w:bCs/>
        </w:rPr>
      </w:pPr>
      <w:r>
        <w:rPr>
          <w:rFonts w:cs="Arial"/>
          <w:bCs/>
        </w:rPr>
        <w:t>7.3.3</w:t>
      </w:r>
      <w:r>
        <w:rPr>
          <w:rFonts w:cs="Arial"/>
          <w:bCs/>
        </w:rPr>
        <w:tab/>
        <w:t>Non-spatial data (plot number, area, etc.) are included in the database containing the spatial data for the map, during the process of data integration.</w:t>
      </w:r>
    </w:p>
    <w:p w:rsidR="00AB535D" w:rsidRDefault="00AB535D" w:rsidP="00AB535D">
      <w:pPr>
        <w:spacing w:line="360" w:lineRule="auto"/>
        <w:rPr>
          <w:rFonts w:ascii="Arial" w:hAnsi="Arial" w:cs="Arial"/>
          <w:b/>
          <w:szCs w:val="22"/>
        </w:rPr>
      </w:pPr>
      <w:r>
        <w:rPr>
          <w:rFonts w:ascii="Arial" w:hAnsi="Arial" w:cs="Arial"/>
          <w:b/>
          <w:szCs w:val="22"/>
        </w:rPr>
        <w:t>7.4</w:t>
      </w:r>
      <w:r>
        <w:rPr>
          <w:rFonts w:ascii="Arial" w:hAnsi="Arial" w:cs="Arial"/>
          <w:b/>
          <w:szCs w:val="22"/>
        </w:rPr>
        <w:tab/>
        <w:t>Testing of correctness of the digitized map:</w:t>
      </w:r>
    </w:p>
    <w:p w:rsidR="00AB535D" w:rsidRPr="00E15A3E" w:rsidRDefault="00AB535D" w:rsidP="00E15A3E">
      <w:pPr>
        <w:spacing w:line="360" w:lineRule="auto"/>
        <w:jc w:val="both"/>
        <w:rPr>
          <w:rFonts w:ascii="Arial" w:hAnsi="Arial" w:cs="Arial"/>
          <w:bCs/>
          <w:szCs w:val="22"/>
        </w:rPr>
      </w:pPr>
      <w:r>
        <w:rPr>
          <w:rFonts w:ascii="Arial" w:hAnsi="Arial" w:cs="Arial"/>
          <w:bCs/>
          <w:szCs w:val="22"/>
        </w:rPr>
        <w:t>7.4.1</w:t>
      </w:r>
      <w:r>
        <w:rPr>
          <w:rFonts w:ascii="Arial" w:hAnsi="Arial" w:cs="Arial"/>
          <w:bCs/>
          <w:szCs w:val="22"/>
        </w:rPr>
        <w:tab/>
        <w:t xml:space="preserve">The printed copy of the digitized map should be thoroughly checked so that all the plot boundaries and other line works match with the original like a contact print. Plot numbers assigned should also match with the original. In-situ alamats should be placed at exactly the same points as they are located in the original map. A glass table, lighted from below, is used to match such accuracy.  </w:t>
      </w:r>
    </w:p>
    <w:p w:rsidR="00AB535D" w:rsidRDefault="00AB535D" w:rsidP="00E15A3E">
      <w:pPr>
        <w:pStyle w:val="BodyText"/>
        <w:jc w:val="both"/>
        <w:rPr>
          <w:rFonts w:cs="Arial"/>
          <w:szCs w:val="22"/>
        </w:rPr>
      </w:pPr>
      <w:r>
        <w:rPr>
          <w:rFonts w:cs="Arial"/>
          <w:iCs/>
          <w:szCs w:val="22"/>
        </w:rPr>
        <w:t>7.4.2</w:t>
      </w:r>
      <w:r>
        <w:rPr>
          <w:rFonts w:cs="Arial"/>
          <w:i/>
          <w:iCs/>
          <w:szCs w:val="22"/>
        </w:rPr>
        <w:tab/>
      </w:r>
      <w:r>
        <w:rPr>
          <w:rFonts w:cs="Arial"/>
          <w:iCs/>
          <w:szCs w:val="22"/>
        </w:rPr>
        <w:t>Software checking</w:t>
      </w:r>
      <w:r>
        <w:rPr>
          <w:rFonts w:cs="Arial"/>
          <w:szCs w:val="22"/>
        </w:rPr>
        <w:t xml:space="preserve"> is done through the “Map Management System” software developed by the NIC to find all the files deliverable for a map sheet.  </w:t>
      </w:r>
    </w:p>
    <w:p w:rsidR="00AB535D" w:rsidRDefault="00AB535D" w:rsidP="00AB535D">
      <w:pPr>
        <w:pStyle w:val="BodyText"/>
        <w:spacing w:before="120" w:line="360" w:lineRule="auto"/>
        <w:rPr>
          <w:rFonts w:cs="Arial"/>
          <w:b/>
        </w:rPr>
      </w:pPr>
      <w:r>
        <w:rPr>
          <w:rFonts w:cs="Arial"/>
          <w:b/>
        </w:rPr>
        <w:t xml:space="preserve">8. </w:t>
      </w:r>
      <w:r>
        <w:rPr>
          <w:rFonts w:cs="Arial"/>
          <w:b/>
        </w:rPr>
        <w:tab/>
        <w:t xml:space="preserve">Map composition and query retrieval:  </w:t>
      </w:r>
    </w:p>
    <w:p w:rsidR="00AB535D" w:rsidRDefault="00AB535D" w:rsidP="00E15A3E">
      <w:pPr>
        <w:pStyle w:val="BodyText"/>
        <w:spacing w:before="120" w:line="360" w:lineRule="auto"/>
        <w:jc w:val="both"/>
        <w:rPr>
          <w:rFonts w:cs="Arial"/>
          <w:bCs/>
        </w:rPr>
      </w:pPr>
      <w:r>
        <w:rPr>
          <w:rFonts w:cs="Arial"/>
          <w:bCs/>
        </w:rPr>
        <w:t>8.1</w:t>
      </w:r>
      <w:r>
        <w:rPr>
          <w:rFonts w:cs="Arial"/>
          <w:bCs/>
        </w:rPr>
        <w:tab/>
        <w:t xml:space="preserve">Different layers (point, line, area) are used for map composition. Line layers are required for the map composition part, while area layers are mainly required for both map checking and composition. However, map composition not only involves construction of the map from a particular layer, but also the inclusion of various non-map features such as the legend for the map, the label of the map specifying its identification from the point of view </w:t>
      </w:r>
      <w:r>
        <w:rPr>
          <w:rFonts w:cs="Arial"/>
          <w:bCs/>
        </w:rPr>
        <w:lastRenderedPageBreak/>
        <w:t xml:space="preserve">of Police Station Code, Jurisdiction List Number, etc., bata information for the mouza, the authentication seal of the Government, etc. and various geographical features (the alamats) such as the railway lines, the traverse stations, letter boxes, etc., which can be represented by symbols. The NIC West Bengal State Unit has developed software to compose map by integrating different layers and alamats. </w:t>
      </w:r>
    </w:p>
    <w:p w:rsidR="00AB535D" w:rsidRDefault="00AB535D" w:rsidP="00E15A3E">
      <w:pPr>
        <w:pStyle w:val="BodyText"/>
        <w:spacing w:before="120" w:line="360" w:lineRule="auto"/>
        <w:jc w:val="both"/>
        <w:rPr>
          <w:rFonts w:cs="Arial"/>
          <w:bCs/>
        </w:rPr>
      </w:pPr>
      <w:r>
        <w:rPr>
          <w:rFonts w:cs="Arial"/>
          <w:bCs/>
        </w:rPr>
        <w:t>8.2</w:t>
      </w:r>
      <w:r>
        <w:rPr>
          <w:rFonts w:cs="Arial"/>
          <w:bCs/>
        </w:rPr>
        <w:tab/>
        <w:t>The non-map features are mostly available in the form of images. A point layer is provided for the insertion of these images. The point layer contains the coordinates of the points where the images are to be positioned.  During map composition, the images are to be placed on the map (already composed from the line layer) at their appropriate positions. The geographical features (alamats) can be displayed on the map by using the line, area and point layers. Specific symbols are used for this purpose and the layers contain information regarding these symbols. The final output is a completely composed map identical to the original one.</w:t>
      </w:r>
    </w:p>
    <w:p w:rsidR="00AB535D" w:rsidRDefault="00AB535D" w:rsidP="00AB535D">
      <w:pPr>
        <w:pStyle w:val="Title"/>
        <w:spacing w:line="360" w:lineRule="auto"/>
        <w:jc w:val="left"/>
        <w:rPr>
          <w:rFonts w:ascii="Arial" w:hAnsi="Arial" w:cs="Arial"/>
          <w:color w:val="000000"/>
          <w:sz w:val="22"/>
        </w:rPr>
      </w:pPr>
      <w:r>
        <w:rPr>
          <w:rFonts w:ascii="Arial" w:hAnsi="Arial" w:cs="Arial"/>
          <w:color w:val="000000"/>
          <w:sz w:val="22"/>
        </w:rPr>
        <w:t xml:space="preserve">9. </w:t>
      </w:r>
      <w:r>
        <w:rPr>
          <w:rFonts w:ascii="Arial" w:hAnsi="Arial" w:cs="Arial"/>
          <w:color w:val="000000"/>
          <w:sz w:val="22"/>
        </w:rPr>
        <w:tab/>
        <w:t xml:space="preserve">Specifications and alamats </w:t>
      </w:r>
    </w:p>
    <w:p w:rsidR="00AB535D" w:rsidRDefault="00AB535D" w:rsidP="00AB535D">
      <w:pPr>
        <w:pStyle w:val="Subtitle"/>
        <w:spacing w:line="360" w:lineRule="auto"/>
        <w:jc w:val="left"/>
        <w:rPr>
          <w:rFonts w:ascii="Arial" w:hAnsi="Arial" w:cs="Arial"/>
          <w:b/>
          <w:bCs/>
          <w:sz w:val="22"/>
        </w:rPr>
      </w:pPr>
      <w:r>
        <w:rPr>
          <w:rFonts w:ascii="Arial" w:hAnsi="Arial" w:cs="Arial"/>
          <w:b/>
          <w:bCs/>
          <w:sz w:val="22"/>
        </w:rPr>
        <w:t xml:space="preserve">9.1 </w:t>
      </w:r>
      <w:r>
        <w:rPr>
          <w:rFonts w:ascii="Arial" w:hAnsi="Arial" w:cs="Arial"/>
          <w:b/>
          <w:bCs/>
          <w:sz w:val="22"/>
        </w:rPr>
        <w:tab/>
        <w:t>Images</w:t>
      </w:r>
    </w:p>
    <w:p w:rsidR="00AB535D" w:rsidRDefault="00AB535D" w:rsidP="00AB535D">
      <w:pPr>
        <w:spacing w:line="360" w:lineRule="auto"/>
        <w:jc w:val="both"/>
        <w:rPr>
          <w:rFonts w:ascii="Arial" w:hAnsi="Arial" w:cs="Arial"/>
          <w:color w:val="000000"/>
        </w:rPr>
      </w:pPr>
      <w:r>
        <w:rPr>
          <w:rFonts w:ascii="Arial" w:hAnsi="Arial" w:cs="Arial"/>
          <w:color w:val="000000"/>
        </w:rPr>
        <w:t xml:space="preserve">The images (in *.gif format) provided for map composition must be accompanied with a point layer in which each point coordinate would give the </w:t>
      </w:r>
      <w:r>
        <w:rPr>
          <w:rFonts w:ascii="Arial" w:hAnsi="Arial" w:cs="Arial"/>
          <w:b/>
          <w:color w:val="000000"/>
        </w:rPr>
        <w:t>lower-left</w:t>
      </w:r>
      <w:r>
        <w:rPr>
          <w:rFonts w:ascii="Arial" w:hAnsi="Arial" w:cs="Arial"/>
          <w:color w:val="000000"/>
        </w:rPr>
        <w:t xml:space="preserve"> corner of the image. The layer must have a separate attribute column, named “</w:t>
      </w:r>
      <w:r>
        <w:rPr>
          <w:rFonts w:ascii="Arial" w:hAnsi="Arial" w:cs="Arial"/>
          <w:b/>
          <w:color w:val="000000"/>
        </w:rPr>
        <w:t>image</w:t>
      </w:r>
      <w:r>
        <w:rPr>
          <w:rFonts w:ascii="Arial" w:hAnsi="Arial" w:cs="Arial"/>
          <w:color w:val="000000"/>
        </w:rPr>
        <w:t xml:space="preserve">” along with the necessary columns (specific to a point layer table). This attribute column will contain the file name of the image files corresponding to each point of the point layer. </w:t>
      </w:r>
      <w:r>
        <w:rPr>
          <w:rFonts w:ascii="Arial" w:hAnsi="Arial" w:cs="Arial"/>
          <w:color w:val="000000"/>
          <w:u w:val="single"/>
        </w:rPr>
        <w:t>There is no restriction on the names of the image files, but it must be noted that the file names mentioned in the “</w:t>
      </w:r>
      <w:r>
        <w:rPr>
          <w:rFonts w:ascii="Arial" w:hAnsi="Arial" w:cs="Arial"/>
          <w:b/>
          <w:color w:val="000000"/>
          <w:u w:val="single"/>
        </w:rPr>
        <w:t>image</w:t>
      </w:r>
      <w:r>
        <w:rPr>
          <w:rFonts w:ascii="Arial" w:hAnsi="Arial" w:cs="Arial"/>
          <w:color w:val="000000"/>
          <w:u w:val="single"/>
        </w:rPr>
        <w:t>” column of the point layer must correspond to the file names of the images provided.</w:t>
      </w:r>
      <w:r>
        <w:rPr>
          <w:rFonts w:ascii="Arial" w:hAnsi="Arial" w:cs="Arial"/>
          <w:color w:val="000000"/>
        </w:rPr>
        <w:t xml:space="preserve"> The base name of the files for this point layer must be “</w:t>
      </w:r>
      <w:r>
        <w:rPr>
          <w:rFonts w:ascii="Arial" w:hAnsi="Arial" w:cs="Arial"/>
          <w:b/>
          <w:color w:val="000000"/>
        </w:rPr>
        <w:t>img</w:t>
      </w:r>
      <w:r>
        <w:rPr>
          <w:rFonts w:ascii="Arial" w:hAnsi="Arial" w:cs="Arial"/>
          <w:color w:val="000000"/>
        </w:rPr>
        <w:t>”. Thus, the “.shp” file for the above mentioned point layer must be “</w:t>
      </w:r>
      <w:r>
        <w:rPr>
          <w:rFonts w:ascii="Arial" w:hAnsi="Arial" w:cs="Arial"/>
          <w:b/>
          <w:color w:val="000000"/>
        </w:rPr>
        <w:t>img.shp</w:t>
      </w:r>
      <w:r>
        <w:rPr>
          <w:rFonts w:ascii="Arial" w:hAnsi="Arial" w:cs="Arial"/>
          <w:color w:val="000000"/>
        </w:rPr>
        <w:t xml:space="preserve">”. The names of other necessary files (.shx, etc.) for the same point layer must be given accordingly. All the images (*.gif or *.tif) of a particular sheet must be given in the same directory, i.e., the </w:t>
      </w:r>
      <w:r>
        <w:rPr>
          <w:rFonts w:ascii="Arial" w:hAnsi="Arial" w:cs="Arial"/>
          <w:b/>
          <w:color w:val="000000"/>
        </w:rPr>
        <w:t>JL</w:t>
      </w:r>
      <w:r>
        <w:rPr>
          <w:rFonts w:ascii="Arial" w:hAnsi="Arial" w:cs="Arial"/>
          <w:color w:val="000000"/>
        </w:rPr>
        <w:t>-No. sub-directory.</w:t>
      </w:r>
    </w:p>
    <w:p w:rsidR="00AB535D" w:rsidRDefault="00AB535D" w:rsidP="00AB535D">
      <w:pPr>
        <w:spacing w:line="360" w:lineRule="auto"/>
        <w:jc w:val="both"/>
        <w:rPr>
          <w:rFonts w:ascii="Arial" w:hAnsi="Arial" w:cs="Arial"/>
          <w:color w:val="000000"/>
        </w:rPr>
      </w:pPr>
      <w:r>
        <w:rPr>
          <w:rFonts w:ascii="Arial" w:hAnsi="Arial" w:cs="Arial"/>
          <w:color w:val="000000"/>
        </w:rPr>
        <w:t xml:space="preserve">Note: i) </w:t>
      </w:r>
      <w:r>
        <w:rPr>
          <w:rFonts w:ascii="Arial" w:hAnsi="Arial" w:cs="Arial"/>
          <w:color w:val="000000"/>
          <w:u w:val="single"/>
        </w:rPr>
        <w:t>The scale of the map must not be an image, but must be digitized and provided in  the line layer</w:t>
      </w:r>
      <w:r>
        <w:rPr>
          <w:rFonts w:ascii="Arial" w:hAnsi="Arial" w:cs="Arial"/>
          <w:color w:val="000000"/>
        </w:rPr>
        <w:t>.</w:t>
      </w:r>
    </w:p>
    <w:p w:rsidR="00AB535D" w:rsidRDefault="00AB535D" w:rsidP="00AB535D">
      <w:pPr>
        <w:spacing w:line="360" w:lineRule="auto"/>
        <w:ind w:firstLine="720"/>
        <w:jc w:val="both"/>
        <w:rPr>
          <w:rFonts w:ascii="Arial" w:hAnsi="Arial" w:cs="Arial"/>
          <w:color w:val="000000"/>
        </w:rPr>
      </w:pPr>
      <w:r>
        <w:rPr>
          <w:rFonts w:ascii="Arial" w:hAnsi="Arial" w:cs="Arial"/>
          <w:color w:val="000000"/>
        </w:rPr>
        <w:t>ii) Attribute naming: The “image” attribute column must be a character field and have a maximum length of 8 characters.</w:t>
      </w:r>
    </w:p>
    <w:p w:rsidR="00AB535D" w:rsidRDefault="00AB535D" w:rsidP="00AB535D">
      <w:pPr>
        <w:spacing w:line="360" w:lineRule="auto"/>
        <w:jc w:val="both"/>
        <w:rPr>
          <w:rFonts w:ascii="Arial" w:hAnsi="Arial" w:cs="Arial"/>
          <w:color w:val="000000"/>
          <w:sz w:val="8"/>
        </w:rPr>
      </w:pPr>
    </w:p>
    <w:p w:rsidR="00AB535D" w:rsidRDefault="00AB535D" w:rsidP="00AB535D">
      <w:pPr>
        <w:pStyle w:val="Heading1"/>
        <w:spacing w:line="360" w:lineRule="auto"/>
        <w:rPr>
          <w:rFonts w:ascii="Arial" w:hAnsi="Arial" w:cs="Arial"/>
          <w:b w:val="0"/>
          <w:sz w:val="22"/>
        </w:rPr>
      </w:pPr>
      <w:r>
        <w:rPr>
          <w:rFonts w:ascii="Arial" w:hAnsi="Arial" w:cs="Arial"/>
          <w:sz w:val="22"/>
        </w:rPr>
        <w:lastRenderedPageBreak/>
        <w:t xml:space="preserve">9.2 </w:t>
      </w:r>
      <w:r>
        <w:rPr>
          <w:rFonts w:ascii="Arial" w:hAnsi="Arial" w:cs="Arial"/>
          <w:sz w:val="22"/>
        </w:rPr>
        <w:tab/>
        <w:t>Alamats</w:t>
      </w:r>
    </w:p>
    <w:p w:rsidR="00AB535D" w:rsidRDefault="00AB535D" w:rsidP="00AB535D">
      <w:pPr>
        <w:spacing w:line="360" w:lineRule="auto"/>
        <w:jc w:val="both"/>
        <w:rPr>
          <w:rFonts w:ascii="Arial" w:hAnsi="Arial" w:cs="Arial"/>
          <w:b/>
        </w:rPr>
      </w:pPr>
      <w:r>
        <w:rPr>
          <w:rFonts w:ascii="Arial" w:hAnsi="Arial" w:cs="Arial"/>
        </w:rPr>
        <w:t xml:space="preserve"> </w:t>
      </w:r>
      <w:r>
        <w:rPr>
          <w:rFonts w:ascii="Arial" w:hAnsi="Arial" w:cs="Arial"/>
          <w:b/>
        </w:rPr>
        <w:t xml:space="preserve">9.2.1 </w:t>
      </w:r>
      <w:r>
        <w:rPr>
          <w:rFonts w:ascii="Arial" w:hAnsi="Arial" w:cs="Arial"/>
          <w:b/>
        </w:rPr>
        <w:tab/>
        <w:t>At point layer</w:t>
      </w:r>
    </w:p>
    <w:p w:rsidR="00AB535D" w:rsidRDefault="00AB535D" w:rsidP="00AB535D">
      <w:pPr>
        <w:tabs>
          <w:tab w:val="left" w:pos="9270"/>
        </w:tabs>
        <w:spacing w:line="360" w:lineRule="auto"/>
        <w:jc w:val="both"/>
        <w:rPr>
          <w:rFonts w:ascii="Arial" w:hAnsi="Arial" w:cs="Arial"/>
          <w:color w:val="000000"/>
        </w:rPr>
      </w:pPr>
      <w:r>
        <w:rPr>
          <w:rFonts w:ascii="Arial" w:hAnsi="Arial" w:cs="Arial"/>
          <w:color w:val="000000"/>
        </w:rPr>
        <w:t>Some of the alamats that can be represented by points should be provided in a point layer. The point layer required for this purpose must contain the attribute field “alamat symbol code” along with other necessary fields. The following Table 1 contains the “alamat symbol code” column for the above mentioned point layer. The other columns are given as descriptions to the “alamat symbol code” column.  The column named “Sl. No.” is the serial number of the various symbols as per the conventions followed by the Directorate of Land Records and Survey. The base name of the files for the point layer for the alamats must be “almp” i.e. the “.shp” file for the point layer must be “almp.shp”. The names of other necessary files (.shx, etc.) for the same point layer must be given accordingly.</w:t>
      </w:r>
    </w:p>
    <w:p w:rsidR="00AB535D" w:rsidRDefault="00AB535D" w:rsidP="00AB535D">
      <w:pPr>
        <w:spacing w:line="360" w:lineRule="atLeast"/>
        <w:jc w:val="both"/>
        <w:rPr>
          <w:rFonts w:ascii="Arial" w:hAnsi="Arial" w:cs="Arial"/>
        </w:rPr>
      </w:pPr>
      <w:r>
        <w:rPr>
          <w:rFonts w:ascii="Arial" w:hAnsi="Arial" w:cs="Arial"/>
          <w:sz w:val="20"/>
        </w:rPr>
        <w:t xml:space="preserve">Note: i) </w:t>
      </w:r>
      <w:r>
        <w:rPr>
          <w:rFonts w:ascii="Arial" w:hAnsi="Arial" w:cs="Arial"/>
        </w:rPr>
        <w:t>Some alamat notations comprise of a line and several points on the line. In such cases, the points are to be provided in the point layer and the lines are to be provided in the line layer that is described below.</w:t>
      </w:r>
    </w:p>
    <w:p w:rsidR="00AB535D" w:rsidRDefault="00AB535D" w:rsidP="00AB535D">
      <w:pPr>
        <w:spacing w:line="360" w:lineRule="atLeast"/>
        <w:jc w:val="both"/>
        <w:rPr>
          <w:rFonts w:ascii="Arial" w:hAnsi="Arial" w:cs="Arial"/>
        </w:rPr>
      </w:pPr>
      <w:r>
        <w:rPr>
          <w:rFonts w:ascii="Arial" w:hAnsi="Arial" w:cs="Arial"/>
        </w:rPr>
        <w:t xml:space="preserve">     ii) Attribute naming: The “</w:t>
      </w:r>
      <w:r>
        <w:rPr>
          <w:rFonts w:ascii="Arial" w:hAnsi="Arial" w:cs="Arial"/>
          <w:color w:val="000000"/>
        </w:rPr>
        <w:t>alamat symbol code” attribute</w:t>
      </w:r>
      <w:r>
        <w:rPr>
          <w:rFonts w:ascii="Arial" w:hAnsi="Arial" w:cs="Arial"/>
        </w:rPr>
        <w:t xml:space="preserve"> column must be a character field and have a maximum length of 4 characters.</w:t>
      </w:r>
    </w:p>
    <w:p w:rsidR="00AB535D" w:rsidRDefault="00AB535D" w:rsidP="00AB535D">
      <w:pPr>
        <w:jc w:val="center"/>
        <w:rPr>
          <w:rFonts w:ascii="Arial" w:hAnsi="Arial" w:cs="Arial"/>
          <w:b/>
          <w:color w:val="000000"/>
          <w:u w:val="single"/>
        </w:rPr>
      </w:pPr>
      <w:r>
        <w:rPr>
          <w:rFonts w:ascii="Arial" w:hAnsi="Arial" w:cs="Arial"/>
          <w:b/>
          <w:color w:val="000000"/>
          <w:u w:val="single"/>
        </w:rPr>
        <w:t>Table 1</w:t>
      </w:r>
    </w:p>
    <w:p w:rsidR="00AB535D" w:rsidRDefault="00AB535D" w:rsidP="00AB535D">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1065"/>
        <w:gridCol w:w="1260"/>
        <w:gridCol w:w="3960"/>
        <w:gridCol w:w="1440"/>
      </w:tblGrid>
      <w:tr w:rsidR="00AB535D" w:rsidTr="001B1B16">
        <w:tc>
          <w:tcPr>
            <w:tcW w:w="2160" w:type="dxa"/>
            <w:gridSpan w:val="2"/>
            <w:shd w:val="clear" w:color="auto" w:fill="auto"/>
          </w:tcPr>
          <w:p w:rsidR="00AB535D" w:rsidRDefault="00AB535D" w:rsidP="001B1B16">
            <w:pPr>
              <w:jc w:val="both"/>
              <w:rPr>
                <w:rFonts w:ascii="Arial" w:hAnsi="Arial" w:cs="Arial"/>
                <w:b/>
                <w:szCs w:val="22"/>
              </w:rPr>
            </w:pPr>
            <w:r>
              <w:rPr>
                <w:rFonts w:ascii="Arial" w:hAnsi="Arial" w:cs="Arial"/>
                <w:b/>
                <w:szCs w:val="22"/>
              </w:rPr>
              <w:t>Item</w:t>
            </w:r>
          </w:p>
        </w:tc>
        <w:tc>
          <w:tcPr>
            <w:tcW w:w="1260" w:type="dxa"/>
            <w:shd w:val="clear" w:color="auto" w:fill="C0C0C0"/>
          </w:tcPr>
          <w:p w:rsidR="00AB535D" w:rsidRDefault="00AB535D" w:rsidP="001B1B16">
            <w:pPr>
              <w:jc w:val="both"/>
              <w:rPr>
                <w:rFonts w:ascii="Arial" w:hAnsi="Arial" w:cs="Arial"/>
                <w:b/>
                <w:szCs w:val="22"/>
              </w:rPr>
            </w:pPr>
            <w:r>
              <w:rPr>
                <w:rFonts w:ascii="Arial" w:hAnsi="Arial" w:cs="Arial"/>
                <w:b/>
                <w:szCs w:val="22"/>
              </w:rPr>
              <w:t>Alamat symbol code</w:t>
            </w:r>
          </w:p>
          <w:p w:rsidR="00AB535D" w:rsidRDefault="00AB535D" w:rsidP="001B1B16">
            <w:pPr>
              <w:jc w:val="both"/>
              <w:rPr>
                <w:rFonts w:ascii="Arial" w:hAnsi="Arial" w:cs="Arial"/>
                <w:b/>
                <w:szCs w:val="22"/>
              </w:rPr>
            </w:pPr>
            <w:r>
              <w:rPr>
                <w:rFonts w:ascii="Arial" w:hAnsi="Arial" w:cs="Arial"/>
                <w:b/>
                <w:szCs w:val="22"/>
              </w:rPr>
              <w:t>as specified by the NIC</w:t>
            </w:r>
          </w:p>
        </w:tc>
        <w:tc>
          <w:tcPr>
            <w:tcW w:w="3960" w:type="dxa"/>
          </w:tcPr>
          <w:p w:rsidR="00AB535D" w:rsidRDefault="00AB535D" w:rsidP="001B1B16">
            <w:pPr>
              <w:rPr>
                <w:rFonts w:ascii="Arial" w:hAnsi="Arial" w:cs="Arial"/>
                <w:b/>
                <w:szCs w:val="22"/>
              </w:rPr>
            </w:pPr>
            <w:r>
              <w:rPr>
                <w:rFonts w:ascii="Arial" w:hAnsi="Arial" w:cs="Arial"/>
                <w:b/>
                <w:szCs w:val="22"/>
              </w:rPr>
              <w:t>Descriptions</w:t>
            </w:r>
          </w:p>
          <w:p w:rsidR="00AB535D" w:rsidRDefault="00AB535D" w:rsidP="001B1B16">
            <w:pPr>
              <w:rPr>
                <w:rFonts w:ascii="Arial" w:hAnsi="Arial" w:cs="Arial"/>
                <w:b/>
                <w:szCs w:val="22"/>
              </w:rPr>
            </w:pPr>
          </w:p>
        </w:tc>
        <w:tc>
          <w:tcPr>
            <w:tcW w:w="1440" w:type="dxa"/>
          </w:tcPr>
          <w:p w:rsidR="00AB535D" w:rsidRDefault="00AB535D" w:rsidP="001B1B16">
            <w:pPr>
              <w:rPr>
                <w:rFonts w:ascii="Arial" w:hAnsi="Arial" w:cs="Arial"/>
                <w:b/>
                <w:szCs w:val="22"/>
              </w:rPr>
            </w:pPr>
            <w:r>
              <w:rPr>
                <w:rFonts w:ascii="Arial" w:hAnsi="Arial" w:cs="Arial"/>
                <w:b/>
                <w:szCs w:val="22"/>
              </w:rPr>
              <w:t>Required features for West Bengal (NR: Not Required, R: Required) (*)</w:t>
            </w:r>
          </w:p>
          <w:p w:rsidR="00AB535D" w:rsidRDefault="00AB535D" w:rsidP="001B1B16">
            <w:pPr>
              <w:rPr>
                <w:rFonts w:ascii="Arial" w:hAnsi="Arial" w:cs="Arial"/>
                <w:b/>
                <w:szCs w:val="22"/>
              </w:rPr>
            </w:pP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 xml:space="preserve">Municipal/Notified Town Boundary </w:t>
            </w:r>
          </w:p>
        </w:tc>
        <w:tc>
          <w:tcPr>
            <w:tcW w:w="1260" w:type="dxa"/>
            <w:shd w:val="clear" w:color="auto" w:fill="C0C0C0"/>
          </w:tcPr>
          <w:p w:rsidR="00AB535D" w:rsidRDefault="00AB535D" w:rsidP="001B1B16">
            <w:pPr>
              <w:pStyle w:val="Footer"/>
              <w:rPr>
                <w:rFonts w:ascii="Arial" w:hAnsi="Arial" w:cs="Arial"/>
                <w:szCs w:val="22"/>
              </w:rPr>
            </w:pPr>
            <w:r>
              <w:rPr>
                <w:rFonts w:ascii="Arial" w:hAnsi="Arial" w:cs="Arial"/>
                <w:szCs w:val="22"/>
              </w:rPr>
              <w:t>1</w:t>
            </w:r>
          </w:p>
        </w:tc>
        <w:tc>
          <w:tcPr>
            <w:tcW w:w="3960" w:type="dxa"/>
          </w:tcPr>
          <w:p w:rsidR="00AB535D" w:rsidRDefault="00AB535D" w:rsidP="00C329E5">
            <w:pPr>
              <w:pStyle w:val="BodyText2"/>
              <w:numPr>
                <w:ilvl w:val="0"/>
                <w:numId w:val="21"/>
              </w:numPr>
              <w:tabs>
                <w:tab w:val="clear" w:pos="360"/>
                <w:tab w:val="left" w:pos="252"/>
              </w:tabs>
              <w:spacing w:after="0" w:line="240" w:lineRule="auto"/>
              <w:ind w:left="252" w:hanging="252"/>
              <w:jc w:val="both"/>
              <w:rPr>
                <w:rFonts w:cs="Arial"/>
                <w:b/>
                <w:bCs/>
                <w:szCs w:val="22"/>
              </w:rPr>
            </w:pPr>
            <w:r>
              <w:rPr>
                <w:rFonts w:cs="Arial"/>
                <w:bCs/>
                <w:szCs w:val="22"/>
              </w:rPr>
              <w:t>Only the circles on the boundary line should be given in the point layer (the broken line being on the line layer as described in the next table).</w:t>
            </w:r>
          </w:p>
          <w:p w:rsidR="00AB535D" w:rsidRDefault="00AB535D" w:rsidP="001B1B16">
            <w:pPr>
              <w:pStyle w:val="BodyText2"/>
              <w:rPr>
                <w:rFonts w:cs="Arial"/>
                <w:b/>
                <w:bCs/>
                <w:szCs w:val="22"/>
              </w:rPr>
            </w:pPr>
          </w:p>
          <w:p w:rsidR="00AB535D" w:rsidRDefault="00AB535D" w:rsidP="00C329E5">
            <w:pPr>
              <w:pStyle w:val="BodyText2"/>
              <w:numPr>
                <w:ilvl w:val="0"/>
                <w:numId w:val="21"/>
              </w:numPr>
              <w:tabs>
                <w:tab w:val="clear" w:pos="360"/>
                <w:tab w:val="left" w:pos="252"/>
              </w:tabs>
              <w:spacing w:after="0" w:line="240" w:lineRule="auto"/>
              <w:ind w:left="252" w:hanging="252"/>
              <w:jc w:val="both"/>
              <w:rPr>
                <w:rFonts w:cs="Arial"/>
                <w:b/>
                <w:bCs/>
                <w:szCs w:val="22"/>
              </w:rPr>
            </w:pPr>
            <w:r>
              <w:rPr>
                <w:rFonts w:cs="Arial"/>
                <w:bCs/>
                <w:szCs w:val="22"/>
              </w:rPr>
              <w:t xml:space="preserve">The center of each circle should lie </w:t>
            </w:r>
            <w:r>
              <w:rPr>
                <w:rFonts w:cs="Arial"/>
                <w:bCs/>
                <w:szCs w:val="22"/>
              </w:rPr>
              <w:lastRenderedPageBreak/>
              <w:t>exactly on the line representing the boundary.</w:t>
            </w:r>
          </w:p>
        </w:tc>
        <w:tc>
          <w:tcPr>
            <w:tcW w:w="1440" w:type="dxa"/>
          </w:tcPr>
          <w:p w:rsidR="00AB535D" w:rsidRDefault="00AB535D" w:rsidP="001B1B16">
            <w:pPr>
              <w:pStyle w:val="BodyText2"/>
              <w:rPr>
                <w:rFonts w:cs="Arial"/>
                <w:b/>
                <w:bCs/>
                <w:szCs w:val="22"/>
              </w:rPr>
            </w:pPr>
            <w:r>
              <w:rPr>
                <w:rFonts w:cs="Arial"/>
                <w:bCs/>
                <w:szCs w:val="22"/>
              </w:rPr>
              <w:lastRenderedPageBreak/>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lastRenderedPageBreak/>
              <w:t>Wire fencing/railing along property boundary (showing ownership)</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w:t>
            </w:r>
          </w:p>
        </w:tc>
        <w:tc>
          <w:tcPr>
            <w:tcW w:w="3960" w:type="dxa"/>
          </w:tcPr>
          <w:p w:rsidR="00AB535D" w:rsidRDefault="00AB535D" w:rsidP="001B1B16">
            <w:pPr>
              <w:pStyle w:val="BodyText2"/>
              <w:rPr>
                <w:rFonts w:cs="Arial"/>
                <w:b/>
                <w:bCs/>
                <w:szCs w:val="22"/>
              </w:rPr>
            </w:pPr>
            <w:r>
              <w:rPr>
                <w:rFonts w:cs="Arial"/>
                <w:bCs/>
                <w:szCs w:val="22"/>
              </w:rPr>
              <w:t xml:space="preserve">Only the ‘X’ marks should be given </w:t>
            </w:r>
          </w:p>
          <w:p w:rsidR="00AB535D" w:rsidRDefault="00AB535D" w:rsidP="001B1B16">
            <w:pPr>
              <w:pStyle w:val="BodyText2"/>
              <w:rPr>
                <w:rFonts w:cs="Arial"/>
                <w:b/>
                <w:bCs/>
                <w:szCs w:val="22"/>
              </w:rPr>
            </w:pPr>
            <w:r>
              <w:rPr>
                <w:rFonts w:cs="Arial"/>
                <w:bCs/>
                <w:szCs w:val="22"/>
              </w:rPr>
              <w:t xml:space="preserve">in the point layer, the line being given </w:t>
            </w:r>
          </w:p>
          <w:p w:rsidR="00AB535D" w:rsidRDefault="00AB535D" w:rsidP="001B1B16">
            <w:pPr>
              <w:pStyle w:val="BodyText2"/>
              <w:rPr>
                <w:rFonts w:cs="Arial"/>
                <w:b/>
                <w:bCs/>
                <w:szCs w:val="22"/>
              </w:rPr>
            </w:pPr>
            <w:r>
              <w:rPr>
                <w:rFonts w:cs="Arial"/>
                <w:bCs/>
                <w:szCs w:val="22"/>
              </w:rPr>
              <w:t>in the line layer (as mentioned in the</w:t>
            </w:r>
          </w:p>
          <w:p w:rsidR="00AB535D" w:rsidRDefault="00AB535D" w:rsidP="001B1B16">
            <w:pPr>
              <w:pStyle w:val="BodyText2"/>
              <w:rPr>
                <w:rFonts w:cs="Arial"/>
                <w:b/>
                <w:bCs/>
                <w:szCs w:val="22"/>
              </w:rPr>
            </w:pPr>
            <w:r>
              <w:rPr>
                <w:rFonts w:cs="Arial"/>
                <w:bCs/>
                <w:szCs w:val="22"/>
              </w:rPr>
              <w:t>next table).</w:t>
            </w:r>
          </w:p>
        </w:tc>
        <w:tc>
          <w:tcPr>
            <w:tcW w:w="1440" w:type="dxa"/>
          </w:tcPr>
          <w:p w:rsidR="00AB535D" w:rsidRDefault="00AB535D" w:rsidP="001B1B16">
            <w:pPr>
              <w:pStyle w:val="BodyText2"/>
              <w:rPr>
                <w:rFonts w:cs="Arial"/>
                <w:b/>
                <w:bCs/>
                <w:szCs w:val="22"/>
              </w:rPr>
            </w:pPr>
            <w:r>
              <w:rPr>
                <w:rFonts w:cs="Arial"/>
                <w:bCs/>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Village (or plot) boundary cutting across river or road</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w:t>
            </w:r>
          </w:p>
        </w:tc>
        <w:tc>
          <w:tcPr>
            <w:tcW w:w="3960" w:type="dxa"/>
          </w:tcPr>
          <w:p w:rsidR="00AB535D" w:rsidRDefault="00AB535D" w:rsidP="001B1B16">
            <w:pPr>
              <w:pStyle w:val="BodyText2"/>
              <w:rPr>
                <w:rFonts w:cs="Arial"/>
                <w:b/>
                <w:bCs/>
                <w:szCs w:val="22"/>
              </w:rPr>
            </w:pPr>
            <w:r>
              <w:rPr>
                <w:rFonts w:cs="Arial"/>
                <w:bCs/>
                <w:szCs w:val="22"/>
              </w:rPr>
              <w:t xml:space="preserve">Only the dots on the boundary should </w:t>
            </w:r>
          </w:p>
          <w:p w:rsidR="00AB535D" w:rsidRDefault="00AB535D" w:rsidP="001B1B16">
            <w:pPr>
              <w:pStyle w:val="BodyText2"/>
              <w:rPr>
                <w:rFonts w:cs="Arial"/>
                <w:b/>
                <w:bCs/>
                <w:szCs w:val="22"/>
              </w:rPr>
            </w:pPr>
            <w:r>
              <w:rPr>
                <w:rFonts w:cs="Arial"/>
                <w:bCs/>
                <w:szCs w:val="22"/>
              </w:rPr>
              <w:t>be given in the point layer.</w:t>
            </w:r>
          </w:p>
        </w:tc>
        <w:tc>
          <w:tcPr>
            <w:tcW w:w="1440" w:type="dxa"/>
          </w:tcPr>
          <w:p w:rsidR="00AB535D" w:rsidRDefault="00AB535D" w:rsidP="001B1B16">
            <w:pPr>
              <w:pStyle w:val="BodyText2"/>
              <w:rPr>
                <w:rFonts w:cs="Arial"/>
                <w:b/>
                <w:bCs/>
                <w:szCs w:val="22"/>
              </w:rPr>
            </w:pPr>
            <w:r>
              <w:rPr>
                <w:rFonts w:cs="Arial"/>
                <w:bCs/>
                <w:szCs w:val="22"/>
              </w:rPr>
              <w:t>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Village boundary cutting along the length of river/ road</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w:t>
            </w:r>
          </w:p>
        </w:tc>
        <w:tc>
          <w:tcPr>
            <w:tcW w:w="3960" w:type="dxa"/>
          </w:tcPr>
          <w:p w:rsidR="00AB535D" w:rsidRDefault="00AB535D" w:rsidP="001B1B16">
            <w:pPr>
              <w:pStyle w:val="BodyText2"/>
              <w:rPr>
                <w:rFonts w:cs="Arial"/>
                <w:b/>
                <w:bCs/>
                <w:szCs w:val="22"/>
              </w:rPr>
            </w:pPr>
            <w:r>
              <w:rPr>
                <w:rFonts w:cs="Arial"/>
                <w:bCs/>
                <w:szCs w:val="22"/>
              </w:rPr>
              <w:t xml:space="preserve">Only the dots on the boundary should </w:t>
            </w:r>
          </w:p>
          <w:p w:rsidR="00AB535D" w:rsidRDefault="00AB535D" w:rsidP="001B1B16">
            <w:pPr>
              <w:pStyle w:val="BodyText2"/>
              <w:rPr>
                <w:rFonts w:cs="Arial"/>
                <w:b/>
                <w:bCs/>
                <w:szCs w:val="22"/>
              </w:rPr>
            </w:pPr>
            <w:r>
              <w:rPr>
                <w:rFonts w:cs="Arial"/>
                <w:bCs/>
                <w:szCs w:val="22"/>
              </w:rPr>
              <w:t>be given in the point layer.</w:t>
            </w:r>
          </w:p>
        </w:tc>
        <w:tc>
          <w:tcPr>
            <w:tcW w:w="1440" w:type="dxa"/>
          </w:tcPr>
          <w:p w:rsidR="00AB535D" w:rsidRDefault="00AB535D" w:rsidP="001B1B16">
            <w:pPr>
              <w:pStyle w:val="BodyText2"/>
              <w:rPr>
                <w:rFonts w:cs="Arial"/>
                <w:b/>
                <w:bCs/>
                <w:szCs w:val="22"/>
              </w:rPr>
            </w:pPr>
            <w:r>
              <w:rPr>
                <w:rFonts w:cs="Arial"/>
                <w:bCs/>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Village boundary along one bank/ edge of the river/ road not common to two units</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w:t>
            </w:r>
          </w:p>
        </w:tc>
        <w:tc>
          <w:tcPr>
            <w:tcW w:w="3960" w:type="dxa"/>
          </w:tcPr>
          <w:p w:rsidR="00AB535D" w:rsidRDefault="00AB535D" w:rsidP="001B1B16">
            <w:pPr>
              <w:pStyle w:val="BodyText2"/>
              <w:rPr>
                <w:rFonts w:cs="Arial"/>
                <w:b/>
                <w:bCs/>
                <w:szCs w:val="22"/>
              </w:rPr>
            </w:pPr>
            <w:r>
              <w:rPr>
                <w:rFonts w:cs="Arial"/>
                <w:bCs/>
                <w:szCs w:val="22"/>
              </w:rPr>
              <w:t xml:space="preserve">Only the dots on the boundary should </w:t>
            </w:r>
          </w:p>
          <w:p w:rsidR="00AB535D" w:rsidRDefault="00AB535D" w:rsidP="001B1B16">
            <w:pPr>
              <w:pStyle w:val="BodyText2"/>
              <w:rPr>
                <w:rFonts w:cs="Arial"/>
                <w:b/>
                <w:bCs/>
                <w:szCs w:val="22"/>
              </w:rPr>
            </w:pPr>
            <w:r>
              <w:rPr>
                <w:rFonts w:cs="Arial"/>
                <w:bCs/>
                <w:szCs w:val="22"/>
              </w:rPr>
              <w:t>be given in the point layer.</w:t>
            </w:r>
          </w:p>
        </w:tc>
        <w:tc>
          <w:tcPr>
            <w:tcW w:w="1440" w:type="dxa"/>
          </w:tcPr>
          <w:p w:rsidR="00AB535D" w:rsidRDefault="00AB535D" w:rsidP="001B1B16">
            <w:pPr>
              <w:pStyle w:val="BodyText2"/>
              <w:rPr>
                <w:rFonts w:cs="Arial"/>
                <w:b/>
                <w:bCs/>
                <w:szCs w:val="22"/>
              </w:rPr>
            </w:pPr>
            <w:r>
              <w:rPr>
                <w:rFonts w:cs="Arial"/>
                <w:bCs/>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Geodetic Triangulation Station (GTS)</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w:t>
            </w:r>
          </w:p>
        </w:tc>
        <w:tc>
          <w:tcPr>
            <w:tcW w:w="3960" w:type="dxa"/>
          </w:tcPr>
          <w:p w:rsidR="00AB535D" w:rsidRDefault="00AB535D" w:rsidP="00C329E5">
            <w:pPr>
              <w:pStyle w:val="BodyText2"/>
              <w:numPr>
                <w:ilvl w:val="0"/>
                <w:numId w:val="22"/>
              </w:numPr>
              <w:tabs>
                <w:tab w:val="left" w:pos="360"/>
                <w:tab w:val="center" w:pos="432"/>
              </w:tabs>
              <w:spacing w:after="0" w:line="240" w:lineRule="auto"/>
              <w:ind w:left="432" w:hanging="432"/>
              <w:jc w:val="both"/>
              <w:rPr>
                <w:rFonts w:cs="Arial"/>
                <w:b/>
                <w:bCs/>
                <w:szCs w:val="22"/>
              </w:rPr>
            </w:pPr>
            <w:r>
              <w:rPr>
                <w:rFonts w:cs="Arial"/>
                <w:bCs/>
                <w:szCs w:val="22"/>
              </w:rPr>
              <w:t>Appropriate name of the GTS should be given as an image.</w:t>
            </w:r>
          </w:p>
          <w:p w:rsidR="00AB535D" w:rsidRDefault="00AB535D" w:rsidP="00C329E5">
            <w:pPr>
              <w:pStyle w:val="BodyText2"/>
              <w:numPr>
                <w:ilvl w:val="0"/>
                <w:numId w:val="22"/>
              </w:numPr>
              <w:tabs>
                <w:tab w:val="left" w:pos="360"/>
                <w:tab w:val="center" w:pos="432"/>
              </w:tabs>
              <w:spacing w:after="0" w:line="240" w:lineRule="auto"/>
              <w:ind w:left="432" w:hanging="432"/>
              <w:jc w:val="both"/>
              <w:rPr>
                <w:rFonts w:cs="Arial"/>
                <w:b/>
                <w:bCs/>
                <w:szCs w:val="22"/>
              </w:rPr>
            </w:pPr>
            <w:r>
              <w:rPr>
                <w:rFonts w:cs="Arial"/>
                <w:bCs/>
                <w:szCs w:val="22"/>
              </w:rPr>
              <w:t>The dot in the middle of the symbol should be at the ‘surveyed in situ’ position of GTS</w:t>
            </w:r>
          </w:p>
        </w:tc>
        <w:tc>
          <w:tcPr>
            <w:tcW w:w="1440" w:type="dxa"/>
          </w:tcPr>
          <w:p w:rsidR="00AB535D" w:rsidRDefault="00AB535D" w:rsidP="001B1B16">
            <w:pPr>
              <w:pStyle w:val="BodyText2"/>
              <w:rPr>
                <w:rFonts w:cs="Arial"/>
                <w:b/>
                <w:bCs/>
                <w:szCs w:val="22"/>
              </w:rPr>
            </w:pPr>
            <w:r>
              <w:rPr>
                <w:rFonts w:cs="Arial"/>
                <w:bCs/>
                <w:szCs w:val="22"/>
              </w:rPr>
              <w:t>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Bench Mark with number</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5</w:t>
            </w:r>
          </w:p>
        </w:tc>
        <w:tc>
          <w:tcPr>
            <w:tcW w:w="3960" w:type="dxa"/>
          </w:tcPr>
          <w:p w:rsidR="00AB535D" w:rsidRDefault="00AB535D" w:rsidP="00C329E5">
            <w:pPr>
              <w:pStyle w:val="BodyText2"/>
              <w:numPr>
                <w:ilvl w:val="0"/>
                <w:numId w:val="23"/>
              </w:numPr>
              <w:spacing w:after="0" w:line="240" w:lineRule="auto"/>
              <w:ind w:left="432" w:hanging="432"/>
              <w:rPr>
                <w:rFonts w:cs="Arial"/>
                <w:b/>
                <w:bCs/>
                <w:szCs w:val="22"/>
              </w:rPr>
            </w:pPr>
            <w:r>
              <w:rPr>
                <w:rFonts w:cs="Arial"/>
                <w:bCs/>
                <w:szCs w:val="22"/>
              </w:rPr>
              <w:t>The dot in the symbol should be at the position of the Bench Mark as surveyed in situ.</w:t>
            </w:r>
          </w:p>
          <w:p w:rsidR="00AB535D" w:rsidRDefault="00AB535D" w:rsidP="00C329E5">
            <w:pPr>
              <w:numPr>
                <w:ilvl w:val="0"/>
                <w:numId w:val="23"/>
              </w:numPr>
              <w:spacing w:after="0" w:line="240" w:lineRule="auto"/>
              <w:ind w:left="432" w:hanging="432"/>
              <w:jc w:val="both"/>
              <w:rPr>
                <w:rFonts w:ascii="Arial" w:hAnsi="Arial" w:cs="Arial"/>
                <w:szCs w:val="22"/>
              </w:rPr>
            </w:pPr>
            <w:r>
              <w:rPr>
                <w:rFonts w:ascii="Arial" w:hAnsi="Arial" w:cs="Arial"/>
                <w:szCs w:val="22"/>
              </w:rPr>
              <w:t>The figure indicating height should be the appropriate height of the Bench Mark concerned above the Mean-Sea.</w:t>
            </w:r>
          </w:p>
        </w:tc>
        <w:tc>
          <w:tcPr>
            <w:tcW w:w="1440" w:type="dxa"/>
          </w:tcPr>
          <w:p w:rsidR="00AB535D" w:rsidRDefault="00AB535D" w:rsidP="001B1B16">
            <w:pPr>
              <w:pStyle w:val="BodyText2"/>
              <w:rPr>
                <w:rFonts w:cs="Arial"/>
                <w:b/>
                <w:bCs/>
                <w:szCs w:val="22"/>
              </w:rPr>
            </w:pPr>
            <w:r>
              <w:rPr>
                <w:rFonts w:cs="Arial"/>
                <w:bCs/>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Tri-junction Pillar</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6</w:t>
            </w:r>
          </w:p>
        </w:tc>
        <w:tc>
          <w:tcPr>
            <w:tcW w:w="3960" w:type="dxa"/>
          </w:tcPr>
          <w:p w:rsidR="00AB535D" w:rsidRDefault="00AB535D" w:rsidP="001B1B16">
            <w:pPr>
              <w:pStyle w:val="BodyText2"/>
              <w:rPr>
                <w:rFonts w:cs="Arial"/>
                <w:b/>
                <w:bCs/>
                <w:szCs w:val="22"/>
              </w:rPr>
            </w:pPr>
            <w:r>
              <w:rPr>
                <w:rFonts w:cs="Arial"/>
                <w:bCs/>
                <w:szCs w:val="22"/>
              </w:rPr>
              <w:t xml:space="preserve">Only the dot at the center of the </w:t>
            </w:r>
          </w:p>
          <w:p w:rsidR="00AB535D" w:rsidRDefault="00AB535D" w:rsidP="001B1B16">
            <w:pPr>
              <w:pStyle w:val="BodyText2"/>
              <w:rPr>
                <w:rFonts w:cs="Arial"/>
                <w:b/>
                <w:bCs/>
                <w:szCs w:val="22"/>
              </w:rPr>
            </w:pPr>
            <w:r>
              <w:rPr>
                <w:rFonts w:cs="Arial"/>
                <w:bCs/>
                <w:szCs w:val="22"/>
              </w:rPr>
              <w:t xml:space="preserve">triangle should be given in the point </w:t>
            </w:r>
          </w:p>
          <w:p w:rsidR="00AB535D" w:rsidRDefault="00AB535D" w:rsidP="001B1B16">
            <w:pPr>
              <w:pStyle w:val="BodyText2"/>
              <w:rPr>
                <w:rFonts w:cs="Arial"/>
                <w:b/>
                <w:bCs/>
                <w:szCs w:val="22"/>
              </w:rPr>
            </w:pPr>
            <w:r>
              <w:rPr>
                <w:rFonts w:cs="Arial"/>
                <w:bCs/>
                <w:szCs w:val="22"/>
              </w:rPr>
              <w:t>layer.</w:t>
            </w:r>
          </w:p>
        </w:tc>
        <w:tc>
          <w:tcPr>
            <w:tcW w:w="1440" w:type="dxa"/>
          </w:tcPr>
          <w:p w:rsidR="00AB535D" w:rsidRDefault="00AB535D" w:rsidP="001B1B16">
            <w:pPr>
              <w:pStyle w:val="BodyText2"/>
              <w:rPr>
                <w:rFonts w:cs="Arial"/>
                <w:b/>
                <w:bCs/>
                <w:szCs w:val="22"/>
              </w:rPr>
            </w:pPr>
            <w:r>
              <w:rPr>
                <w:rFonts w:cs="Arial"/>
                <w:bCs/>
                <w:szCs w:val="22"/>
              </w:rPr>
              <w:t>R</w:t>
            </w:r>
          </w:p>
        </w:tc>
      </w:tr>
      <w:tr w:rsidR="00AB535D" w:rsidTr="001B1B16">
        <w:trPr>
          <w:cantSplit/>
          <w:trHeight w:val="240"/>
        </w:trPr>
        <w:tc>
          <w:tcPr>
            <w:tcW w:w="1095" w:type="dxa"/>
            <w:vMerge w:val="restart"/>
            <w:shd w:val="clear" w:color="auto" w:fill="auto"/>
          </w:tcPr>
          <w:p w:rsidR="00AB535D" w:rsidRDefault="00AB535D" w:rsidP="001B1B16">
            <w:pPr>
              <w:rPr>
                <w:rFonts w:ascii="Arial" w:hAnsi="Arial" w:cs="Arial"/>
                <w:szCs w:val="22"/>
              </w:rPr>
            </w:pPr>
            <w:r>
              <w:rPr>
                <w:rFonts w:ascii="Arial" w:hAnsi="Arial" w:cs="Arial"/>
                <w:szCs w:val="22"/>
              </w:rPr>
              <w:lastRenderedPageBreak/>
              <w:t>Traverse Station</w:t>
            </w:r>
          </w:p>
        </w:tc>
        <w:tc>
          <w:tcPr>
            <w:tcW w:w="1065" w:type="dxa"/>
            <w:shd w:val="clear" w:color="auto" w:fill="auto"/>
          </w:tcPr>
          <w:p w:rsidR="00AB535D" w:rsidRDefault="00AB535D" w:rsidP="001B1B16">
            <w:pPr>
              <w:rPr>
                <w:rFonts w:ascii="Arial" w:hAnsi="Arial" w:cs="Arial"/>
                <w:szCs w:val="22"/>
              </w:rPr>
            </w:pPr>
            <w:r>
              <w:rPr>
                <w:rFonts w:ascii="Arial" w:hAnsi="Arial" w:cs="Arial"/>
                <w:szCs w:val="22"/>
              </w:rPr>
              <w:t>(i) Present Survey</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7a</w:t>
            </w:r>
          </w:p>
        </w:tc>
        <w:tc>
          <w:tcPr>
            <w:tcW w:w="3960" w:type="dxa"/>
          </w:tcPr>
          <w:p w:rsidR="00AB535D" w:rsidRDefault="00AB535D" w:rsidP="001B1B16">
            <w:pPr>
              <w:pStyle w:val="BodyText2"/>
              <w:rPr>
                <w:rFonts w:cs="Arial"/>
                <w:b/>
                <w:bCs/>
                <w:szCs w:val="22"/>
              </w:rPr>
            </w:pPr>
          </w:p>
        </w:tc>
        <w:tc>
          <w:tcPr>
            <w:tcW w:w="1440" w:type="dxa"/>
          </w:tcPr>
          <w:p w:rsidR="00AB535D" w:rsidRDefault="00AB535D" w:rsidP="001B1B16">
            <w:pPr>
              <w:pStyle w:val="BodyText2"/>
              <w:rPr>
                <w:rFonts w:cs="Arial"/>
                <w:b/>
                <w:bCs/>
                <w:szCs w:val="22"/>
              </w:rPr>
            </w:pPr>
            <w:r>
              <w:rPr>
                <w:rFonts w:cs="Arial"/>
                <w:bCs/>
                <w:szCs w:val="22"/>
              </w:rPr>
              <w:t>R</w:t>
            </w:r>
          </w:p>
        </w:tc>
      </w:tr>
      <w:tr w:rsidR="00AB535D" w:rsidTr="001B1B16">
        <w:trPr>
          <w:cantSplit/>
          <w:trHeight w:val="240"/>
        </w:trPr>
        <w:tc>
          <w:tcPr>
            <w:tcW w:w="1095" w:type="dxa"/>
            <w:vMerge/>
            <w:shd w:val="clear" w:color="auto" w:fill="auto"/>
          </w:tcPr>
          <w:p w:rsidR="00AB535D" w:rsidRDefault="00AB535D" w:rsidP="001B1B16">
            <w:pPr>
              <w:rPr>
                <w:rFonts w:ascii="Arial" w:hAnsi="Arial" w:cs="Arial"/>
                <w:szCs w:val="22"/>
              </w:rPr>
            </w:pPr>
          </w:p>
        </w:tc>
        <w:tc>
          <w:tcPr>
            <w:tcW w:w="1065" w:type="dxa"/>
            <w:shd w:val="clear" w:color="auto" w:fill="auto"/>
          </w:tcPr>
          <w:p w:rsidR="00AB535D" w:rsidRDefault="00AB535D" w:rsidP="001B1B16">
            <w:pPr>
              <w:rPr>
                <w:rFonts w:ascii="Arial" w:hAnsi="Arial" w:cs="Arial"/>
                <w:szCs w:val="22"/>
              </w:rPr>
            </w:pPr>
            <w:r>
              <w:rPr>
                <w:rFonts w:ascii="Arial" w:hAnsi="Arial" w:cs="Arial"/>
                <w:szCs w:val="22"/>
              </w:rPr>
              <w:t>(ii) Last Survey</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7b</w:t>
            </w:r>
          </w:p>
        </w:tc>
        <w:tc>
          <w:tcPr>
            <w:tcW w:w="3960" w:type="dxa"/>
          </w:tcPr>
          <w:p w:rsidR="00AB535D" w:rsidRDefault="00AB535D" w:rsidP="001B1B16">
            <w:pPr>
              <w:rPr>
                <w:rFonts w:ascii="Arial" w:hAnsi="Arial" w:cs="Arial"/>
                <w:szCs w:val="22"/>
              </w:rPr>
            </w:pPr>
          </w:p>
        </w:tc>
        <w:tc>
          <w:tcPr>
            <w:tcW w:w="1440" w:type="dxa"/>
          </w:tcPr>
          <w:p w:rsidR="00AB535D" w:rsidRDefault="00AB535D" w:rsidP="001B1B16">
            <w:pPr>
              <w:rPr>
                <w:rFonts w:ascii="Arial" w:hAnsi="Arial" w:cs="Arial"/>
                <w:szCs w:val="22"/>
              </w:rPr>
            </w:pPr>
            <w:r>
              <w:rPr>
                <w:rFonts w:ascii="Arial" w:hAnsi="Arial" w:cs="Arial"/>
                <w:szCs w:val="22"/>
              </w:rPr>
              <w:t>R</w:t>
            </w:r>
          </w:p>
        </w:tc>
      </w:tr>
      <w:tr w:rsidR="00AB535D" w:rsidTr="001B1B16">
        <w:trPr>
          <w:cantSplit/>
          <w:trHeight w:val="480"/>
        </w:trPr>
        <w:tc>
          <w:tcPr>
            <w:tcW w:w="1095" w:type="dxa"/>
            <w:vMerge w:val="restart"/>
            <w:shd w:val="clear" w:color="auto" w:fill="auto"/>
          </w:tcPr>
          <w:p w:rsidR="00AB535D" w:rsidRDefault="00AB535D" w:rsidP="001B1B16">
            <w:pPr>
              <w:rPr>
                <w:rFonts w:ascii="Arial" w:hAnsi="Arial" w:cs="Arial"/>
                <w:szCs w:val="22"/>
              </w:rPr>
            </w:pPr>
            <w:r>
              <w:rPr>
                <w:rFonts w:ascii="Arial" w:hAnsi="Arial" w:cs="Arial"/>
                <w:szCs w:val="22"/>
              </w:rPr>
              <w:t>Boundary Mark (pillar)</w:t>
            </w:r>
          </w:p>
        </w:tc>
        <w:tc>
          <w:tcPr>
            <w:tcW w:w="1065" w:type="dxa"/>
            <w:shd w:val="clear" w:color="auto" w:fill="auto"/>
          </w:tcPr>
          <w:p w:rsidR="00AB535D" w:rsidRDefault="00AB535D" w:rsidP="001B1B16">
            <w:pPr>
              <w:rPr>
                <w:rFonts w:ascii="Arial" w:hAnsi="Arial" w:cs="Arial"/>
                <w:szCs w:val="22"/>
              </w:rPr>
            </w:pPr>
            <w:r>
              <w:rPr>
                <w:rFonts w:ascii="Arial" w:hAnsi="Arial" w:cs="Arial"/>
                <w:szCs w:val="22"/>
              </w:rPr>
              <w:t>(i) Permanent pillar</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8a</w:t>
            </w:r>
          </w:p>
        </w:tc>
        <w:tc>
          <w:tcPr>
            <w:tcW w:w="3960" w:type="dxa"/>
          </w:tcPr>
          <w:p w:rsidR="00AB535D" w:rsidRDefault="00AB535D" w:rsidP="001B1B16">
            <w:pPr>
              <w:pStyle w:val="BodyText2"/>
              <w:rPr>
                <w:rFonts w:cs="Arial"/>
                <w:szCs w:val="22"/>
              </w:rPr>
            </w:pPr>
          </w:p>
        </w:tc>
        <w:tc>
          <w:tcPr>
            <w:tcW w:w="1440" w:type="dxa"/>
          </w:tcPr>
          <w:p w:rsidR="00AB535D" w:rsidRDefault="00AB535D" w:rsidP="001B1B16">
            <w:pPr>
              <w:pStyle w:val="BodyText2"/>
              <w:rPr>
                <w:rFonts w:cs="Arial"/>
                <w:b/>
                <w:bCs/>
                <w:szCs w:val="22"/>
              </w:rPr>
            </w:pPr>
            <w:r>
              <w:rPr>
                <w:rFonts w:cs="Arial"/>
                <w:bCs/>
                <w:szCs w:val="22"/>
              </w:rPr>
              <w:t>R</w:t>
            </w:r>
          </w:p>
        </w:tc>
      </w:tr>
      <w:tr w:rsidR="00AB535D" w:rsidTr="001B1B16">
        <w:trPr>
          <w:cantSplit/>
          <w:trHeight w:val="480"/>
        </w:trPr>
        <w:tc>
          <w:tcPr>
            <w:tcW w:w="1095" w:type="dxa"/>
            <w:vMerge/>
            <w:shd w:val="clear" w:color="auto" w:fill="auto"/>
          </w:tcPr>
          <w:p w:rsidR="00AB535D" w:rsidRDefault="00AB535D" w:rsidP="001B1B16">
            <w:pPr>
              <w:rPr>
                <w:rFonts w:ascii="Arial" w:hAnsi="Arial" w:cs="Arial"/>
                <w:szCs w:val="22"/>
              </w:rPr>
            </w:pPr>
          </w:p>
        </w:tc>
        <w:tc>
          <w:tcPr>
            <w:tcW w:w="1065" w:type="dxa"/>
            <w:shd w:val="clear" w:color="auto" w:fill="auto"/>
          </w:tcPr>
          <w:p w:rsidR="00AB535D" w:rsidRDefault="00AB535D" w:rsidP="001B1B16">
            <w:pPr>
              <w:rPr>
                <w:rFonts w:ascii="Arial" w:hAnsi="Arial" w:cs="Arial"/>
                <w:szCs w:val="22"/>
              </w:rPr>
            </w:pPr>
            <w:r>
              <w:rPr>
                <w:rFonts w:ascii="Arial" w:hAnsi="Arial" w:cs="Arial"/>
                <w:szCs w:val="22"/>
              </w:rPr>
              <w:t>(ii) Iron pillar</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8b</w:t>
            </w:r>
          </w:p>
        </w:tc>
        <w:tc>
          <w:tcPr>
            <w:tcW w:w="3960" w:type="dxa"/>
          </w:tcPr>
          <w:p w:rsidR="00AB535D" w:rsidRDefault="00AB535D" w:rsidP="001B1B16">
            <w:pPr>
              <w:rPr>
                <w:rFonts w:ascii="Arial" w:hAnsi="Arial" w:cs="Arial"/>
                <w:szCs w:val="22"/>
              </w:rPr>
            </w:pPr>
          </w:p>
        </w:tc>
        <w:tc>
          <w:tcPr>
            <w:tcW w:w="1440" w:type="dxa"/>
          </w:tcPr>
          <w:p w:rsidR="00AB535D" w:rsidRDefault="00AB535D" w:rsidP="001B1B16">
            <w:pPr>
              <w:rPr>
                <w:rFonts w:ascii="Arial" w:hAnsi="Arial" w:cs="Arial"/>
                <w:szCs w:val="22"/>
              </w:rPr>
            </w:pPr>
            <w:r>
              <w:rPr>
                <w:rFonts w:ascii="Arial" w:hAnsi="Arial" w:cs="Arial"/>
                <w:szCs w:val="22"/>
              </w:rPr>
              <w:t>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Swampy Land or Marsh</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10</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marsh is covered.</w:t>
            </w:r>
          </w:p>
        </w:tc>
        <w:tc>
          <w:tcPr>
            <w:tcW w:w="1440" w:type="dxa"/>
          </w:tcPr>
          <w:p w:rsidR="00AB535D" w:rsidRDefault="00AB535D" w:rsidP="001B1B16">
            <w:pPr>
              <w:rPr>
                <w:rFonts w:ascii="Arial" w:hAnsi="Arial" w:cs="Arial"/>
                <w:szCs w:val="22"/>
              </w:rPr>
            </w:pPr>
            <w:r>
              <w:rPr>
                <w:rFonts w:ascii="Arial" w:hAnsi="Arial" w:cs="Arial"/>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Overhead Tank</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11</w:t>
            </w:r>
          </w:p>
        </w:tc>
        <w:tc>
          <w:tcPr>
            <w:tcW w:w="3960" w:type="dxa"/>
          </w:tcPr>
          <w:p w:rsidR="00AB535D" w:rsidRDefault="00AB535D" w:rsidP="001B1B16">
            <w:pPr>
              <w:rPr>
                <w:rFonts w:ascii="Arial" w:hAnsi="Arial" w:cs="Arial"/>
                <w:szCs w:val="22"/>
              </w:rPr>
            </w:pPr>
            <w:r>
              <w:rPr>
                <w:rFonts w:ascii="Arial" w:hAnsi="Arial" w:cs="Arial"/>
                <w:szCs w:val="22"/>
              </w:rPr>
              <w:t>Only the center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Pucca well</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12</w:t>
            </w:r>
          </w:p>
        </w:tc>
        <w:tc>
          <w:tcPr>
            <w:tcW w:w="3960" w:type="dxa"/>
          </w:tcPr>
          <w:p w:rsidR="00AB535D" w:rsidRDefault="00AB535D" w:rsidP="001B1B16">
            <w:pPr>
              <w:rPr>
                <w:rFonts w:ascii="Arial" w:hAnsi="Arial" w:cs="Arial"/>
                <w:szCs w:val="22"/>
              </w:rPr>
            </w:pPr>
            <w:r>
              <w:rPr>
                <w:rFonts w:ascii="Arial" w:hAnsi="Arial" w:cs="Arial"/>
                <w:szCs w:val="22"/>
              </w:rPr>
              <w:t>Only the center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Kutcha well</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13</w:t>
            </w:r>
          </w:p>
        </w:tc>
        <w:tc>
          <w:tcPr>
            <w:tcW w:w="3960" w:type="dxa"/>
          </w:tcPr>
          <w:p w:rsidR="00AB535D" w:rsidRDefault="00AB535D" w:rsidP="001B1B16">
            <w:pPr>
              <w:rPr>
                <w:rFonts w:ascii="Arial" w:hAnsi="Arial" w:cs="Arial"/>
                <w:szCs w:val="22"/>
              </w:rPr>
            </w:pPr>
            <w:r>
              <w:rPr>
                <w:rFonts w:ascii="Arial" w:hAnsi="Arial" w:cs="Arial"/>
                <w:szCs w:val="22"/>
              </w:rPr>
              <w:t>Only the center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Tube well</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14</w:t>
            </w:r>
          </w:p>
        </w:tc>
        <w:tc>
          <w:tcPr>
            <w:tcW w:w="3960" w:type="dxa"/>
          </w:tcPr>
          <w:p w:rsidR="00AB535D" w:rsidRDefault="00AB535D" w:rsidP="001B1B16">
            <w:pPr>
              <w:rPr>
                <w:rFonts w:ascii="Arial" w:hAnsi="Arial" w:cs="Arial"/>
                <w:szCs w:val="22"/>
              </w:rPr>
            </w:pPr>
            <w:r>
              <w:rPr>
                <w:rFonts w:ascii="Arial" w:hAnsi="Arial" w:cs="Arial"/>
                <w:szCs w:val="22"/>
              </w:rPr>
              <w:t>Only the center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rPr>
          <w:cantSplit/>
          <w:trHeight w:val="240"/>
        </w:trPr>
        <w:tc>
          <w:tcPr>
            <w:tcW w:w="2160" w:type="dxa"/>
            <w:gridSpan w:val="2"/>
            <w:vMerge w:val="restart"/>
            <w:shd w:val="clear" w:color="auto" w:fill="auto"/>
          </w:tcPr>
          <w:p w:rsidR="00AB535D" w:rsidRDefault="00AB535D" w:rsidP="001B1B16">
            <w:pPr>
              <w:rPr>
                <w:rFonts w:ascii="Arial" w:hAnsi="Arial" w:cs="Arial"/>
                <w:szCs w:val="22"/>
              </w:rPr>
            </w:pPr>
            <w:r>
              <w:rPr>
                <w:rFonts w:ascii="Arial" w:hAnsi="Arial" w:cs="Arial"/>
                <w:szCs w:val="22"/>
              </w:rPr>
              <w:t>Deep Tube well / Shallow tube well</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15a</w:t>
            </w:r>
          </w:p>
        </w:tc>
        <w:tc>
          <w:tcPr>
            <w:tcW w:w="3960" w:type="dxa"/>
            <w:vMerge w:val="restart"/>
          </w:tcPr>
          <w:p w:rsidR="00AB535D" w:rsidRDefault="00AB535D" w:rsidP="001B1B16">
            <w:pPr>
              <w:pStyle w:val="BodyText2"/>
              <w:rPr>
                <w:rFonts w:cs="Arial"/>
                <w:b/>
                <w:bCs/>
                <w:szCs w:val="22"/>
              </w:rPr>
            </w:pPr>
            <w:r>
              <w:rPr>
                <w:rFonts w:cs="Arial"/>
                <w:bCs/>
                <w:szCs w:val="22"/>
              </w:rPr>
              <w:t xml:space="preserve">Only the dot at the center of the </w:t>
            </w:r>
          </w:p>
          <w:p w:rsidR="00AB535D" w:rsidRDefault="00AB535D" w:rsidP="001B1B16">
            <w:pPr>
              <w:pStyle w:val="BodyText2"/>
              <w:rPr>
                <w:rFonts w:cs="Arial"/>
                <w:b/>
                <w:bCs/>
                <w:szCs w:val="22"/>
              </w:rPr>
            </w:pPr>
            <w:r>
              <w:rPr>
                <w:rFonts w:cs="Arial"/>
                <w:bCs/>
                <w:szCs w:val="22"/>
              </w:rPr>
              <w:t xml:space="preserve">symbol should be given in the point </w:t>
            </w:r>
          </w:p>
          <w:p w:rsidR="00AB535D" w:rsidRDefault="00AB535D" w:rsidP="001B1B16">
            <w:pPr>
              <w:pStyle w:val="BodyText2"/>
              <w:rPr>
                <w:rFonts w:cs="Arial"/>
                <w:b/>
                <w:bCs/>
                <w:szCs w:val="22"/>
              </w:rPr>
            </w:pPr>
            <w:r>
              <w:rPr>
                <w:rFonts w:cs="Arial"/>
                <w:bCs/>
                <w:szCs w:val="22"/>
              </w:rPr>
              <w:t>layer.</w:t>
            </w:r>
          </w:p>
        </w:tc>
        <w:tc>
          <w:tcPr>
            <w:tcW w:w="1440" w:type="dxa"/>
          </w:tcPr>
          <w:p w:rsidR="00AB535D" w:rsidRDefault="00AB535D" w:rsidP="001B1B16">
            <w:pPr>
              <w:pStyle w:val="BodyText2"/>
              <w:rPr>
                <w:rFonts w:cs="Arial"/>
                <w:b/>
                <w:bCs/>
                <w:szCs w:val="22"/>
              </w:rPr>
            </w:pPr>
            <w:r>
              <w:rPr>
                <w:rFonts w:cs="Arial"/>
                <w:bCs/>
                <w:szCs w:val="22"/>
              </w:rPr>
              <w:t>R (.dbf)</w:t>
            </w:r>
          </w:p>
        </w:tc>
      </w:tr>
      <w:tr w:rsidR="00AB535D" w:rsidTr="001B1B16">
        <w:trPr>
          <w:cantSplit/>
          <w:trHeight w:val="240"/>
        </w:trPr>
        <w:tc>
          <w:tcPr>
            <w:tcW w:w="2160" w:type="dxa"/>
            <w:gridSpan w:val="2"/>
            <w:vMerge/>
            <w:shd w:val="clear" w:color="auto" w:fill="auto"/>
          </w:tcPr>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15b</w:t>
            </w:r>
          </w:p>
        </w:tc>
        <w:tc>
          <w:tcPr>
            <w:tcW w:w="3960" w:type="dxa"/>
            <w:vMerge/>
          </w:tcPr>
          <w:p w:rsidR="00AB535D" w:rsidRDefault="00AB535D" w:rsidP="001B1B16">
            <w:pPr>
              <w:rPr>
                <w:rFonts w:ascii="Arial" w:hAnsi="Arial" w:cs="Arial"/>
                <w:bCs/>
                <w:szCs w:val="22"/>
              </w:rPr>
            </w:pPr>
          </w:p>
        </w:tc>
        <w:tc>
          <w:tcPr>
            <w:tcW w:w="1440" w:type="dxa"/>
          </w:tcPr>
          <w:p w:rsidR="00AB535D" w:rsidRDefault="00AB535D" w:rsidP="001B1B16">
            <w:pPr>
              <w:rPr>
                <w:rFonts w:ascii="Arial" w:hAnsi="Arial" w:cs="Arial"/>
                <w:bCs/>
                <w:szCs w:val="22"/>
              </w:rPr>
            </w:pP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Hillock with peak of known height</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16</w:t>
            </w:r>
          </w:p>
        </w:tc>
        <w:tc>
          <w:tcPr>
            <w:tcW w:w="3960" w:type="dxa"/>
          </w:tcPr>
          <w:p w:rsidR="00AB535D" w:rsidRDefault="00AB535D" w:rsidP="001B1B16">
            <w:pPr>
              <w:rPr>
                <w:rFonts w:ascii="Arial" w:hAnsi="Arial" w:cs="Arial"/>
                <w:szCs w:val="22"/>
              </w:rPr>
            </w:pPr>
            <w:r>
              <w:rPr>
                <w:rFonts w:ascii="Arial" w:hAnsi="Arial" w:cs="Arial"/>
                <w:szCs w:val="22"/>
              </w:rPr>
              <w:t>Only the center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Hillock without peak of known height</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17</w:t>
            </w:r>
          </w:p>
        </w:tc>
        <w:tc>
          <w:tcPr>
            <w:tcW w:w="3960" w:type="dxa"/>
          </w:tcPr>
          <w:p w:rsidR="00AB535D" w:rsidRDefault="00AB535D" w:rsidP="001B1B16">
            <w:pPr>
              <w:rPr>
                <w:rFonts w:ascii="Arial" w:hAnsi="Arial" w:cs="Arial"/>
                <w:szCs w:val="22"/>
              </w:rPr>
            </w:pPr>
            <w:r>
              <w:rPr>
                <w:rFonts w:ascii="Arial" w:hAnsi="Arial" w:cs="Arial"/>
                <w:szCs w:val="22"/>
              </w:rPr>
              <w:t>Only the center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Mill / Factory</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18</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Coal pit</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lastRenderedPageBreak/>
              <w:t>19</w:t>
            </w:r>
          </w:p>
        </w:tc>
        <w:tc>
          <w:tcPr>
            <w:tcW w:w="3960" w:type="dxa"/>
          </w:tcPr>
          <w:p w:rsidR="00AB535D" w:rsidRDefault="00AB535D" w:rsidP="001B1B16">
            <w:pPr>
              <w:rPr>
                <w:rFonts w:ascii="Arial" w:hAnsi="Arial" w:cs="Arial"/>
                <w:szCs w:val="22"/>
              </w:rPr>
            </w:pPr>
            <w:r>
              <w:rPr>
                <w:rFonts w:ascii="Arial" w:hAnsi="Arial" w:cs="Arial"/>
                <w:szCs w:val="22"/>
              </w:rPr>
              <w:t>Only the center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lastRenderedPageBreak/>
              <w:t>Temple</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20</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Mosque</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21</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Church</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22</w:t>
            </w:r>
          </w:p>
        </w:tc>
        <w:tc>
          <w:tcPr>
            <w:tcW w:w="3960" w:type="dxa"/>
          </w:tcPr>
          <w:p w:rsidR="00AB535D" w:rsidRDefault="00AB535D" w:rsidP="001B1B16">
            <w:pPr>
              <w:rPr>
                <w:rFonts w:ascii="Arial" w:hAnsi="Arial" w:cs="Arial"/>
                <w:szCs w:val="22"/>
              </w:rPr>
            </w:pPr>
            <w:r>
              <w:rPr>
                <w:rFonts w:ascii="Arial" w:hAnsi="Arial" w:cs="Arial"/>
                <w:szCs w:val="22"/>
              </w:rPr>
              <w:t>Only the base of the symbol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Gurudwara</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23</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Graveyard</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24</w:t>
            </w:r>
          </w:p>
        </w:tc>
        <w:tc>
          <w:tcPr>
            <w:tcW w:w="3960" w:type="dxa"/>
          </w:tcPr>
          <w:p w:rsidR="00AB535D" w:rsidRDefault="00AB535D" w:rsidP="00C329E5">
            <w:pPr>
              <w:pStyle w:val="BodyText3"/>
              <w:numPr>
                <w:ilvl w:val="0"/>
                <w:numId w:val="24"/>
              </w:numPr>
              <w:tabs>
                <w:tab w:val="clear" w:pos="360"/>
                <w:tab w:val="left" w:pos="252"/>
              </w:tabs>
              <w:ind w:left="252" w:hanging="252"/>
              <w:jc w:val="left"/>
              <w:rPr>
                <w:rFonts w:cs="Arial"/>
                <w:b w:val="0"/>
                <w:bCs/>
                <w:sz w:val="22"/>
                <w:szCs w:val="22"/>
              </w:rPr>
            </w:pPr>
            <w:r>
              <w:rPr>
                <w:rFonts w:cs="Arial"/>
                <w:b w:val="0"/>
                <w:bCs/>
                <w:sz w:val="22"/>
                <w:szCs w:val="22"/>
              </w:rPr>
              <w:t>Several points (each point representing one symbol) should be given such that the entire plot is covered.</w:t>
            </w:r>
          </w:p>
          <w:p w:rsidR="00AB535D" w:rsidRDefault="00AB535D" w:rsidP="00C329E5">
            <w:pPr>
              <w:numPr>
                <w:ilvl w:val="0"/>
                <w:numId w:val="24"/>
              </w:numPr>
              <w:tabs>
                <w:tab w:val="clear" w:pos="360"/>
                <w:tab w:val="left" w:pos="252"/>
              </w:tabs>
              <w:spacing w:after="0" w:line="240" w:lineRule="auto"/>
              <w:ind w:left="252" w:hanging="252"/>
              <w:rPr>
                <w:rFonts w:ascii="Arial" w:hAnsi="Arial" w:cs="Arial"/>
                <w:bCs/>
                <w:szCs w:val="22"/>
              </w:rPr>
            </w:pPr>
            <w:r>
              <w:rPr>
                <w:rFonts w:ascii="Arial" w:hAnsi="Arial" w:cs="Arial"/>
                <w:bCs/>
                <w:szCs w:val="22"/>
              </w:rPr>
              <w:t>Only the base of each symbol should be given in the point layer.</w:t>
            </w:r>
          </w:p>
        </w:tc>
        <w:tc>
          <w:tcPr>
            <w:tcW w:w="1440" w:type="dxa"/>
          </w:tcPr>
          <w:p w:rsidR="00AB535D" w:rsidRDefault="00AB535D" w:rsidP="001B1B16">
            <w:pPr>
              <w:pStyle w:val="BodyText3"/>
              <w:jc w:val="left"/>
              <w:rPr>
                <w:rFonts w:cs="Arial"/>
                <w:b w:val="0"/>
                <w:bCs/>
                <w:sz w:val="22"/>
                <w:szCs w:val="22"/>
              </w:rPr>
            </w:pPr>
            <w:r>
              <w:rPr>
                <w:rFonts w:cs="Arial"/>
                <w:b w:val="0"/>
                <w:bCs/>
                <w:sz w:val="22"/>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Pucca building within a plot</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25</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Pucca building within a plot not surveyed in situ</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26</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Kutcha house</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27</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Tin/tiled shed having pucca plinth</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28</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Daily market with plot boundary</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29</w:t>
            </w:r>
          </w:p>
        </w:tc>
        <w:tc>
          <w:tcPr>
            <w:tcW w:w="3960" w:type="dxa"/>
          </w:tcPr>
          <w:p w:rsidR="00AB535D" w:rsidRDefault="00AB535D" w:rsidP="001B1B16">
            <w:pPr>
              <w:rPr>
                <w:rFonts w:ascii="Arial" w:hAnsi="Arial" w:cs="Arial"/>
                <w:szCs w:val="22"/>
              </w:rPr>
            </w:pPr>
            <w:r>
              <w:rPr>
                <w:rFonts w:ascii="Arial" w:hAnsi="Arial" w:cs="Arial"/>
                <w:szCs w:val="22"/>
              </w:rPr>
              <w:t>The point must be taken inside the plot and preferably on the lower-left corner of the plot such that the symbol can be fitted completely within the plot.</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Tree</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30</w:t>
            </w:r>
          </w:p>
        </w:tc>
        <w:tc>
          <w:tcPr>
            <w:tcW w:w="3960" w:type="dxa"/>
          </w:tcPr>
          <w:p w:rsidR="00AB535D" w:rsidRDefault="00AB535D" w:rsidP="001B1B16">
            <w:pPr>
              <w:rPr>
                <w:rFonts w:ascii="Arial" w:hAnsi="Arial" w:cs="Arial"/>
                <w:szCs w:val="22"/>
              </w:rPr>
            </w:pPr>
            <w:r>
              <w:rPr>
                <w:rFonts w:ascii="Arial" w:hAnsi="Arial" w:cs="Arial"/>
                <w:szCs w:val="22"/>
              </w:rPr>
              <w:t>Only the base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Trees in grove (not surveyed in situ) other than orchard</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30</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grove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rPr>
          <w:cantSplit/>
          <w:trHeight w:val="949"/>
        </w:trPr>
        <w:tc>
          <w:tcPr>
            <w:tcW w:w="2160" w:type="dxa"/>
            <w:gridSpan w:val="2"/>
            <w:vMerge w:val="restart"/>
            <w:shd w:val="clear" w:color="auto" w:fill="auto"/>
          </w:tcPr>
          <w:p w:rsidR="00AB535D" w:rsidRDefault="00AB535D" w:rsidP="001B1B16">
            <w:pPr>
              <w:rPr>
                <w:rFonts w:ascii="Arial" w:hAnsi="Arial" w:cs="Arial"/>
                <w:szCs w:val="22"/>
              </w:rPr>
            </w:pPr>
            <w:r>
              <w:rPr>
                <w:rFonts w:ascii="Arial" w:hAnsi="Arial" w:cs="Arial"/>
                <w:szCs w:val="22"/>
              </w:rPr>
              <w:lastRenderedPageBreak/>
              <w:t>Forest (reserved / protected) with name</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31a</w:t>
            </w:r>
          </w:p>
        </w:tc>
        <w:tc>
          <w:tcPr>
            <w:tcW w:w="3960" w:type="dxa"/>
            <w:vMerge w:val="restart"/>
          </w:tcPr>
          <w:p w:rsidR="00AB535D" w:rsidRDefault="00AB535D" w:rsidP="00C329E5">
            <w:pPr>
              <w:numPr>
                <w:ilvl w:val="0"/>
                <w:numId w:val="25"/>
              </w:numPr>
              <w:tabs>
                <w:tab w:val="clear" w:pos="360"/>
                <w:tab w:val="left" w:pos="252"/>
              </w:tabs>
              <w:spacing w:after="0" w:line="240" w:lineRule="auto"/>
              <w:ind w:left="252" w:hanging="252"/>
              <w:rPr>
                <w:rFonts w:ascii="Arial" w:hAnsi="Arial" w:cs="Arial"/>
                <w:szCs w:val="22"/>
              </w:rPr>
            </w:pPr>
            <w:r>
              <w:rPr>
                <w:rFonts w:ascii="Arial" w:hAnsi="Arial" w:cs="Arial"/>
                <w:szCs w:val="22"/>
              </w:rPr>
              <w:t>Several points in close proximity should be given such that entire forest is covered.</w:t>
            </w:r>
          </w:p>
          <w:p w:rsidR="00AB535D" w:rsidRDefault="00AB535D" w:rsidP="001B1B16">
            <w:pPr>
              <w:rPr>
                <w:rFonts w:ascii="Arial" w:hAnsi="Arial" w:cs="Arial"/>
                <w:szCs w:val="22"/>
              </w:rPr>
            </w:pPr>
          </w:p>
          <w:p w:rsidR="00AB535D" w:rsidRDefault="00AB535D" w:rsidP="00C329E5">
            <w:pPr>
              <w:numPr>
                <w:ilvl w:val="0"/>
                <w:numId w:val="25"/>
              </w:numPr>
              <w:tabs>
                <w:tab w:val="clear" w:pos="360"/>
                <w:tab w:val="left" w:pos="252"/>
              </w:tabs>
              <w:spacing w:after="0" w:line="240" w:lineRule="auto"/>
              <w:ind w:left="252" w:hanging="252"/>
              <w:rPr>
                <w:rFonts w:ascii="Arial" w:hAnsi="Arial" w:cs="Arial"/>
                <w:szCs w:val="22"/>
              </w:rPr>
            </w:pPr>
            <w:r>
              <w:rPr>
                <w:rFonts w:ascii="Arial" w:hAnsi="Arial" w:cs="Arial"/>
                <w:szCs w:val="22"/>
              </w:rPr>
              <w:t>Only the base of each symbol is to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rPr>
          <w:cantSplit/>
          <w:trHeight w:val="949"/>
        </w:trPr>
        <w:tc>
          <w:tcPr>
            <w:tcW w:w="2160" w:type="dxa"/>
            <w:gridSpan w:val="2"/>
            <w:vMerge/>
            <w:shd w:val="clear" w:color="auto" w:fill="auto"/>
          </w:tcPr>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30 &amp; 31b</w:t>
            </w:r>
          </w:p>
        </w:tc>
        <w:tc>
          <w:tcPr>
            <w:tcW w:w="3960" w:type="dxa"/>
            <w:vMerge/>
          </w:tcPr>
          <w:p w:rsidR="00AB535D" w:rsidRDefault="00AB535D" w:rsidP="001B1B16">
            <w:pPr>
              <w:rPr>
                <w:rFonts w:ascii="Arial" w:hAnsi="Arial" w:cs="Arial"/>
                <w:szCs w:val="22"/>
              </w:rPr>
            </w:pP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rPr>
          <w:cantSplit/>
          <w:trHeight w:val="950"/>
        </w:trPr>
        <w:tc>
          <w:tcPr>
            <w:tcW w:w="2160" w:type="dxa"/>
            <w:gridSpan w:val="2"/>
            <w:vMerge/>
            <w:shd w:val="clear" w:color="auto" w:fill="auto"/>
          </w:tcPr>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30, 31a &amp; 31b</w:t>
            </w:r>
          </w:p>
        </w:tc>
        <w:tc>
          <w:tcPr>
            <w:tcW w:w="3960" w:type="dxa"/>
            <w:vMerge/>
          </w:tcPr>
          <w:p w:rsidR="00AB535D" w:rsidRDefault="00AB535D" w:rsidP="001B1B16">
            <w:pPr>
              <w:rPr>
                <w:rFonts w:ascii="Arial" w:hAnsi="Arial" w:cs="Arial"/>
                <w:szCs w:val="22"/>
              </w:rPr>
            </w:pP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Bush jungle</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32</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bush jungle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High grass</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33</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High grass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Uncultivable fallow</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34</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uncultivable fallow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Bamboo clumps</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35</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bamboo clump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Cluster of palmyra</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36</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plot containing cluster of palmyra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Cluster of coconut palm</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37</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plot containing cluster of coconut palm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Cluster of date palm</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38</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plot containing cluster of date palm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Cluster of betel palm</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39</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plot containing cluster of betel palm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 xml:space="preserve">Orchard (perennial – like mango, litchi, </w:t>
            </w:r>
            <w:r>
              <w:rPr>
                <w:rFonts w:ascii="Arial" w:hAnsi="Arial" w:cs="Arial"/>
                <w:szCs w:val="22"/>
              </w:rPr>
              <w:lastRenderedPageBreak/>
              <w:t>etc.)</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lastRenderedPageBreak/>
              <w:t>40</w:t>
            </w:r>
          </w:p>
        </w:tc>
        <w:tc>
          <w:tcPr>
            <w:tcW w:w="3960" w:type="dxa"/>
          </w:tcPr>
          <w:p w:rsidR="00AB535D" w:rsidRDefault="00AB535D" w:rsidP="001B1B16">
            <w:pPr>
              <w:rPr>
                <w:rFonts w:ascii="Arial" w:hAnsi="Arial" w:cs="Arial"/>
                <w:szCs w:val="22"/>
              </w:rPr>
            </w:pPr>
            <w:r>
              <w:rPr>
                <w:rFonts w:ascii="Arial" w:hAnsi="Arial" w:cs="Arial"/>
                <w:szCs w:val="22"/>
              </w:rPr>
              <w:t xml:space="preserve">Several points in close proximity should be given such that entire plot </w:t>
            </w:r>
            <w:r>
              <w:rPr>
                <w:rFonts w:ascii="Arial" w:hAnsi="Arial" w:cs="Arial"/>
                <w:szCs w:val="22"/>
              </w:rPr>
              <w:lastRenderedPageBreak/>
              <w:t>containing the orchard is covered.</w:t>
            </w:r>
          </w:p>
        </w:tc>
        <w:tc>
          <w:tcPr>
            <w:tcW w:w="1440" w:type="dxa"/>
          </w:tcPr>
          <w:p w:rsidR="00AB535D" w:rsidRDefault="00AB535D" w:rsidP="001B1B16">
            <w:pPr>
              <w:rPr>
                <w:rFonts w:ascii="Arial" w:hAnsi="Arial" w:cs="Arial"/>
                <w:szCs w:val="22"/>
              </w:rPr>
            </w:pPr>
            <w:r>
              <w:rPr>
                <w:rFonts w:ascii="Arial" w:hAnsi="Arial" w:cs="Arial"/>
                <w:szCs w:val="22"/>
              </w:rPr>
              <w:lastRenderedPageBreak/>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lastRenderedPageBreak/>
              <w:t>Flower garden</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41</w:t>
            </w:r>
          </w:p>
        </w:tc>
        <w:tc>
          <w:tcPr>
            <w:tcW w:w="3960" w:type="dxa"/>
          </w:tcPr>
          <w:p w:rsidR="00AB535D" w:rsidRDefault="00AB535D" w:rsidP="001B1B16">
            <w:pPr>
              <w:rPr>
                <w:rFonts w:ascii="Arial" w:hAnsi="Arial" w:cs="Arial"/>
                <w:szCs w:val="22"/>
              </w:rPr>
            </w:pPr>
            <w:r>
              <w:rPr>
                <w:rFonts w:ascii="Arial" w:hAnsi="Arial" w:cs="Arial"/>
                <w:szCs w:val="22"/>
              </w:rPr>
              <w:t>Several points in close proximity should be given such that entire plot containing flower garden is covered.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Light house</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42</w:t>
            </w:r>
          </w:p>
        </w:tc>
        <w:tc>
          <w:tcPr>
            <w:tcW w:w="3960" w:type="dxa"/>
          </w:tcPr>
          <w:p w:rsidR="00AB535D" w:rsidRDefault="00AB535D" w:rsidP="001B1B16">
            <w:pPr>
              <w:rPr>
                <w:rFonts w:ascii="Arial" w:hAnsi="Arial" w:cs="Arial"/>
                <w:szCs w:val="22"/>
              </w:rPr>
            </w:pPr>
            <w:r>
              <w:rPr>
                <w:rFonts w:ascii="Arial" w:hAnsi="Arial" w:cs="Arial"/>
                <w:szCs w:val="22"/>
              </w:rPr>
              <w:t>The symbol should be drawn at some convenient space inside the plot concerned.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Burning ghat</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43</w:t>
            </w:r>
          </w:p>
        </w:tc>
        <w:tc>
          <w:tcPr>
            <w:tcW w:w="3960" w:type="dxa"/>
          </w:tcPr>
          <w:p w:rsidR="00AB535D" w:rsidRDefault="00AB535D" w:rsidP="001B1B16">
            <w:pPr>
              <w:rPr>
                <w:rFonts w:ascii="Arial" w:hAnsi="Arial" w:cs="Arial"/>
                <w:szCs w:val="22"/>
              </w:rPr>
            </w:pPr>
            <w:r>
              <w:rPr>
                <w:rFonts w:ascii="Arial" w:hAnsi="Arial" w:cs="Arial"/>
                <w:szCs w:val="22"/>
              </w:rPr>
              <w:t>The point must be taken inside the plot and preferably on the lower-left corner of the plot such that the symbol can be fitted completely within the plot.</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Power house</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44</w:t>
            </w:r>
          </w:p>
        </w:tc>
        <w:tc>
          <w:tcPr>
            <w:tcW w:w="3960" w:type="dxa"/>
          </w:tcPr>
          <w:p w:rsidR="00AB535D" w:rsidRDefault="00AB535D" w:rsidP="001B1B16">
            <w:pPr>
              <w:rPr>
                <w:rFonts w:ascii="Arial" w:hAnsi="Arial" w:cs="Arial"/>
                <w:szCs w:val="22"/>
              </w:rPr>
            </w:pPr>
            <w:r>
              <w:rPr>
                <w:rFonts w:ascii="Arial" w:hAnsi="Arial" w:cs="Arial"/>
                <w:szCs w:val="22"/>
              </w:rPr>
              <w:t>The symbol is to be drawn at some convenient space inside the plot concerned.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Electric sub-station</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45</w:t>
            </w:r>
          </w:p>
        </w:tc>
        <w:tc>
          <w:tcPr>
            <w:tcW w:w="3960" w:type="dxa"/>
          </w:tcPr>
          <w:p w:rsidR="00AB535D" w:rsidRDefault="00AB535D" w:rsidP="001B1B16">
            <w:pPr>
              <w:rPr>
                <w:rFonts w:ascii="Arial" w:hAnsi="Arial" w:cs="Arial"/>
                <w:szCs w:val="22"/>
              </w:rPr>
            </w:pPr>
            <w:r>
              <w:rPr>
                <w:rFonts w:ascii="Arial" w:hAnsi="Arial" w:cs="Arial"/>
                <w:szCs w:val="22"/>
              </w:rPr>
              <w:t>The symbol is to be drawn at some convenient space inside the plot concerned.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 xml:space="preserve">Transmitting/ microwave station </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46</w:t>
            </w:r>
          </w:p>
        </w:tc>
        <w:tc>
          <w:tcPr>
            <w:tcW w:w="3960" w:type="dxa"/>
          </w:tcPr>
          <w:p w:rsidR="00AB535D" w:rsidRDefault="00AB535D" w:rsidP="001B1B16">
            <w:pPr>
              <w:rPr>
                <w:rFonts w:ascii="Arial" w:hAnsi="Arial" w:cs="Arial"/>
                <w:szCs w:val="22"/>
              </w:rPr>
            </w:pPr>
            <w:r>
              <w:rPr>
                <w:rFonts w:ascii="Arial" w:hAnsi="Arial" w:cs="Arial"/>
                <w:szCs w:val="22"/>
              </w:rPr>
              <w:t>The symbol is to be drawn at some convenient space inside the plot concerned.</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Trestle of ropeway</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47</w:t>
            </w:r>
          </w:p>
        </w:tc>
        <w:tc>
          <w:tcPr>
            <w:tcW w:w="3960" w:type="dxa"/>
          </w:tcPr>
          <w:p w:rsidR="00AB535D" w:rsidRDefault="00AB535D" w:rsidP="001B1B16">
            <w:pPr>
              <w:rPr>
                <w:rFonts w:ascii="Arial" w:hAnsi="Arial" w:cs="Arial"/>
                <w:szCs w:val="22"/>
              </w:rPr>
            </w:pPr>
            <w:r>
              <w:rPr>
                <w:rFonts w:ascii="Arial" w:hAnsi="Arial" w:cs="Arial"/>
                <w:szCs w:val="22"/>
              </w:rPr>
              <w:t>The center of the baseline of the symbol should be provided in the point layer.</w:t>
            </w:r>
          </w:p>
        </w:tc>
        <w:tc>
          <w:tcPr>
            <w:tcW w:w="1440" w:type="dxa"/>
          </w:tcPr>
          <w:p w:rsidR="00AB535D" w:rsidRDefault="00AB535D" w:rsidP="001B1B16">
            <w:pPr>
              <w:rPr>
                <w:rFonts w:ascii="Arial" w:hAnsi="Arial" w:cs="Arial"/>
                <w:szCs w:val="22"/>
              </w:rPr>
            </w:pPr>
            <w:r>
              <w:rPr>
                <w:rFonts w:ascii="Arial" w:hAnsi="Arial" w:cs="Arial"/>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Pylon/electric/ telegraph/ telephone post with line</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48</w:t>
            </w:r>
          </w:p>
        </w:tc>
        <w:tc>
          <w:tcPr>
            <w:tcW w:w="3960" w:type="dxa"/>
          </w:tcPr>
          <w:p w:rsidR="00AB535D" w:rsidRDefault="00AB535D" w:rsidP="001B1B16">
            <w:pPr>
              <w:pStyle w:val="BodyText2"/>
              <w:rPr>
                <w:rFonts w:cs="Arial"/>
                <w:b/>
                <w:bCs/>
                <w:szCs w:val="22"/>
              </w:rPr>
            </w:pPr>
            <w:r>
              <w:rPr>
                <w:rFonts w:cs="Arial"/>
                <w:bCs/>
                <w:szCs w:val="22"/>
              </w:rPr>
              <w:t xml:space="preserve">Only the dots at the center of the </w:t>
            </w:r>
          </w:p>
          <w:p w:rsidR="00AB535D" w:rsidRDefault="00AB535D" w:rsidP="001B1B16">
            <w:pPr>
              <w:pStyle w:val="BodyText2"/>
              <w:rPr>
                <w:rFonts w:cs="Arial"/>
                <w:b/>
                <w:bCs/>
                <w:szCs w:val="22"/>
              </w:rPr>
            </w:pPr>
            <w:r>
              <w:rPr>
                <w:rFonts w:cs="Arial"/>
                <w:bCs/>
                <w:szCs w:val="22"/>
              </w:rPr>
              <w:t xml:space="preserve">symbol should be given in the point </w:t>
            </w:r>
          </w:p>
          <w:p w:rsidR="00AB535D" w:rsidRDefault="00AB535D" w:rsidP="001B1B16">
            <w:pPr>
              <w:pStyle w:val="BodyText2"/>
              <w:rPr>
                <w:rFonts w:cs="Arial"/>
                <w:b/>
                <w:bCs/>
                <w:szCs w:val="22"/>
              </w:rPr>
            </w:pPr>
            <w:r>
              <w:rPr>
                <w:rFonts w:cs="Arial"/>
                <w:bCs/>
                <w:szCs w:val="22"/>
              </w:rPr>
              <w:t>layer.</w:t>
            </w:r>
          </w:p>
        </w:tc>
        <w:tc>
          <w:tcPr>
            <w:tcW w:w="1440" w:type="dxa"/>
          </w:tcPr>
          <w:p w:rsidR="00AB535D" w:rsidRDefault="00AB535D" w:rsidP="001B1B16">
            <w:pPr>
              <w:pStyle w:val="BodyText2"/>
              <w:rPr>
                <w:rFonts w:cs="Arial"/>
                <w:b/>
                <w:bCs/>
                <w:szCs w:val="22"/>
              </w:rPr>
            </w:pPr>
            <w:r>
              <w:rPr>
                <w:rFonts w:cs="Arial"/>
                <w:bCs/>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Lamp post</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49</w:t>
            </w:r>
          </w:p>
        </w:tc>
        <w:tc>
          <w:tcPr>
            <w:tcW w:w="3960" w:type="dxa"/>
          </w:tcPr>
          <w:p w:rsidR="00AB535D" w:rsidRDefault="00AB535D" w:rsidP="001B1B16">
            <w:pPr>
              <w:pStyle w:val="BodyText2"/>
              <w:rPr>
                <w:rFonts w:cs="Arial"/>
                <w:b/>
                <w:bCs/>
                <w:szCs w:val="22"/>
              </w:rPr>
            </w:pPr>
            <w:r>
              <w:rPr>
                <w:rFonts w:cs="Arial"/>
                <w:bCs/>
                <w:szCs w:val="22"/>
              </w:rPr>
              <w:t xml:space="preserve">Only the dot at the center of the </w:t>
            </w:r>
          </w:p>
          <w:p w:rsidR="00AB535D" w:rsidRDefault="00AB535D" w:rsidP="001B1B16">
            <w:pPr>
              <w:pStyle w:val="BodyText2"/>
              <w:rPr>
                <w:rFonts w:cs="Arial"/>
                <w:b/>
                <w:bCs/>
                <w:szCs w:val="22"/>
              </w:rPr>
            </w:pPr>
            <w:r>
              <w:rPr>
                <w:rFonts w:cs="Arial"/>
                <w:bCs/>
                <w:szCs w:val="22"/>
              </w:rPr>
              <w:t xml:space="preserve">symbol should be given in the point </w:t>
            </w:r>
          </w:p>
          <w:p w:rsidR="00AB535D" w:rsidRDefault="00AB535D" w:rsidP="001B1B16">
            <w:pPr>
              <w:pStyle w:val="BodyText2"/>
              <w:rPr>
                <w:rFonts w:cs="Arial"/>
                <w:b/>
                <w:bCs/>
                <w:szCs w:val="22"/>
              </w:rPr>
            </w:pPr>
            <w:r>
              <w:rPr>
                <w:rFonts w:cs="Arial"/>
                <w:bCs/>
                <w:szCs w:val="22"/>
              </w:rPr>
              <w:t>layer.</w:t>
            </w:r>
          </w:p>
        </w:tc>
        <w:tc>
          <w:tcPr>
            <w:tcW w:w="1440" w:type="dxa"/>
          </w:tcPr>
          <w:p w:rsidR="00AB535D" w:rsidRDefault="00AB535D" w:rsidP="001B1B16">
            <w:pPr>
              <w:pStyle w:val="BodyText2"/>
              <w:rPr>
                <w:rFonts w:cs="Arial"/>
                <w:b/>
                <w:bCs/>
                <w:szCs w:val="22"/>
              </w:rPr>
            </w:pPr>
            <w:r>
              <w:rPr>
                <w:rFonts w:cs="Arial"/>
                <w:bCs/>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 xml:space="preserve">Letter box (immovable) of P&amp;T </w:t>
            </w:r>
            <w:r>
              <w:rPr>
                <w:rFonts w:ascii="Arial" w:hAnsi="Arial" w:cs="Arial"/>
                <w:szCs w:val="22"/>
              </w:rPr>
              <w:lastRenderedPageBreak/>
              <w:t>Deptt.</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lastRenderedPageBreak/>
              <w:t>50</w:t>
            </w:r>
          </w:p>
        </w:tc>
        <w:tc>
          <w:tcPr>
            <w:tcW w:w="3960" w:type="dxa"/>
          </w:tcPr>
          <w:p w:rsidR="00AB535D" w:rsidRDefault="00AB535D" w:rsidP="001B1B16">
            <w:pPr>
              <w:pStyle w:val="BodyText2"/>
              <w:rPr>
                <w:rFonts w:cs="Arial"/>
                <w:b/>
                <w:bCs/>
                <w:szCs w:val="22"/>
              </w:rPr>
            </w:pPr>
            <w:r>
              <w:rPr>
                <w:rFonts w:cs="Arial"/>
                <w:bCs/>
                <w:szCs w:val="22"/>
              </w:rPr>
              <w:t xml:space="preserve">Only the dot at the center of the symbol </w:t>
            </w:r>
            <w:r>
              <w:rPr>
                <w:rFonts w:cs="Arial"/>
                <w:bCs/>
                <w:szCs w:val="22"/>
              </w:rPr>
              <w:lastRenderedPageBreak/>
              <w:t>should be given in the point layer.</w:t>
            </w:r>
          </w:p>
        </w:tc>
        <w:tc>
          <w:tcPr>
            <w:tcW w:w="1440" w:type="dxa"/>
          </w:tcPr>
          <w:p w:rsidR="00AB535D" w:rsidRDefault="00AB535D" w:rsidP="001B1B16">
            <w:pPr>
              <w:pStyle w:val="BodyText2"/>
              <w:rPr>
                <w:rFonts w:cs="Arial"/>
                <w:b/>
                <w:bCs/>
                <w:szCs w:val="22"/>
              </w:rPr>
            </w:pPr>
            <w:r>
              <w:rPr>
                <w:rFonts w:cs="Arial"/>
                <w:bCs/>
                <w:szCs w:val="22"/>
              </w:rPr>
              <w:lastRenderedPageBreak/>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lastRenderedPageBreak/>
              <w:t>Kilometer post</w:t>
            </w: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51</w:t>
            </w:r>
          </w:p>
        </w:tc>
        <w:tc>
          <w:tcPr>
            <w:tcW w:w="3960" w:type="dxa"/>
          </w:tcPr>
          <w:p w:rsidR="00AB535D" w:rsidRDefault="00AB535D" w:rsidP="001B1B16">
            <w:pPr>
              <w:pStyle w:val="BodyText2"/>
              <w:rPr>
                <w:rFonts w:cs="Arial"/>
                <w:b/>
                <w:bCs/>
                <w:szCs w:val="22"/>
              </w:rPr>
            </w:pPr>
            <w:r>
              <w:rPr>
                <w:rFonts w:cs="Arial"/>
                <w:bCs/>
                <w:szCs w:val="22"/>
              </w:rPr>
              <w:t xml:space="preserve">Only the mid-point of the base of the </w:t>
            </w:r>
          </w:p>
          <w:p w:rsidR="00AB535D" w:rsidRDefault="00AB535D" w:rsidP="001B1B16">
            <w:pPr>
              <w:pStyle w:val="BodyText2"/>
              <w:rPr>
                <w:rFonts w:cs="Arial"/>
                <w:b/>
                <w:bCs/>
                <w:szCs w:val="22"/>
              </w:rPr>
            </w:pPr>
            <w:r>
              <w:rPr>
                <w:rFonts w:cs="Arial"/>
                <w:bCs/>
                <w:szCs w:val="22"/>
              </w:rPr>
              <w:t xml:space="preserve">symbol should be given in the point </w:t>
            </w:r>
          </w:p>
          <w:p w:rsidR="00AB535D" w:rsidRDefault="00AB535D" w:rsidP="001B1B16">
            <w:pPr>
              <w:pStyle w:val="BodyText2"/>
              <w:rPr>
                <w:rFonts w:cs="Arial"/>
                <w:b/>
                <w:bCs/>
                <w:szCs w:val="22"/>
              </w:rPr>
            </w:pPr>
            <w:r>
              <w:rPr>
                <w:rFonts w:cs="Arial"/>
                <w:bCs/>
                <w:szCs w:val="22"/>
              </w:rPr>
              <w:t>layer.</w:t>
            </w:r>
          </w:p>
        </w:tc>
        <w:tc>
          <w:tcPr>
            <w:tcW w:w="1440" w:type="dxa"/>
          </w:tcPr>
          <w:p w:rsidR="00AB535D" w:rsidRDefault="00AB535D" w:rsidP="001B1B16">
            <w:pPr>
              <w:pStyle w:val="BodyText2"/>
              <w:rPr>
                <w:rFonts w:cs="Arial"/>
                <w:b/>
                <w:bCs/>
                <w:szCs w:val="22"/>
              </w:rPr>
            </w:pPr>
            <w:r>
              <w:rPr>
                <w:rFonts w:cs="Arial"/>
                <w:bCs/>
                <w:szCs w:val="22"/>
              </w:rPr>
              <w:t>R (.dbf)</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North Direction</w:t>
            </w:r>
          </w:p>
          <w:p w:rsidR="00AB535D" w:rsidRDefault="00AB535D" w:rsidP="001B1B16">
            <w:pPr>
              <w:rPr>
                <w:rFonts w:ascii="Arial" w:hAnsi="Arial" w:cs="Arial"/>
                <w:szCs w:val="22"/>
              </w:rPr>
            </w:pPr>
          </w:p>
        </w:tc>
        <w:tc>
          <w:tcPr>
            <w:tcW w:w="1260" w:type="dxa"/>
            <w:shd w:val="clear" w:color="auto" w:fill="C0C0C0"/>
          </w:tcPr>
          <w:p w:rsidR="00AB535D" w:rsidRDefault="00AB535D" w:rsidP="001B1B16">
            <w:pPr>
              <w:rPr>
                <w:rFonts w:ascii="Arial" w:hAnsi="Arial" w:cs="Arial"/>
                <w:szCs w:val="22"/>
              </w:rPr>
            </w:pPr>
            <w:r>
              <w:rPr>
                <w:rFonts w:ascii="Arial" w:hAnsi="Arial" w:cs="Arial"/>
                <w:szCs w:val="22"/>
              </w:rPr>
              <w:t>52</w:t>
            </w:r>
          </w:p>
        </w:tc>
        <w:tc>
          <w:tcPr>
            <w:tcW w:w="3960" w:type="dxa"/>
          </w:tcPr>
          <w:p w:rsidR="00AB535D" w:rsidRDefault="00AB535D" w:rsidP="001B1B16">
            <w:pPr>
              <w:rPr>
                <w:rFonts w:ascii="Arial" w:hAnsi="Arial" w:cs="Arial"/>
                <w:szCs w:val="22"/>
              </w:rPr>
            </w:pPr>
          </w:p>
        </w:tc>
        <w:tc>
          <w:tcPr>
            <w:tcW w:w="1440" w:type="dxa"/>
          </w:tcPr>
          <w:p w:rsidR="00AB535D" w:rsidRDefault="00AB535D" w:rsidP="001B1B16">
            <w:pPr>
              <w:rPr>
                <w:rFonts w:ascii="Arial" w:hAnsi="Arial" w:cs="Arial"/>
                <w:szCs w:val="22"/>
              </w:rPr>
            </w:pPr>
            <w:r>
              <w:rPr>
                <w:rFonts w:ascii="Arial" w:hAnsi="Arial" w:cs="Arial"/>
                <w:szCs w:val="22"/>
              </w:rPr>
              <w:t>NR</w:t>
            </w:r>
          </w:p>
        </w:tc>
      </w:tr>
      <w:tr w:rsidR="00AB535D" w:rsidTr="001B1B16">
        <w:tc>
          <w:tcPr>
            <w:tcW w:w="2160" w:type="dxa"/>
            <w:gridSpan w:val="2"/>
            <w:shd w:val="clear" w:color="auto" w:fill="auto"/>
          </w:tcPr>
          <w:p w:rsidR="00AB535D" w:rsidRDefault="00AB535D" w:rsidP="001B1B16">
            <w:pPr>
              <w:rPr>
                <w:rFonts w:ascii="Arial" w:hAnsi="Arial" w:cs="Arial"/>
                <w:szCs w:val="22"/>
              </w:rPr>
            </w:pPr>
            <w:r>
              <w:rPr>
                <w:rFonts w:ascii="Arial" w:hAnsi="Arial" w:cs="Arial"/>
                <w:szCs w:val="22"/>
              </w:rPr>
              <w:t>Text scripts mentioned on the map</w:t>
            </w:r>
          </w:p>
        </w:tc>
        <w:tc>
          <w:tcPr>
            <w:tcW w:w="1260" w:type="dxa"/>
            <w:shd w:val="clear" w:color="auto" w:fill="C0C0C0"/>
          </w:tcPr>
          <w:p w:rsidR="00AB535D" w:rsidRDefault="00AB535D" w:rsidP="001B1B16">
            <w:pPr>
              <w:jc w:val="both"/>
              <w:rPr>
                <w:rFonts w:ascii="Arial" w:hAnsi="Arial" w:cs="Arial"/>
                <w:szCs w:val="22"/>
              </w:rPr>
            </w:pPr>
            <w:r>
              <w:rPr>
                <w:rFonts w:ascii="Arial" w:hAnsi="Arial" w:cs="Arial"/>
                <w:szCs w:val="22"/>
              </w:rPr>
              <w:t>53a, 53b, 53c, …</w:t>
            </w:r>
          </w:p>
        </w:tc>
        <w:tc>
          <w:tcPr>
            <w:tcW w:w="3960" w:type="dxa"/>
          </w:tcPr>
          <w:p w:rsidR="00AB535D" w:rsidRDefault="00AB535D" w:rsidP="001B1B16">
            <w:pPr>
              <w:rPr>
                <w:rFonts w:ascii="Arial" w:hAnsi="Arial" w:cs="Arial"/>
                <w:szCs w:val="22"/>
              </w:rPr>
            </w:pPr>
          </w:p>
        </w:tc>
        <w:tc>
          <w:tcPr>
            <w:tcW w:w="1440" w:type="dxa"/>
          </w:tcPr>
          <w:p w:rsidR="00AB535D" w:rsidRDefault="00AB535D" w:rsidP="001B1B16">
            <w:pPr>
              <w:rPr>
                <w:rFonts w:ascii="Arial" w:hAnsi="Arial" w:cs="Arial"/>
                <w:szCs w:val="22"/>
              </w:rPr>
            </w:pPr>
            <w:r>
              <w:rPr>
                <w:rFonts w:ascii="Arial" w:hAnsi="Arial" w:cs="Arial"/>
                <w:szCs w:val="22"/>
              </w:rPr>
              <w:t>NR</w:t>
            </w:r>
          </w:p>
        </w:tc>
      </w:tr>
    </w:tbl>
    <w:p w:rsidR="00AB535D" w:rsidRDefault="00AB535D" w:rsidP="00AB535D">
      <w:pPr>
        <w:rPr>
          <w:rFonts w:ascii="Arial" w:hAnsi="Arial" w:cs="Arial"/>
        </w:rPr>
      </w:pPr>
    </w:p>
    <w:p w:rsidR="00AB535D" w:rsidRDefault="00AB535D" w:rsidP="00AB535D">
      <w:pPr>
        <w:rPr>
          <w:rFonts w:ascii="Arial" w:hAnsi="Arial" w:cs="Arial"/>
        </w:rPr>
      </w:pPr>
      <w:r>
        <w:rPr>
          <w:rFonts w:ascii="Arial" w:hAnsi="Arial" w:cs="Arial"/>
        </w:rPr>
        <w:t>(*) These may be customized as per the need of individual states.</w:t>
      </w:r>
    </w:p>
    <w:p w:rsidR="00AB535D" w:rsidRDefault="00AB535D" w:rsidP="00AB535D">
      <w:pPr>
        <w:jc w:val="both"/>
        <w:rPr>
          <w:rFonts w:ascii="Arial" w:hAnsi="Arial" w:cs="Arial"/>
          <w:b/>
        </w:rPr>
      </w:pPr>
      <w:r>
        <w:rPr>
          <w:rFonts w:ascii="Arial" w:hAnsi="Arial" w:cs="Arial"/>
          <w:b/>
        </w:rPr>
        <w:t>9.2.2</w:t>
      </w:r>
      <w:r>
        <w:rPr>
          <w:rFonts w:ascii="Arial" w:hAnsi="Arial" w:cs="Arial"/>
          <w:b/>
        </w:rPr>
        <w:tab/>
        <w:t xml:space="preserve">At line layer </w:t>
      </w:r>
    </w:p>
    <w:p w:rsidR="00AB535D" w:rsidRDefault="00AB535D" w:rsidP="00AB535D">
      <w:pPr>
        <w:spacing w:line="360" w:lineRule="auto"/>
        <w:jc w:val="both"/>
        <w:rPr>
          <w:rFonts w:ascii="Arial" w:hAnsi="Arial" w:cs="Arial"/>
          <w:color w:val="000000"/>
        </w:rPr>
      </w:pPr>
      <w:r>
        <w:rPr>
          <w:rFonts w:ascii="Arial" w:hAnsi="Arial" w:cs="Arial"/>
          <w:b/>
        </w:rPr>
        <w:t>9.2.2.1</w:t>
      </w:r>
      <w:r>
        <w:rPr>
          <w:rFonts w:ascii="Arial" w:hAnsi="Arial" w:cs="Arial"/>
        </w:rPr>
        <w:t xml:space="preserve">  Some of the alamats that can be represented by lines are to be provided in a line layer. The line layer required for this purpose must contain the attribute field “style” along with other necessary fields. The following table contains the “style” column for the above mentioned line layer. The other columns are given as descriptions to the “style” column. The column named “Sl. No</w:t>
      </w:r>
      <w:r>
        <w:rPr>
          <w:rFonts w:ascii="Arial" w:hAnsi="Arial" w:cs="Arial"/>
          <w:b/>
        </w:rPr>
        <w:t>.</w:t>
      </w:r>
      <w:r>
        <w:rPr>
          <w:rFonts w:ascii="Arial" w:hAnsi="Arial" w:cs="Arial"/>
        </w:rPr>
        <w:t xml:space="preserve">” is the serial number of the various symbols as per the conventions followed. The base name of the files for the line layer for the alamats must be “alml” i.e. the “.shp” file for the line layer must be “alml.shp”. </w:t>
      </w:r>
      <w:r>
        <w:rPr>
          <w:rFonts w:ascii="Arial" w:hAnsi="Arial" w:cs="Arial"/>
          <w:color w:val="000000"/>
        </w:rPr>
        <w:t>The names of other necessary files (.shx, etc.) for the same line layer must be given accordingly.</w:t>
      </w:r>
    </w:p>
    <w:p w:rsidR="00AB535D" w:rsidRDefault="00AB535D" w:rsidP="00B61ECA">
      <w:pPr>
        <w:pStyle w:val="BodyText"/>
        <w:spacing w:before="120" w:line="360" w:lineRule="auto"/>
        <w:jc w:val="both"/>
        <w:rPr>
          <w:rFonts w:cs="Arial"/>
          <w:strike/>
          <w:color w:val="FF0000"/>
          <w:szCs w:val="22"/>
        </w:rPr>
      </w:pPr>
      <w:r>
        <w:rPr>
          <w:rFonts w:cs="Arial"/>
          <w:b/>
        </w:rPr>
        <w:t>9.2.2.2</w:t>
      </w:r>
      <w:r>
        <w:rPr>
          <w:rFonts w:cs="Arial"/>
        </w:rPr>
        <w:tab/>
        <w:t xml:space="preserve">   </w:t>
      </w:r>
      <w:r>
        <w:rPr>
          <w:rFonts w:cs="Arial"/>
          <w:szCs w:val="22"/>
        </w:rPr>
        <w:t xml:space="preserve">In order to define the extent of the total map area, it is essential to have a sheet boundary. This boundary is to be provided in a separate line layer, which must contain similar attribute fields as defined previously for the above mentioned line layer. This layer should contain a single line with thickness of </w:t>
      </w:r>
      <w:r>
        <w:rPr>
          <w:rFonts w:cs="Arial"/>
          <w:color w:val="000000"/>
          <w:szCs w:val="22"/>
        </w:rPr>
        <w:t>style number 16.</w:t>
      </w:r>
      <w:r>
        <w:rPr>
          <w:rFonts w:cs="Arial"/>
          <w:szCs w:val="22"/>
        </w:rPr>
        <w:t xml:space="preserve"> The base name of the files for the line layer for sheet boundary must be “bnd”, i.e., the “.shp” file for the line layer must be “bnd.shp”. </w:t>
      </w:r>
      <w:r>
        <w:rPr>
          <w:rFonts w:cs="Arial"/>
          <w:color w:val="000000"/>
          <w:szCs w:val="22"/>
        </w:rPr>
        <w:t xml:space="preserve">The names of other necessary files (.shx, etc.) for the same line layer must be given accordingly. </w:t>
      </w:r>
      <w:r>
        <w:rPr>
          <w:rFonts w:cs="Arial"/>
          <w:strike/>
          <w:color w:val="FF0000"/>
          <w:szCs w:val="22"/>
        </w:rPr>
        <w:t xml:space="preserve"> </w:t>
      </w:r>
    </w:p>
    <w:p w:rsidR="00AB535D" w:rsidRDefault="00AB535D" w:rsidP="00AB535D">
      <w:pPr>
        <w:spacing w:line="360" w:lineRule="atLeast"/>
        <w:jc w:val="both"/>
        <w:rPr>
          <w:rFonts w:ascii="Arial" w:hAnsi="Arial" w:cs="Arial"/>
        </w:rPr>
      </w:pPr>
      <w:r>
        <w:rPr>
          <w:rFonts w:ascii="Arial" w:hAnsi="Arial" w:cs="Arial"/>
        </w:rPr>
        <w:lastRenderedPageBreak/>
        <w:t xml:space="preserve">Note: i) Some alamat notation comprises of a line and several points on the line. In such cases the lines are to be provided in the line layer and the points are to be provided in the point layer that is described in </w:t>
      </w:r>
      <w:r>
        <w:rPr>
          <w:rFonts w:ascii="Arial" w:hAnsi="Arial" w:cs="Arial"/>
          <w:color w:val="000000"/>
        </w:rPr>
        <w:t>Table 1.</w:t>
      </w:r>
    </w:p>
    <w:p w:rsidR="00AB535D" w:rsidRDefault="00AB535D" w:rsidP="00AB535D">
      <w:pPr>
        <w:spacing w:line="360" w:lineRule="atLeast"/>
        <w:jc w:val="both"/>
        <w:rPr>
          <w:rFonts w:ascii="Arial" w:hAnsi="Arial" w:cs="Arial"/>
        </w:rPr>
      </w:pPr>
      <w:r>
        <w:rPr>
          <w:rFonts w:ascii="Arial" w:hAnsi="Arial" w:cs="Arial"/>
        </w:rPr>
        <w:t xml:space="preserve">          ii) Attribute Naming: The “style” attribute column </w:t>
      </w:r>
      <w:r>
        <w:rPr>
          <w:rFonts w:ascii="Arial" w:hAnsi="Arial" w:cs="Arial"/>
          <w:color w:val="000000"/>
        </w:rPr>
        <w:t>in the following Table 2</w:t>
      </w:r>
      <w:r>
        <w:rPr>
          <w:rFonts w:ascii="Arial" w:hAnsi="Arial" w:cs="Arial"/>
          <w:color w:val="0000FF"/>
        </w:rPr>
        <w:t xml:space="preserve"> </w:t>
      </w:r>
      <w:r>
        <w:rPr>
          <w:rFonts w:ascii="Arial" w:hAnsi="Arial" w:cs="Arial"/>
        </w:rPr>
        <w:t>must be a character field having a maximum length of 4 characters.</w:t>
      </w:r>
    </w:p>
    <w:p w:rsidR="00AB535D" w:rsidRDefault="00AB535D" w:rsidP="00AB535D">
      <w:pPr>
        <w:jc w:val="center"/>
        <w:rPr>
          <w:rFonts w:ascii="Arial" w:hAnsi="Arial" w:cs="Arial"/>
          <w:b/>
          <w:u w:val="single"/>
        </w:rPr>
      </w:pPr>
      <w:r>
        <w:rPr>
          <w:rFonts w:ascii="Arial" w:hAnsi="Arial" w:cs="Arial"/>
          <w:b/>
          <w:u w:val="single"/>
        </w:rPr>
        <w:t>Table 2</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260"/>
        <w:gridCol w:w="3060"/>
        <w:gridCol w:w="1980"/>
      </w:tblGrid>
      <w:tr w:rsidR="00AB535D" w:rsidTr="00B61ECA">
        <w:tc>
          <w:tcPr>
            <w:tcW w:w="2250" w:type="dxa"/>
            <w:shd w:val="clear" w:color="auto" w:fill="auto"/>
          </w:tcPr>
          <w:p w:rsidR="00AB535D" w:rsidRDefault="00AB535D" w:rsidP="001B1B16">
            <w:pPr>
              <w:pStyle w:val="Heading4"/>
              <w:rPr>
                <w:rFonts w:cs="Arial"/>
              </w:rPr>
            </w:pPr>
            <w:r>
              <w:rPr>
                <w:rFonts w:cs="Arial"/>
              </w:rPr>
              <w:t>Item</w:t>
            </w:r>
          </w:p>
        </w:tc>
        <w:tc>
          <w:tcPr>
            <w:tcW w:w="1260" w:type="dxa"/>
            <w:shd w:val="clear" w:color="auto" w:fill="C0C0C0"/>
          </w:tcPr>
          <w:p w:rsidR="00AB535D" w:rsidRDefault="00AB535D" w:rsidP="001B1B16">
            <w:pPr>
              <w:jc w:val="center"/>
              <w:rPr>
                <w:rFonts w:ascii="Arial" w:hAnsi="Arial" w:cs="Arial"/>
                <w:b/>
              </w:rPr>
            </w:pPr>
            <w:r>
              <w:rPr>
                <w:rFonts w:ascii="Arial" w:hAnsi="Arial" w:cs="Arial"/>
                <w:b/>
              </w:rPr>
              <w:t>Style (specified by the NIC)</w:t>
            </w:r>
          </w:p>
        </w:tc>
        <w:tc>
          <w:tcPr>
            <w:tcW w:w="3060" w:type="dxa"/>
          </w:tcPr>
          <w:p w:rsidR="00AB535D" w:rsidRDefault="00AB535D" w:rsidP="001B1B16">
            <w:pPr>
              <w:jc w:val="center"/>
              <w:rPr>
                <w:rFonts w:ascii="Arial" w:hAnsi="Arial" w:cs="Arial"/>
                <w:b/>
              </w:rPr>
            </w:pPr>
            <w:r>
              <w:rPr>
                <w:rFonts w:ascii="Arial" w:hAnsi="Arial" w:cs="Arial"/>
                <w:b/>
              </w:rPr>
              <w:t>Description</w:t>
            </w:r>
          </w:p>
          <w:p w:rsidR="00AB535D" w:rsidRDefault="00AB535D" w:rsidP="001B1B16">
            <w:pPr>
              <w:jc w:val="center"/>
              <w:rPr>
                <w:rFonts w:ascii="Arial" w:hAnsi="Arial" w:cs="Arial"/>
                <w:b/>
              </w:rPr>
            </w:pPr>
          </w:p>
        </w:tc>
        <w:tc>
          <w:tcPr>
            <w:tcW w:w="1980" w:type="dxa"/>
          </w:tcPr>
          <w:p w:rsidR="00AB535D" w:rsidRDefault="00AB535D" w:rsidP="001B1B16">
            <w:pPr>
              <w:jc w:val="center"/>
              <w:rPr>
                <w:rFonts w:ascii="Arial" w:hAnsi="Arial" w:cs="Arial"/>
                <w:b/>
              </w:rPr>
            </w:pPr>
            <w:r>
              <w:rPr>
                <w:rFonts w:ascii="Arial" w:hAnsi="Arial" w:cs="Arial"/>
                <w:b/>
                <w:sz w:val="20"/>
              </w:rPr>
              <w:t>Required features for West Bengal (NR: Not Required, R: Required) (*)</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Specific lines on the village boundary</w:t>
            </w:r>
          </w:p>
        </w:tc>
        <w:tc>
          <w:tcPr>
            <w:tcW w:w="1260" w:type="dxa"/>
            <w:shd w:val="clear" w:color="auto" w:fill="C0C0C0"/>
          </w:tcPr>
          <w:p w:rsidR="00AB535D" w:rsidRDefault="00AB535D" w:rsidP="001B1B16">
            <w:pPr>
              <w:jc w:val="center"/>
              <w:rPr>
                <w:rFonts w:ascii="Arial" w:hAnsi="Arial" w:cs="Arial"/>
              </w:rPr>
            </w:pPr>
            <w:r>
              <w:rPr>
                <w:rFonts w:ascii="Arial" w:hAnsi="Arial" w:cs="Arial"/>
              </w:rPr>
              <w:t>0</w:t>
            </w:r>
          </w:p>
        </w:tc>
        <w:tc>
          <w:tcPr>
            <w:tcW w:w="3060" w:type="dxa"/>
          </w:tcPr>
          <w:p w:rsidR="00AB535D" w:rsidRDefault="00AB535D" w:rsidP="001B1B16">
            <w:pPr>
              <w:jc w:val="both"/>
              <w:rPr>
                <w:rFonts w:ascii="Arial" w:hAnsi="Arial" w:cs="Arial"/>
              </w:rPr>
            </w:pPr>
            <w:r>
              <w:rPr>
                <w:rFonts w:ascii="Arial" w:hAnsi="Arial" w:cs="Arial"/>
              </w:rPr>
              <w:t xml:space="preserve">The portion of the village boundary drawn with broken lines must be digitized in a continuous fashion as a separate line and provided with the mentioned style no. </w:t>
            </w:r>
          </w:p>
        </w:tc>
        <w:tc>
          <w:tcPr>
            <w:tcW w:w="1980" w:type="dxa"/>
          </w:tcPr>
          <w:p w:rsidR="00AB535D" w:rsidRDefault="00AB535D" w:rsidP="001B1B16">
            <w:pPr>
              <w:jc w:val="both"/>
              <w:rPr>
                <w:rFonts w:ascii="Arial" w:hAnsi="Arial" w:cs="Arial"/>
              </w:rPr>
            </w:pPr>
            <w:r>
              <w:rPr>
                <w:rFonts w:ascii="Arial" w:hAnsi="Arial" w:cs="Arial"/>
              </w:rPr>
              <w:t>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Village boundary</w:t>
            </w:r>
          </w:p>
        </w:tc>
        <w:tc>
          <w:tcPr>
            <w:tcW w:w="1260" w:type="dxa"/>
            <w:shd w:val="clear" w:color="auto" w:fill="C0C0C0"/>
          </w:tcPr>
          <w:p w:rsidR="00AB535D" w:rsidRDefault="00AB535D" w:rsidP="001B1B16">
            <w:pPr>
              <w:jc w:val="center"/>
              <w:rPr>
                <w:rFonts w:ascii="Arial" w:hAnsi="Arial" w:cs="Arial"/>
              </w:rPr>
            </w:pPr>
            <w:r>
              <w:rPr>
                <w:rFonts w:ascii="Arial" w:hAnsi="Arial" w:cs="Arial"/>
              </w:rPr>
              <w:t>1</w:t>
            </w:r>
          </w:p>
        </w:tc>
        <w:tc>
          <w:tcPr>
            <w:tcW w:w="3060" w:type="dxa"/>
          </w:tcPr>
          <w:p w:rsidR="00AB535D" w:rsidRDefault="00AB535D" w:rsidP="001B1B16">
            <w:pPr>
              <w:jc w:val="both"/>
              <w:rPr>
                <w:rFonts w:ascii="Arial" w:hAnsi="Arial" w:cs="Arial"/>
              </w:rPr>
            </w:pPr>
            <w:r>
              <w:rPr>
                <w:rFonts w:ascii="Arial" w:hAnsi="Arial" w:cs="Arial"/>
              </w:rPr>
              <w:t xml:space="preserve">The alignment of the village boundary is along the middle of the thick line. </w:t>
            </w:r>
          </w:p>
        </w:tc>
        <w:tc>
          <w:tcPr>
            <w:tcW w:w="1980" w:type="dxa"/>
          </w:tcPr>
          <w:p w:rsidR="00AB535D" w:rsidRDefault="00AB535D" w:rsidP="001B1B16">
            <w:pPr>
              <w:jc w:val="both"/>
              <w:rPr>
                <w:rFonts w:ascii="Arial" w:hAnsi="Arial" w:cs="Arial"/>
              </w:rPr>
            </w:pPr>
            <w:r>
              <w:rPr>
                <w:rFonts w:ascii="Arial" w:hAnsi="Arial" w:cs="Arial"/>
              </w:rPr>
              <w:t>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 xml:space="preserve">Municipal/Notified Town Boundary </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tcPr>
          <w:p w:rsidR="00AB535D" w:rsidRDefault="00AB535D" w:rsidP="001B1B16">
            <w:pPr>
              <w:jc w:val="both"/>
              <w:rPr>
                <w:rFonts w:ascii="Arial" w:hAnsi="Arial" w:cs="Arial"/>
              </w:rPr>
            </w:pPr>
            <w:r>
              <w:rPr>
                <w:rFonts w:ascii="Arial" w:hAnsi="Arial" w:cs="Arial"/>
              </w:rPr>
              <w:t>Only the broken line of the boundary should be given in the line layer.</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480"/>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t>Ward (municipal) boundary</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tcPr>
          <w:p w:rsidR="00AB535D" w:rsidRDefault="00AB535D" w:rsidP="001B1B16">
            <w:pPr>
              <w:jc w:val="both"/>
              <w:rPr>
                <w:rFonts w:ascii="Arial" w:hAnsi="Arial" w:cs="Arial"/>
              </w:rPr>
            </w:pPr>
            <w:r>
              <w:rPr>
                <w:rFonts w:ascii="Arial" w:hAnsi="Arial" w:cs="Arial"/>
              </w:rPr>
              <w:t>This is for the broken line denoting the boundary.</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480"/>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tcPr>
          <w:p w:rsidR="00AB535D" w:rsidRDefault="00AB535D" w:rsidP="001B1B16">
            <w:pPr>
              <w:jc w:val="both"/>
              <w:rPr>
                <w:rFonts w:ascii="Arial" w:hAnsi="Arial" w:cs="Arial"/>
              </w:rPr>
            </w:pPr>
            <w:r>
              <w:rPr>
                <w:rFonts w:ascii="Arial" w:hAnsi="Arial" w:cs="Arial"/>
              </w:rPr>
              <w:t>This is for the small line segments that are perpendicular to the broken line.</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Forest boundary</w:t>
            </w:r>
          </w:p>
        </w:tc>
        <w:tc>
          <w:tcPr>
            <w:tcW w:w="1260" w:type="dxa"/>
            <w:shd w:val="clear" w:color="auto" w:fill="C0C0C0"/>
          </w:tcPr>
          <w:p w:rsidR="00AB535D" w:rsidRDefault="00AB535D" w:rsidP="001B1B16">
            <w:pPr>
              <w:jc w:val="center"/>
              <w:rPr>
                <w:rFonts w:ascii="Arial" w:hAnsi="Arial" w:cs="Arial"/>
              </w:rPr>
            </w:pPr>
            <w:r>
              <w:rPr>
                <w:rFonts w:ascii="Arial" w:hAnsi="Arial" w:cs="Arial"/>
              </w:rPr>
              <w:t>3</w:t>
            </w:r>
          </w:p>
        </w:tc>
        <w:tc>
          <w:tcPr>
            <w:tcW w:w="3060" w:type="dxa"/>
          </w:tcPr>
          <w:p w:rsidR="00AB535D" w:rsidRDefault="00AB535D" w:rsidP="001B1B16">
            <w:pPr>
              <w:jc w:val="both"/>
              <w:rPr>
                <w:rFonts w:ascii="Arial" w:hAnsi="Arial" w:cs="Arial"/>
              </w:rPr>
            </w:pPr>
            <w:r>
              <w:rPr>
                <w:rFonts w:ascii="Arial" w:hAnsi="Arial" w:cs="Arial"/>
              </w:rPr>
              <w:t>Only the line representing the forest boundary should be given in the line layer. The entire boundary may be divided into different segments such that each segment is an entity in the line layer, provided all these segments contain the same style no.</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lastRenderedPageBreak/>
              <w:t>Wire fencing/railing along property boundary (showing ownership)</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tcPr>
          <w:p w:rsidR="00AB535D" w:rsidRDefault="00AB535D" w:rsidP="001B1B16">
            <w:pPr>
              <w:jc w:val="both"/>
              <w:rPr>
                <w:rFonts w:ascii="Arial" w:hAnsi="Arial" w:cs="Arial"/>
              </w:rPr>
            </w:pPr>
            <w:r>
              <w:rPr>
                <w:rFonts w:ascii="Arial" w:hAnsi="Arial" w:cs="Arial"/>
              </w:rPr>
              <w:t>Only the line representing the property boundary should be given in the line layer (the ‘X’ marks had already been given in the point layer as mentioned in the previous table). The entire boundary may be divided into different segments such that each segment is an entity in the line layer, provided all these segments contain the same style no.</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Village boundary cutting along the length of river/road</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tcPr>
          <w:p w:rsidR="00AB535D" w:rsidRDefault="00AB535D" w:rsidP="001B1B16">
            <w:pPr>
              <w:jc w:val="both"/>
              <w:rPr>
                <w:rFonts w:ascii="Arial" w:hAnsi="Arial" w:cs="Arial"/>
              </w:rPr>
            </w:pPr>
            <w:r>
              <w:rPr>
                <w:rFonts w:ascii="Arial" w:hAnsi="Arial" w:cs="Arial"/>
              </w:rPr>
              <w:t>Only the line representing the village boundary should be given in the line layer. The entire boundary may be divided into different segments such that each segment is an entity in the line layer, provided all these segments contain the same style no.</w:t>
            </w:r>
          </w:p>
        </w:tc>
        <w:tc>
          <w:tcPr>
            <w:tcW w:w="1980" w:type="dxa"/>
          </w:tcPr>
          <w:p w:rsidR="00AB535D" w:rsidRDefault="00AB535D" w:rsidP="001B1B16">
            <w:pPr>
              <w:jc w:val="both"/>
              <w:rPr>
                <w:rFonts w:ascii="Arial" w:hAnsi="Arial" w:cs="Arial"/>
              </w:rPr>
            </w:pPr>
            <w:r>
              <w:rPr>
                <w:rFonts w:ascii="Arial" w:hAnsi="Arial" w:cs="Arial"/>
              </w:rPr>
              <w:t>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Village boundary cutting across a water body</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tcPr>
          <w:p w:rsidR="00AB535D" w:rsidRDefault="00AB535D" w:rsidP="001B1B16">
            <w:pPr>
              <w:jc w:val="both"/>
              <w:rPr>
                <w:rFonts w:ascii="Arial" w:hAnsi="Arial" w:cs="Arial"/>
              </w:rPr>
            </w:pPr>
            <w:r>
              <w:rPr>
                <w:rFonts w:ascii="Arial" w:hAnsi="Arial" w:cs="Arial"/>
              </w:rPr>
              <w:t>Only the line representing the village boundary should be given in the line layer.</w:t>
            </w:r>
          </w:p>
        </w:tc>
        <w:tc>
          <w:tcPr>
            <w:tcW w:w="1980" w:type="dxa"/>
          </w:tcPr>
          <w:p w:rsidR="00AB535D" w:rsidRDefault="00AB535D" w:rsidP="001B1B16">
            <w:pPr>
              <w:jc w:val="both"/>
              <w:rPr>
                <w:rFonts w:ascii="Arial" w:hAnsi="Arial" w:cs="Arial"/>
              </w:rPr>
            </w:pPr>
            <w:r>
              <w:rPr>
                <w:rFonts w:ascii="Arial" w:hAnsi="Arial" w:cs="Arial"/>
              </w:rPr>
              <w:t>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Plot boundary where there is a water body across it</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tcPr>
          <w:p w:rsidR="00AB535D" w:rsidRDefault="00AB535D" w:rsidP="001B1B16">
            <w:pPr>
              <w:jc w:val="both"/>
              <w:rPr>
                <w:rFonts w:ascii="Arial" w:hAnsi="Arial" w:cs="Arial"/>
              </w:rPr>
            </w:pPr>
            <w:r>
              <w:rPr>
                <w:rFonts w:ascii="Arial" w:hAnsi="Arial" w:cs="Arial"/>
              </w:rPr>
              <w:t>Only the line representing the plot boundary should be given in the line layer.</w:t>
            </w:r>
          </w:p>
        </w:tc>
        <w:tc>
          <w:tcPr>
            <w:tcW w:w="1980" w:type="dxa"/>
          </w:tcPr>
          <w:p w:rsidR="00AB535D" w:rsidRDefault="00AB535D" w:rsidP="001B1B16">
            <w:pPr>
              <w:jc w:val="both"/>
              <w:rPr>
                <w:rFonts w:ascii="Arial" w:hAnsi="Arial" w:cs="Arial"/>
              </w:rPr>
            </w:pPr>
            <w:r>
              <w:rPr>
                <w:rFonts w:ascii="Arial" w:hAnsi="Arial" w:cs="Arial"/>
              </w:rPr>
              <w:t>R (.dbf)</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Tram line</w:t>
            </w:r>
          </w:p>
        </w:tc>
        <w:tc>
          <w:tcPr>
            <w:tcW w:w="1260" w:type="dxa"/>
            <w:shd w:val="clear" w:color="auto" w:fill="C0C0C0"/>
          </w:tcPr>
          <w:p w:rsidR="00AB535D" w:rsidRDefault="00AB535D" w:rsidP="001B1B16">
            <w:pPr>
              <w:jc w:val="center"/>
              <w:rPr>
                <w:rFonts w:ascii="Arial" w:hAnsi="Arial" w:cs="Arial"/>
              </w:rPr>
            </w:pPr>
            <w:r>
              <w:rPr>
                <w:rFonts w:ascii="Arial" w:hAnsi="Arial" w:cs="Arial"/>
              </w:rPr>
              <w:t>5</w:t>
            </w:r>
          </w:p>
        </w:tc>
        <w:tc>
          <w:tcPr>
            <w:tcW w:w="3060" w:type="dxa"/>
          </w:tcPr>
          <w:p w:rsidR="00AB535D" w:rsidRDefault="00AB535D" w:rsidP="001B1B16">
            <w:pPr>
              <w:jc w:val="both"/>
              <w:rPr>
                <w:rFonts w:ascii="Arial" w:hAnsi="Arial" w:cs="Arial"/>
              </w:rPr>
            </w:pPr>
            <w:r>
              <w:rPr>
                <w:rFonts w:ascii="Arial" w:hAnsi="Arial" w:cs="Arial"/>
              </w:rPr>
              <w:t>Only the line representing the Tram line should be given in the line layer. The entire line may be divided into different segments such that each segment is an entity in the line layer, provided all these segments contain the same style no.</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Railway</w:t>
            </w:r>
          </w:p>
        </w:tc>
        <w:tc>
          <w:tcPr>
            <w:tcW w:w="1260" w:type="dxa"/>
            <w:shd w:val="clear" w:color="auto" w:fill="C0C0C0"/>
          </w:tcPr>
          <w:p w:rsidR="00AB535D" w:rsidRDefault="00AB535D" w:rsidP="001B1B16">
            <w:pPr>
              <w:jc w:val="center"/>
              <w:rPr>
                <w:rFonts w:ascii="Arial" w:hAnsi="Arial" w:cs="Arial"/>
              </w:rPr>
            </w:pPr>
            <w:r>
              <w:rPr>
                <w:rFonts w:ascii="Arial" w:hAnsi="Arial" w:cs="Arial"/>
              </w:rPr>
              <w:t>6</w:t>
            </w:r>
          </w:p>
        </w:tc>
        <w:tc>
          <w:tcPr>
            <w:tcW w:w="3060" w:type="dxa"/>
          </w:tcPr>
          <w:p w:rsidR="00AB535D" w:rsidRDefault="00AB535D" w:rsidP="001B1B16">
            <w:pPr>
              <w:jc w:val="both"/>
              <w:rPr>
                <w:rFonts w:ascii="Arial" w:hAnsi="Arial" w:cs="Arial"/>
              </w:rPr>
            </w:pPr>
            <w:r>
              <w:rPr>
                <w:rFonts w:ascii="Arial" w:hAnsi="Arial" w:cs="Arial"/>
              </w:rPr>
              <w:t xml:space="preserve">Only the line representing the Railway line should be given in the line layer. The entire line may be divided </w:t>
            </w:r>
            <w:r>
              <w:rPr>
                <w:rFonts w:ascii="Arial" w:hAnsi="Arial" w:cs="Arial"/>
              </w:rPr>
              <w:lastRenderedPageBreak/>
              <w:t>into different segments such that each segment is an entity in the line layer, provided all these segments contain the same style no.</w:t>
            </w:r>
          </w:p>
        </w:tc>
        <w:tc>
          <w:tcPr>
            <w:tcW w:w="1980" w:type="dxa"/>
          </w:tcPr>
          <w:p w:rsidR="00AB535D" w:rsidRDefault="00AB535D" w:rsidP="001B1B16">
            <w:pPr>
              <w:jc w:val="both"/>
              <w:rPr>
                <w:rFonts w:ascii="Arial" w:hAnsi="Arial" w:cs="Arial"/>
              </w:rPr>
            </w:pPr>
            <w:r>
              <w:rPr>
                <w:rFonts w:ascii="Arial" w:hAnsi="Arial" w:cs="Arial"/>
              </w:rPr>
              <w:lastRenderedPageBreak/>
              <w:t>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lastRenderedPageBreak/>
              <w:t>Trekking route in hilly areas (too narrow for both sides of the path to be surveyed separately).</w:t>
            </w:r>
          </w:p>
        </w:tc>
        <w:tc>
          <w:tcPr>
            <w:tcW w:w="1260" w:type="dxa"/>
            <w:shd w:val="clear" w:color="auto" w:fill="C0C0C0"/>
          </w:tcPr>
          <w:p w:rsidR="00AB535D" w:rsidRDefault="00AB535D" w:rsidP="001B1B16">
            <w:pPr>
              <w:jc w:val="center"/>
              <w:rPr>
                <w:rFonts w:ascii="Arial" w:hAnsi="Arial" w:cs="Arial"/>
              </w:rPr>
            </w:pPr>
            <w:r>
              <w:rPr>
                <w:rFonts w:ascii="Arial" w:hAnsi="Arial" w:cs="Arial"/>
              </w:rPr>
              <w:t>7</w:t>
            </w:r>
          </w:p>
        </w:tc>
        <w:tc>
          <w:tcPr>
            <w:tcW w:w="3060" w:type="dxa"/>
          </w:tcPr>
          <w:p w:rsidR="00AB535D" w:rsidRDefault="00AB535D" w:rsidP="001B1B16">
            <w:pPr>
              <w:jc w:val="both"/>
              <w:rPr>
                <w:rFonts w:ascii="Arial" w:hAnsi="Arial" w:cs="Arial"/>
              </w:rPr>
            </w:pPr>
            <w:r>
              <w:rPr>
                <w:rFonts w:ascii="Arial" w:hAnsi="Arial" w:cs="Arial"/>
              </w:rPr>
              <w:t>Only the line representing the Trekking should be given in the line layer. The entire line may be divided into different segments such that each segment is an entity in the line layer, provided all these segments contain the same style no.</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Culvert</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tcPr>
          <w:p w:rsidR="00AB535D" w:rsidRDefault="00AB535D" w:rsidP="001B1B16">
            <w:pPr>
              <w:jc w:val="both"/>
              <w:rPr>
                <w:rFonts w:ascii="Arial" w:hAnsi="Arial" w:cs="Arial"/>
              </w:rPr>
            </w:pPr>
            <w:r>
              <w:rPr>
                <w:rFonts w:ascii="Arial" w:hAnsi="Arial" w:cs="Arial"/>
              </w:rPr>
              <w:t>Only the small line segments representing the culvert should be given in the line layer.</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832"/>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t>Road (flyover) over Railway</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vMerge w:val="restart"/>
          </w:tcPr>
          <w:p w:rsidR="00AB535D" w:rsidRDefault="00AB535D" w:rsidP="00C329E5">
            <w:pPr>
              <w:numPr>
                <w:ilvl w:val="0"/>
                <w:numId w:val="26"/>
              </w:numPr>
              <w:tabs>
                <w:tab w:val="clear" w:pos="360"/>
                <w:tab w:val="left" w:pos="252"/>
              </w:tabs>
              <w:spacing w:after="0" w:line="240" w:lineRule="auto"/>
              <w:ind w:left="252" w:hanging="252"/>
              <w:jc w:val="both"/>
              <w:rPr>
                <w:rFonts w:ascii="Arial" w:hAnsi="Arial" w:cs="Arial"/>
              </w:rPr>
            </w:pPr>
            <w:r>
              <w:rPr>
                <w:rFonts w:ascii="Arial" w:hAnsi="Arial" w:cs="Arial"/>
              </w:rPr>
              <w:t>Style 4 is used for the edges of the Road (flyover) above the Railway.</w:t>
            </w:r>
          </w:p>
          <w:p w:rsidR="00AB535D" w:rsidRDefault="00AB535D" w:rsidP="00C329E5">
            <w:pPr>
              <w:numPr>
                <w:ilvl w:val="0"/>
                <w:numId w:val="26"/>
              </w:numPr>
              <w:tabs>
                <w:tab w:val="clear" w:pos="360"/>
                <w:tab w:val="left" w:pos="252"/>
              </w:tabs>
              <w:spacing w:after="0" w:line="240" w:lineRule="auto"/>
              <w:ind w:left="252" w:hanging="252"/>
              <w:jc w:val="both"/>
              <w:rPr>
                <w:rFonts w:ascii="Arial" w:hAnsi="Arial" w:cs="Arial"/>
              </w:rPr>
            </w:pPr>
            <w:r>
              <w:rPr>
                <w:rFonts w:ascii="Arial" w:hAnsi="Arial" w:cs="Arial"/>
              </w:rPr>
              <w:t>Style 6 is used for the Railway line under the Road (flyover).</w:t>
            </w:r>
          </w:p>
          <w:p w:rsidR="00AB535D" w:rsidRDefault="00AB535D" w:rsidP="00C329E5">
            <w:pPr>
              <w:numPr>
                <w:ilvl w:val="0"/>
                <w:numId w:val="26"/>
              </w:numPr>
              <w:tabs>
                <w:tab w:val="clear" w:pos="360"/>
                <w:tab w:val="left" w:pos="252"/>
              </w:tabs>
              <w:spacing w:after="0" w:line="240" w:lineRule="auto"/>
              <w:ind w:left="252" w:hanging="252"/>
              <w:jc w:val="both"/>
              <w:rPr>
                <w:rFonts w:ascii="Arial" w:hAnsi="Arial" w:cs="Arial"/>
              </w:rPr>
            </w:pPr>
            <w:r>
              <w:rPr>
                <w:rFonts w:ascii="Arial" w:hAnsi="Arial" w:cs="Arial"/>
              </w:rPr>
              <w:t>The Railway line as shown in the figure  comprises of two line segments on either side of the road (flyover).</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832"/>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6</w:t>
            </w:r>
          </w:p>
        </w:tc>
        <w:tc>
          <w:tcPr>
            <w:tcW w:w="3060" w:type="dxa"/>
            <w:vMerge/>
          </w:tcPr>
          <w:p w:rsidR="00AB535D" w:rsidRDefault="00AB535D" w:rsidP="001B1B16">
            <w:pPr>
              <w:jc w:val="both"/>
              <w:rPr>
                <w:rFonts w:ascii="Arial" w:hAnsi="Arial" w:cs="Arial"/>
              </w:rPr>
            </w:pP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832"/>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t>Railway (flyover) over road</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vMerge w:val="restart"/>
          </w:tcPr>
          <w:p w:rsidR="00AB535D" w:rsidRDefault="00AB535D" w:rsidP="00C329E5">
            <w:pPr>
              <w:numPr>
                <w:ilvl w:val="0"/>
                <w:numId w:val="27"/>
              </w:numPr>
              <w:tabs>
                <w:tab w:val="clear" w:pos="360"/>
                <w:tab w:val="left" w:pos="252"/>
              </w:tabs>
              <w:spacing w:after="0" w:line="240" w:lineRule="auto"/>
              <w:ind w:left="252" w:hanging="252"/>
              <w:jc w:val="both"/>
              <w:rPr>
                <w:rFonts w:ascii="Arial" w:hAnsi="Arial" w:cs="Arial"/>
              </w:rPr>
            </w:pPr>
            <w:r>
              <w:rPr>
                <w:rFonts w:ascii="Arial" w:hAnsi="Arial" w:cs="Arial"/>
              </w:rPr>
              <w:t>Style 4 is used for the edges of the railway (flyover) above the road.</w:t>
            </w:r>
          </w:p>
          <w:p w:rsidR="00AB535D" w:rsidRDefault="00AB535D" w:rsidP="00C329E5">
            <w:pPr>
              <w:numPr>
                <w:ilvl w:val="0"/>
                <w:numId w:val="27"/>
              </w:numPr>
              <w:tabs>
                <w:tab w:val="clear" w:pos="360"/>
                <w:tab w:val="left" w:pos="252"/>
              </w:tabs>
              <w:spacing w:after="0" w:line="240" w:lineRule="auto"/>
              <w:ind w:left="252" w:hanging="252"/>
              <w:jc w:val="both"/>
              <w:rPr>
                <w:rFonts w:ascii="Arial" w:hAnsi="Arial" w:cs="Arial"/>
              </w:rPr>
            </w:pPr>
            <w:r>
              <w:rPr>
                <w:rFonts w:ascii="Arial" w:hAnsi="Arial" w:cs="Arial"/>
              </w:rPr>
              <w:t>Style 6 is used for the road under the railway (flyover).</w:t>
            </w:r>
          </w:p>
          <w:p w:rsidR="00AB535D" w:rsidRDefault="00AB535D" w:rsidP="00C329E5">
            <w:pPr>
              <w:numPr>
                <w:ilvl w:val="0"/>
                <w:numId w:val="27"/>
              </w:numPr>
              <w:tabs>
                <w:tab w:val="clear" w:pos="360"/>
                <w:tab w:val="left" w:pos="252"/>
              </w:tabs>
              <w:spacing w:after="0" w:line="240" w:lineRule="auto"/>
              <w:ind w:left="252" w:hanging="252"/>
              <w:jc w:val="both"/>
              <w:rPr>
                <w:rFonts w:ascii="Arial" w:hAnsi="Arial" w:cs="Arial"/>
              </w:rPr>
            </w:pPr>
            <w:r>
              <w:rPr>
                <w:rFonts w:ascii="Arial" w:hAnsi="Arial" w:cs="Arial"/>
              </w:rPr>
              <w:t>The road as shown in the figure comprises of two parts on either side of the railway (flyover).</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832"/>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6</w:t>
            </w:r>
          </w:p>
        </w:tc>
        <w:tc>
          <w:tcPr>
            <w:tcW w:w="3060" w:type="dxa"/>
            <w:vMerge/>
          </w:tcPr>
          <w:p w:rsidR="00AB535D" w:rsidRDefault="00AB535D" w:rsidP="001B1B16">
            <w:pPr>
              <w:jc w:val="both"/>
              <w:rPr>
                <w:rFonts w:ascii="Arial" w:hAnsi="Arial" w:cs="Arial"/>
              </w:rPr>
            </w:pP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720"/>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t xml:space="preserve">Railway (flyover) </w:t>
            </w:r>
            <w:r>
              <w:rPr>
                <w:rFonts w:ascii="Arial" w:hAnsi="Arial" w:cs="Arial"/>
              </w:rPr>
              <w:lastRenderedPageBreak/>
              <w:t>over railway</w:t>
            </w:r>
          </w:p>
        </w:tc>
        <w:tc>
          <w:tcPr>
            <w:tcW w:w="1260" w:type="dxa"/>
            <w:shd w:val="clear" w:color="auto" w:fill="C0C0C0"/>
          </w:tcPr>
          <w:p w:rsidR="00AB535D" w:rsidRDefault="00AB535D" w:rsidP="001B1B16">
            <w:pPr>
              <w:jc w:val="center"/>
              <w:rPr>
                <w:rFonts w:ascii="Arial" w:hAnsi="Arial" w:cs="Arial"/>
              </w:rPr>
            </w:pPr>
            <w:r>
              <w:rPr>
                <w:rFonts w:ascii="Arial" w:hAnsi="Arial" w:cs="Arial"/>
              </w:rPr>
              <w:lastRenderedPageBreak/>
              <w:t>4</w:t>
            </w:r>
          </w:p>
        </w:tc>
        <w:tc>
          <w:tcPr>
            <w:tcW w:w="3060" w:type="dxa"/>
            <w:vMerge w:val="restart"/>
          </w:tcPr>
          <w:p w:rsidR="00AB535D" w:rsidRDefault="00AB535D" w:rsidP="00C329E5">
            <w:pPr>
              <w:numPr>
                <w:ilvl w:val="0"/>
                <w:numId w:val="28"/>
              </w:numPr>
              <w:tabs>
                <w:tab w:val="clear" w:pos="360"/>
              </w:tabs>
              <w:spacing w:after="0" w:line="240" w:lineRule="auto"/>
              <w:ind w:left="252" w:hanging="252"/>
              <w:jc w:val="both"/>
              <w:rPr>
                <w:rFonts w:ascii="Arial" w:hAnsi="Arial" w:cs="Arial"/>
              </w:rPr>
            </w:pPr>
            <w:r>
              <w:rPr>
                <w:rFonts w:ascii="Arial" w:hAnsi="Arial" w:cs="Arial"/>
              </w:rPr>
              <w:t>Style 4 is used for the edges of the flyover.</w:t>
            </w:r>
          </w:p>
          <w:p w:rsidR="00AB535D" w:rsidRDefault="00AB535D" w:rsidP="00C329E5">
            <w:pPr>
              <w:numPr>
                <w:ilvl w:val="0"/>
                <w:numId w:val="28"/>
              </w:numPr>
              <w:tabs>
                <w:tab w:val="clear" w:pos="360"/>
              </w:tabs>
              <w:spacing w:after="0" w:line="240" w:lineRule="auto"/>
              <w:ind w:left="252" w:hanging="252"/>
              <w:jc w:val="both"/>
              <w:rPr>
                <w:rFonts w:ascii="Arial" w:hAnsi="Arial" w:cs="Arial"/>
              </w:rPr>
            </w:pPr>
            <w:r>
              <w:rPr>
                <w:rFonts w:ascii="Arial" w:hAnsi="Arial" w:cs="Arial"/>
              </w:rPr>
              <w:lastRenderedPageBreak/>
              <w:t>Style 6 is used for the railway line passing under the flyover.</w:t>
            </w:r>
          </w:p>
          <w:p w:rsidR="00AB535D" w:rsidRDefault="00AB535D" w:rsidP="00C329E5">
            <w:pPr>
              <w:numPr>
                <w:ilvl w:val="0"/>
                <w:numId w:val="28"/>
              </w:numPr>
              <w:tabs>
                <w:tab w:val="clear" w:pos="360"/>
              </w:tabs>
              <w:spacing w:after="0" w:line="240" w:lineRule="auto"/>
              <w:ind w:left="252" w:hanging="252"/>
              <w:jc w:val="both"/>
              <w:rPr>
                <w:rFonts w:ascii="Arial" w:hAnsi="Arial" w:cs="Arial"/>
              </w:rPr>
            </w:pPr>
            <w:r>
              <w:rPr>
                <w:rFonts w:ascii="Arial" w:hAnsi="Arial" w:cs="Arial"/>
              </w:rPr>
              <w:t>The railway line as shown in the figure comprises of two line segments on either side of the road (flyover).</w:t>
            </w:r>
          </w:p>
        </w:tc>
        <w:tc>
          <w:tcPr>
            <w:tcW w:w="1980" w:type="dxa"/>
          </w:tcPr>
          <w:p w:rsidR="00AB535D" w:rsidRDefault="00AB535D" w:rsidP="001B1B16">
            <w:pPr>
              <w:jc w:val="both"/>
              <w:rPr>
                <w:rFonts w:ascii="Arial" w:hAnsi="Arial" w:cs="Arial"/>
              </w:rPr>
            </w:pPr>
            <w:r>
              <w:rPr>
                <w:rFonts w:ascii="Arial" w:hAnsi="Arial" w:cs="Arial"/>
              </w:rPr>
              <w:lastRenderedPageBreak/>
              <w:t>NR</w:t>
            </w:r>
          </w:p>
        </w:tc>
      </w:tr>
      <w:tr w:rsidR="00AB535D" w:rsidTr="00B61ECA">
        <w:trPr>
          <w:cantSplit/>
          <w:trHeight w:val="720"/>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6</w:t>
            </w:r>
          </w:p>
        </w:tc>
        <w:tc>
          <w:tcPr>
            <w:tcW w:w="3060" w:type="dxa"/>
            <w:vMerge/>
          </w:tcPr>
          <w:p w:rsidR="00AB535D" w:rsidRDefault="00AB535D" w:rsidP="001B1B16">
            <w:pPr>
              <w:jc w:val="both"/>
              <w:rPr>
                <w:rFonts w:ascii="Arial" w:hAnsi="Arial" w:cs="Arial"/>
              </w:rPr>
            </w:pP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352"/>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lastRenderedPageBreak/>
              <w:t>Subway (underground) under railway</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vMerge w:val="restart"/>
          </w:tcPr>
          <w:p w:rsidR="00AB535D" w:rsidRDefault="00AB535D" w:rsidP="00C329E5">
            <w:pPr>
              <w:numPr>
                <w:ilvl w:val="0"/>
                <w:numId w:val="29"/>
              </w:numPr>
              <w:tabs>
                <w:tab w:val="clear" w:pos="360"/>
                <w:tab w:val="left" w:pos="252"/>
              </w:tabs>
              <w:spacing w:after="0" w:line="240" w:lineRule="auto"/>
              <w:ind w:left="252" w:hanging="252"/>
              <w:jc w:val="both"/>
              <w:rPr>
                <w:rFonts w:ascii="Arial" w:hAnsi="Arial" w:cs="Arial"/>
              </w:rPr>
            </w:pPr>
            <w:r>
              <w:rPr>
                <w:rFonts w:ascii="Arial" w:hAnsi="Arial" w:cs="Arial"/>
              </w:rPr>
              <w:t>Style 2 is used for the broken line denoting the subway under the railway line.</w:t>
            </w:r>
          </w:p>
          <w:p w:rsidR="00AB535D" w:rsidRDefault="00AB535D" w:rsidP="00C329E5">
            <w:pPr>
              <w:numPr>
                <w:ilvl w:val="0"/>
                <w:numId w:val="29"/>
              </w:numPr>
              <w:tabs>
                <w:tab w:val="clear" w:pos="360"/>
                <w:tab w:val="left" w:pos="252"/>
              </w:tabs>
              <w:spacing w:after="0" w:line="240" w:lineRule="auto"/>
              <w:ind w:left="252" w:hanging="252"/>
              <w:jc w:val="both"/>
              <w:rPr>
                <w:rFonts w:ascii="Arial" w:hAnsi="Arial" w:cs="Arial"/>
              </w:rPr>
            </w:pPr>
            <w:r>
              <w:rPr>
                <w:rFonts w:ascii="Arial" w:hAnsi="Arial" w:cs="Arial"/>
              </w:rPr>
              <w:t xml:space="preserve">Style 6 is used for the railway line. </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352"/>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6</w:t>
            </w:r>
          </w:p>
        </w:tc>
        <w:tc>
          <w:tcPr>
            <w:tcW w:w="3060" w:type="dxa"/>
            <w:vMerge/>
          </w:tcPr>
          <w:p w:rsidR="00AB535D" w:rsidRDefault="00AB535D" w:rsidP="001B1B16">
            <w:pPr>
              <w:jc w:val="both"/>
              <w:rPr>
                <w:rFonts w:ascii="Arial" w:hAnsi="Arial" w:cs="Arial"/>
              </w:rPr>
            </w:pP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352"/>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t>Subway (underground) under road</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vMerge w:val="restart"/>
          </w:tcPr>
          <w:p w:rsidR="00AB535D" w:rsidRDefault="00AB535D" w:rsidP="00C329E5">
            <w:pPr>
              <w:numPr>
                <w:ilvl w:val="0"/>
                <w:numId w:val="30"/>
              </w:numPr>
              <w:tabs>
                <w:tab w:val="clear" w:pos="360"/>
                <w:tab w:val="left" w:pos="432"/>
              </w:tabs>
              <w:spacing w:after="0" w:line="240" w:lineRule="auto"/>
              <w:ind w:left="252" w:hanging="180"/>
              <w:jc w:val="both"/>
              <w:rPr>
                <w:rFonts w:ascii="Arial" w:hAnsi="Arial" w:cs="Arial"/>
              </w:rPr>
            </w:pPr>
            <w:r>
              <w:rPr>
                <w:rFonts w:ascii="Arial" w:hAnsi="Arial" w:cs="Arial"/>
              </w:rPr>
              <w:t>Style 2 is used for the broken line denoting the subway under the road.</w:t>
            </w:r>
          </w:p>
          <w:p w:rsidR="00AB535D" w:rsidRDefault="00AB535D" w:rsidP="00C329E5">
            <w:pPr>
              <w:numPr>
                <w:ilvl w:val="0"/>
                <w:numId w:val="30"/>
              </w:numPr>
              <w:tabs>
                <w:tab w:val="clear" w:pos="360"/>
                <w:tab w:val="left" w:pos="432"/>
              </w:tabs>
              <w:spacing w:after="0" w:line="240" w:lineRule="auto"/>
              <w:ind w:left="252" w:hanging="180"/>
              <w:jc w:val="both"/>
              <w:rPr>
                <w:rFonts w:ascii="Arial" w:hAnsi="Arial" w:cs="Arial"/>
              </w:rPr>
            </w:pPr>
            <w:r>
              <w:rPr>
                <w:rFonts w:ascii="Arial" w:hAnsi="Arial" w:cs="Arial"/>
              </w:rPr>
              <w:t>Style 4 is used for the road above the subway.</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352"/>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vMerge/>
          </w:tcPr>
          <w:p w:rsidR="00AB535D" w:rsidRDefault="00AB535D" w:rsidP="001B1B16">
            <w:pPr>
              <w:jc w:val="both"/>
              <w:rPr>
                <w:rFonts w:ascii="Arial" w:hAnsi="Arial" w:cs="Arial"/>
              </w:rPr>
            </w:pP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Road (flyover) over road</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tcPr>
          <w:p w:rsidR="00AB535D" w:rsidRDefault="00AB535D" w:rsidP="001B1B16">
            <w:pPr>
              <w:jc w:val="both"/>
              <w:rPr>
                <w:rFonts w:ascii="Arial" w:hAnsi="Arial" w:cs="Arial"/>
              </w:rPr>
            </w:pPr>
            <w:r>
              <w:rPr>
                <w:rFonts w:ascii="Arial" w:hAnsi="Arial" w:cs="Arial"/>
              </w:rPr>
              <w:t xml:space="preserve">The road lying below consists of two parts on either sides of the road lying above it </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490"/>
        </w:trPr>
        <w:tc>
          <w:tcPr>
            <w:tcW w:w="2250" w:type="dxa"/>
            <w:tcBorders>
              <w:bottom w:val="single" w:sz="4" w:space="0" w:color="auto"/>
            </w:tcBorders>
            <w:shd w:val="clear" w:color="auto" w:fill="auto"/>
          </w:tcPr>
          <w:p w:rsidR="00AB535D" w:rsidRDefault="00AB535D" w:rsidP="001B1B16">
            <w:pPr>
              <w:jc w:val="both"/>
              <w:rPr>
                <w:rFonts w:ascii="Arial" w:hAnsi="Arial" w:cs="Arial"/>
              </w:rPr>
            </w:pPr>
            <w:r>
              <w:rPr>
                <w:rFonts w:ascii="Arial" w:hAnsi="Arial" w:cs="Arial"/>
              </w:rPr>
              <w:t>Level crossing</w:t>
            </w:r>
          </w:p>
        </w:tc>
        <w:tc>
          <w:tcPr>
            <w:tcW w:w="1260" w:type="dxa"/>
            <w:tcBorders>
              <w:bottom w:val="single" w:sz="4" w:space="0" w:color="auto"/>
            </w:tcBorders>
            <w:shd w:val="clear" w:color="auto" w:fill="C0C0C0"/>
          </w:tcPr>
          <w:p w:rsidR="00AB535D" w:rsidRDefault="00AB535D" w:rsidP="001B1B16">
            <w:pPr>
              <w:jc w:val="center"/>
              <w:rPr>
                <w:rFonts w:ascii="Arial" w:hAnsi="Arial" w:cs="Arial"/>
              </w:rPr>
            </w:pPr>
            <w:r>
              <w:rPr>
                <w:rFonts w:ascii="Arial" w:hAnsi="Arial" w:cs="Arial"/>
              </w:rPr>
              <w:t>7</w:t>
            </w:r>
          </w:p>
        </w:tc>
        <w:tc>
          <w:tcPr>
            <w:tcW w:w="3060" w:type="dxa"/>
            <w:tcBorders>
              <w:bottom w:val="single" w:sz="4" w:space="0" w:color="auto"/>
            </w:tcBorders>
          </w:tcPr>
          <w:p w:rsidR="00AB535D" w:rsidRDefault="00AB535D" w:rsidP="001B1B16">
            <w:pPr>
              <w:jc w:val="both"/>
              <w:rPr>
                <w:rFonts w:ascii="Arial" w:hAnsi="Arial" w:cs="Arial"/>
              </w:rPr>
            </w:pPr>
            <w:r>
              <w:rPr>
                <w:rFonts w:ascii="Arial" w:hAnsi="Arial" w:cs="Arial"/>
              </w:rPr>
              <w:t>It is assumed that the railway line is already present as an item as given in Sl. No. 19.</w:t>
            </w:r>
          </w:p>
        </w:tc>
        <w:tc>
          <w:tcPr>
            <w:tcW w:w="1980" w:type="dxa"/>
            <w:tcBorders>
              <w:bottom w:val="single" w:sz="4" w:space="0" w:color="auto"/>
            </w:tcBorders>
          </w:tcPr>
          <w:p w:rsidR="00AB535D" w:rsidRDefault="00AB535D" w:rsidP="001B1B16">
            <w:pPr>
              <w:jc w:val="both"/>
              <w:rPr>
                <w:rFonts w:ascii="Arial" w:hAnsi="Arial" w:cs="Arial"/>
              </w:rPr>
            </w:pPr>
            <w:r>
              <w:rPr>
                <w:rFonts w:ascii="Arial" w:hAnsi="Arial" w:cs="Arial"/>
              </w:rPr>
              <w:t>NR</w:t>
            </w:r>
          </w:p>
        </w:tc>
      </w:tr>
      <w:tr w:rsidR="00AB535D" w:rsidTr="00B61ECA">
        <w:trPr>
          <w:cantSplit/>
          <w:trHeight w:val="720"/>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t>River with, ferry and direction of flow of water</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vMerge w:val="restart"/>
          </w:tcPr>
          <w:p w:rsidR="00AB535D" w:rsidRDefault="00AB535D" w:rsidP="00C329E5">
            <w:pPr>
              <w:numPr>
                <w:ilvl w:val="0"/>
                <w:numId w:val="31"/>
              </w:numPr>
              <w:spacing w:after="0" w:line="240" w:lineRule="auto"/>
              <w:jc w:val="both"/>
              <w:rPr>
                <w:rFonts w:ascii="Arial" w:hAnsi="Arial" w:cs="Arial"/>
              </w:rPr>
            </w:pPr>
            <w:r>
              <w:rPr>
                <w:rFonts w:ascii="Arial" w:hAnsi="Arial" w:cs="Arial"/>
              </w:rPr>
              <w:t xml:space="preserve">Style 4 is used to denote the direction of water flow along the river. </w:t>
            </w:r>
          </w:p>
          <w:p w:rsidR="00AB535D" w:rsidRDefault="00AB535D" w:rsidP="00C329E5">
            <w:pPr>
              <w:numPr>
                <w:ilvl w:val="0"/>
                <w:numId w:val="31"/>
              </w:numPr>
              <w:spacing w:after="0" w:line="240" w:lineRule="auto"/>
              <w:jc w:val="both"/>
              <w:rPr>
                <w:rFonts w:ascii="Arial" w:hAnsi="Arial" w:cs="Arial"/>
              </w:rPr>
            </w:pPr>
            <w:r>
              <w:rPr>
                <w:rFonts w:ascii="Arial" w:hAnsi="Arial" w:cs="Arial"/>
              </w:rPr>
              <w:t>The entire arrow showing the direction should be digitized.</w:t>
            </w:r>
          </w:p>
          <w:p w:rsidR="00AB535D" w:rsidRDefault="00AB535D" w:rsidP="00C329E5">
            <w:pPr>
              <w:numPr>
                <w:ilvl w:val="0"/>
                <w:numId w:val="31"/>
              </w:numPr>
              <w:spacing w:after="0" w:line="240" w:lineRule="auto"/>
              <w:jc w:val="both"/>
              <w:rPr>
                <w:rFonts w:ascii="Arial" w:hAnsi="Arial" w:cs="Arial"/>
              </w:rPr>
            </w:pPr>
            <w:r>
              <w:rPr>
                <w:rFonts w:ascii="Arial" w:hAnsi="Arial" w:cs="Arial"/>
              </w:rPr>
              <w:t>Style 7 is used denote the ferry.</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720"/>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7</w:t>
            </w:r>
          </w:p>
        </w:tc>
        <w:tc>
          <w:tcPr>
            <w:tcW w:w="3060" w:type="dxa"/>
            <w:vMerge/>
          </w:tcPr>
          <w:p w:rsidR="00AB535D" w:rsidRDefault="00AB535D" w:rsidP="001B1B16">
            <w:pPr>
              <w:jc w:val="both"/>
              <w:rPr>
                <w:rFonts w:ascii="Arial" w:hAnsi="Arial" w:cs="Arial"/>
              </w:rPr>
            </w:pP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Tidal stream</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tcPr>
          <w:p w:rsidR="00AB535D" w:rsidRDefault="00AB535D" w:rsidP="001B1B16">
            <w:pPr>
              <w:jc w:val="both"/>
              <w:rPr>
                <w:rFonts w:ascii="Arial" w:hAnsi="Arial" w:cs="Arial"/>
              </w:rPr>
            </w:pPr>
            <w:r>
              <w:rPr>
                <w:rFonts w:ascii="Arial" w:hAnsi="Arial" w:cs="Arial"/>
              </w:rPr>
              <w:t>The entire arrow is to be digitized.</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480"/>
        </w:trPr>
        <w:tc>
          <w:tcPr>
            <w:tcW w:w="2250" w:type="dxa"/>
            <w:vMerge w:val="restart"/>
            <w:shd w:val="clear" w:color="auto" w:fill="auto"/>
          </w:tcPr>
          <w:p w:rsidR="00AB535D" w:rsidRDefault="00AB535D" w:rsidP="001B1B16">
            <w:pPr>
              <w:jc w:val="both"/>
              <w:rPr>
                <w:rFonts w:ascii="Arial" w:hAnsi="Arial" w:cs="Arial"/>
              </w:rPr>
            </w:pPr>
            <w:r>
              <w:rPr>
                <w:rFonts w:ascii="Arial" w:hAnsi="Arial" w:cs="Arial"/>
              </w:rPr>
              <w:t>Jhora (rivulet in hills)</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vMerge w:val="restart"/>
          </w:tcPr>
          <w:p w:rsidR="00AB535D" w:rsidRDefault="00AB535D" w:rsidP="00C329E5">
            <w:pPr>
              <w:numPr>
                <w:ilvl w:val="0"/>
                <w:numId w:val="32"/>
              </w:numPr>
              <w:spacing w:after="0" w:line="240" w:lineRule="auto"/>
              <w:jc w:val="both"/>
              <w:rPr>
                <w:rFonts w:ascii="Arial" w:hAnsi="Arial" w:cs="Arial"/>
              </w:rPr>
            </w:pPr>
            <w:r>
              <w:rPr>
                <w:rFonts w:ascii="Arial" w:hAnsi="Arial" w:cs="Arial"/>
              </w:rPr>
              <w:t>Style 4 is used to indicate the edges of the jhora as surveyed in situ.</w:t>
            </w:r>
          </w:p>
          <w:p w:rsidR="00AB535D" w:rsidRDefault="00AB535D" w:rsidP="00C329E5">
            <w:pPr>
              <w:numPr>
                <w:ilvl w:val="0"/>
                <w:numId w:val="32"/>
              </w:numPr>
              <w:spacing w:after="0" w:line="240" w:lineRule="auto"/>
              <w:jc w:val="both"/>
              <w:rPr>
                <w:rFonts w:ascii="Arial" w:hAnsi="Arial" w:cs="Arial"/>
              </w:rPr>
            </w:pPr>
            <w:r>
              <w:rPr>
                <w:rFonts w:ascii="Arial" w:hAnsi="Arial" w:cs="Arial"/>
              </w:rPr>
              <w:t>Style 8 is used to indicate the middle of the deepest courses of the jhora as surveyed in situ.</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rPr>
          <w:cantSplit/>
          <w:trHeight w:val="480"/>
        </w:trPr>
        <w:tc>
          <w:tcPr>
            <w:tcW w:w="2250" w:type="dxa"/>
            <w:vMerge/>
            <w:shd w:val="clear" w:color="auto" w:fill="auto"/>
          </w:tcPr>
          <w:p w:rsidR="00AB535D" w:rsidRDefault="00AB535D" w:rsidP="001B1B16">
            <w:pPr>
              <w:jc w:val="both"/>
              <w:rPr>
                <w:rFonts w:ascii="Arial" w:hAnsi="Arial" w:cs="Arial"/>
              </w:rPr>
            </w:pPr>
          </w:p>
        </w:tc>
        <w:tc>
          <w:tcPr>
            <w:tcW w:w="1260" w:type="dxa"/>
            <w:shd w:val="clear" w:color="auto" w:fill="C0C0C0"/>
          </w:tcPr>
          <w:p w:rsidR="00AB535D" w:rsidRDefault="00AB535D" w:rsidP="001B1B16">
            <w:pPr>
              <w:jc w:val="center"/>
              <w:rPr>
                <w:rFonts w:ascii="Arial" w:hAnsi="Arial" w:cs="Arial"/>
              </w:rPr>
            </w:pPr>
            <w:r>
              <w:rPr>
                <w:rFonts w:ascii="Arial" w:hAnsi="Arial" w:cs="Arial"/>
              </w:rPr>
              <w:t>8</w:t>
            </w:r>
          </w:p>
        </w:tc>
        <w:tc>
          <w:tcPr>
            <w:tcW w:w="3060" w:type="dxa"/>
            <w:vMerge/>
          </w:tcPr>
          <w:p w:rsidR="00AB535D" w:rsidRDefault="00AB535D" w:rsidP="001B1B16">
            <w:pPr>
              <w:jc w:val="both"/>
              <w:rPr>
                <w:rFonts w:ascii="Arial" w:hAnsi="Arial" w:cs="Arial"/>
              </w:rPr>
            </w:pP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 xml:space="preserve">Narrow water channel along the plot boundaries with direction of flow of water (having width too small to be </w:t>
            </w:r>
            <w:r>
              <w:rPr>
                <w:rFonts w:ascii="Arial" w:hAnsi="Arial" w:cs="Arial"/>
              </w:rPr>
              <w:lastRenderedPageBreak/>
              <w:t>surveyed).</w:t>
            </w:r>
          </w:p>
        </w:tc>
        <w:tc>
          <w:tcPr>
            <w:tcW w:w="1260" w:type="dxa"/>
            <w:shd w:val="clear" w:color="auto" w:fill="C0C0C0"/>
          </w:tcPr>
          <w:p w:rsidR="00AB535D" w:rsidRDefault="00AB535D" w:rsidP="001B1B16">
            <w:pPr>
              <w:jc w:val="center"/>
              <w:rPr>
                <w:rFonts w:ascii="Arial" w:hAnsi="Arial" w:cs="Arial"/>
              </w:rPr>
            </w:pPr>
            <w:r>
              <w:rPr>
                <w:rFonts w:ascii="Arial" w:hAnsi="Arial" w:cs="Arial"/>
              </w:rPr>
              <w:lastRenderedPageBreak/>
              <w:t>9</w:t>
            </w:r>
          </w:p>
        </w:tc>
        <w:tc>
          <w:tcPr>
            <w:tcW w:w="3060" w:type="dxa"/>
          </w:tcPr>
          <w:p w:rsidR="00AB535D" w:rsidRDefault="00AB535D" w:rsidP="001B1B16">
            <w:pPr>
              <w:jc w:val="both"/>
              <w:rPr>
                <w:rFonts w:ascii="Arial" w:hAnsi="Arial" w:cs="Arial"/>
              </w:rPr>
            </w:pPr>
            <w:r>
              <w:rPr>
                <w:rFonts w:ascii="Arial" w:hAnsi="Arial" w:cs="Arial"/>
              </w:rPr>
              <w:t>The arrows on the line (boundaries) must be digitized such that it shows the proper direction of the water flow.</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lastRenderedPageBreak/>
              <w:t>Drain/nala (in basti or town areas) with direction of flow of water.</w:t>
            </w:r>
          </w:p>
        </w:tc>
        <w:tc>
          <w:tcPr>
            <w:tcW w:w="1260" w:type="dxa"/>
            <w:shd w:val="clear" w:color="auto" w:fill="C0C0C0"/>
          </w:tcPr>
          <w:p w:rsidR="00AB535D" w:rsidRDefault="00AB535D" w:rsidP="001B1B16">
            <w:pPr>
              <w:jc w:val="center"/>
              <w:rPr>
                <w:rFonts w:ascii="Arial" w:hAnsi="Arial" w:cs="Arial"/>
              </w:rPr>
            </w:pPr>
            <w:r>
              <w:rPr>
                <w:rFonts w:ascii="Arial" w:hAnsi="Arial" w:cs="Arial"/>
              </w:rPr>
              <w:t>4</w:t>
            </w:r>
          </w:p>
        </w:tc>
        <w:tc>
          <w:tcPr>
            <w:tcW w:w="3060" w:type="dxa"/>
          </w:tcPr>
          <w:p w:rsidR="00AB535D" w:rsidRDefault="00AB535D" w:rsidP="001B1B16">
            <w:pPr>
              <w:jc w:val="both"/>
              <w:rPr>
                <w:rFonts w:ascii="Arial" w:hAnsi="Arial" w:cs="Arial"/>
              </w:rPr>
            </w:pPr>
            <w:r>
              <w:rPr>
                <w:rFonts w:ascii="Arial" w:hAnsi="Arial" w:cs="Arial"/>
              </w:rPr>
              <w:t>The arrow showing the direction of flow of water  should be given in the line layer.</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rPr>
                <w:rFonts w:ascii="Arial" w:hAnsi="Arial" w:cs="Arial"/>
              </w:rPr>
            </w:pPr>
            <w:r>
              <w:rPr>
                <w:rFonts w:ascii="Arial" w:hAnsi="Arial" w:cs="Arial"/>
              </w:rPr>
              <w:t>Pylon/electric/ telegraph/telephone post with line</w:t>
            </w:r>
          </w:p>
        </w:tc>
        <w:tc>
          <w:tcPr>
            <w:tcW w:w="1260" w:type="dxa"/>
            <w:shd w:val="clear" w:color="auto" w:fill="C0C0C0"/>
          </w:tcPr>
          <w:p w:rsidR="00AB535D" w:rsidRDefault="00AB535D" w:rsidP="001B1B16">
            <w:pPr>
              <w:jc w:val="center"/>
              <w:rPr>
                <w:rFonts w:ascii="Arial" w:hAnsi="Arial" w:cs="Arial"/>
              </w:rPr>
            </w:pPr>
            <w:r>
              <w:rPr>
                <w:rFonts w:ascii="Arial" w:hAnsi="Arial" w:cs="Arial"/>
              </w:rPr>
              <w:t>2</w:t>
            </w:r>
          </w:p>
        </w:tc>
        <w:tc>
          <w:tcPr>
            <w:tcW w:w="3060" w:type="dxa"/>
          </w:tcPr>
          <w:p w:rsidR="00AB535D" w:rsidRDefault="00AB535D" w:rsidP="001B1B16">
            <w:pPr>
              <w:jc w:val="both"/>
              <w:rPr>
                <w:rFonts w:ascii="Arial" w:hAnsi="Arial" w:cs="Arial"/>
              </w:rPr>
            </w:pPr>
            <w:r>
              <w:rPr>
                <w:rFonts w:ascii="Arial" w:hAnsi="Arial" w:cs="Arial"/>
              </w:rPr>
              <w:t>Only the broken line is required in the line layer, the dots being provided in the point layer as mentioned in the previous table.</w:t>
            </w:r>
          </w:p>
        </w:tc>
        <w:tc>
          <w:tcPr>
            <w:tcW w:w="1980" w:type="dxa"/>
          </w:tcPr>
          <w:p w:rsidR="00AB535D" w:rsidRDefault="00AB535D" w:rsidP="001B1B16">
            <w:pPr>
              <w:jc w:val="both"/>
              <w:rPr>
                <w:rFonts w:ascii="Arial" w:hAnsi="Arial" w:cs="Arial"/>
              </w:rPr>
            </w:pPr>
            <w:r>
              <w:rPr>
                <w:rFonts w:ascii="Arial" w:hAnsi="Arial" w:cs="Arial"/>
              </w:rPr>
              <w:t>NR</w:t>
            </w:r>
          </w:p>
        </w:tc>
      </w:tr>
      <w:tr w:rsidR="00AB535D" w:rsidTr="00B61ECA">
        <w:tc>
          <w:tcPr>
            <w:tcW w:w="2250" w:type="dxa"/>
            <w:shd w:val="clear" w:color="auto" w:fill="auto"/>
          </w:tcPr>
          <w:p w:rsidR="00AB535D" w:rsidRDefault="00AB535D" w:rsidP="001B1B16">
            <w:pPr>
              <w:jc w:val="both"/>
              <w:rPr>
                <w:rFonts w:ascii="Arial" w:hAnsi="Arial" w:cs="Arial"/>
              </w:rPr>
            </w:pPr>
            <w:r>
              <w:rPr>
                <w:rFonts w:ascii="Arial" w:hAnsi="Arial" w:cs="Arial"/>
              </w:rPr>
              <w:t>The north-west sides of the water bodies including tank drawn with thick lines in the map</w:t>
            </w:r>
          </w:p>
        </w:tc>
        <w:tc>
          <w:tcPr>
            <w:tcW w:w="1260" w:type="dxa"/>
            <w:shd w:val="clear" w:color="auto" w:fill="C0C0C0"/>
          </w:tcPr>
          <w:p w:rsidR="00AB535D" w:rsidRDefault="00AB535D" w:rsidP="001B1B16">
            <w:pPr>
              <w:jc w:val="center"/>
              <w:rPr>
                <w:rFonts w:ascii="Arial" w:hAnsi="Arial" w:cs="Arial"/>
              </w:rPr>
            </w:pPr>
            <w:r>
              <w:rPr>
                <w:rFonts w:ascii="Arial" w:hAnsi="Arial" w:cs="Arial"/>
              </w:rPr>
              <w:t>16</w:t>
            </w:r>
          </w:p>
        </w:tc>
        <w:tc>
          <w:tcPr>
            <w:tcW w:w="3060" w:type="dxa"/>
          </w:tcPr>
          <w:p w:rsidR="00AB535D" w:rsidRDefault="00AB535D" w:rsidP="001B1B16">
            <w:pPr>
              <w:jc w:val="both"/>
              <w:rPr>
                <w:rFonts w:ascii="Arial" w:hAnsi="Arial" w:cs="Arial"/>
              </w:rPr>
            </w:pPr>
            <w:r>
              <w:rPr>
                <w:rFonts w:ascii="Arial" w:hAnsi="Arial" w:cs="Arial"/>
              </w:rPr>
              <w:t>Only the thick lines are to be provided with the mentioned style number. Any other lines inside the mouza having a line thickness identical to the north-west side of the water bodies should be allotted the same style.</w:t>
            </w:r>
          </w:p>
        </w:tc>
        <w:tc>
          <w:tcPr>
            <w:tcW w:w="1980" w:type="dxa"/>
          </w:tcPr>
          <w:p w:rsidR="00AB535D" w:rsidRDefault="00AB535D" w:rsidP="001B1B16">
            <w:pPr>
              <w:jc w:val="both"/>
              <w:rPr>
                <w:rFonts w:ascii="Arial" w:hAnsi="Arial" w:cs="Arial"/>
              </w:rPr>
            </w:pPr>
            <w:r>
              <w:rPr>
                <w:rFonts w:ascii="Arial" w:hAnsi="Arial" w:cs="Arial"/>
              </w:rPr>
              <w:t>NR</w:t>
            </w:r>
          </w:p>
        </w:tc>
      </w:tr>
    </w:tbl>
    <w:p w:rsidR="00AB535D" w:rsidRDefault="00AB535D" w:rsidP="00AB535D">
      <w:pPr>
        <w:rPr>
          <w:rFonts w:ascii="Arial" w:hAnsi="Arial" w:cs="Arial"/>
        </w:rPr>
      </w:pPr>
    </w:p>
    <w:p w:rsidR="00AB535D" w:rsidRDefault="00AB535D" w:rsidP="00AB535D">
      <w:pPr>
        <w:rPr>
          <w:rFonts w:ascii="Arial" w:hAnsi="Arial" w:cs="Arial"/>
        </w:rPr>
      </w:pPr>
      <w:r>
        <w:rPr>
          <w:rFonts w:ascii="Arial" w:hAnsi="Arial" w:cs="Arial"/>
        </w:rPr>
        <w:t>(*) These may be different for individual States.</w:t>
      </w:r>
    </w:p>
    <w:p w:rsidR="00AB535D" w:rsidRDefault="00AB535D" w:rsidP="00AB535D">
      <w:pPr>
        <w:jc w:val="both"/>
        <w:rPr>
          <w:rFonts w:ascii="Arial" w:hAnsi="Arial" w:cs="Arial"/>
          <w:b/>
        </w:rPr>
      </w:pPr>
      <w:r>
        <w:rPr>
          <w:rFonts w:ascii="Arial" w:hAnsi="Arial" w:cs="Arial"/>
          <w:b/>
        </w:rPr>
        <w:t>9.2.3</w:t>
      </w:r>
      <w:r>
        <w:rPr>
          <w:rFonts w:ascii="Arial" w:hAnsi="Arial" w:cs="Arial"/>
          <w:b/>
        </w:rPr>
        <w:tab/>
        <w:t>At area layer</w:t>
      </w:r>
    </w:p>
    <w:p w:rsidR="00AB535D" w:rsidRDefault="00AB535D" w:rsidP="00AB535D">
      <w:pPr>
        <w:tabs>
          <w:tab w:val="left" w:pos="9270"/>
        </w:tabs>
        <w:spacing w:line="360" w:lineRule="atLeast"/>
        <w:jc w:val="both"/>
        <w:rPr>
          <w:rFonts w:ascii="Arial" w:hAnsi="Arial" w:cs="Arial"/>
          <w:color w:val="000000"/>
        </w:rPr>
      </w:pPr>
      <w:r>
        <w:rPr>
          <w:rFonts w:ascii="Arial" w:hAnsi="Arial" w:cs="Arial"/>
        </w:rPr>
        <w:t xml:space="preserve">Some of the alamats (in-situ) that are to be represented by areas must be provided in an area layer. The area layer required for this purpose must contain the attribute field “shade” along with other necessary fields. The following table contains the “shade” column for the above mentioned area layer. The other columns are given as descriptions to the “shade” column. The column named “Sl. No.” is the serial number of the various symbols as per the conventions followed by the Directorate of Land Records and Survey. The base name of the files for the area layer for the alamats must be “alma” i.e. the “. shp” file for the line layer must be “alma.shp”. </w:t>
      </w:r>
      <w:r>
        <w:rPr>
          <w:rFonts w:ascii="Arial" w:hAnsi="Arial" w:cs="Arial"/>
          <w:color w:val="000000"/>
        </w:rPr>
        <w:t>The names of other necessary files (.shx, etc.) for the same line layer must be given accordingly.</w:t>
      </w:r>
    </w:p>
    <w:p w:rsidR="00AB535D" w:rsidRDefault="00AB535D" w:rsidP="00AB535D">
      <w:pPr>
        <w:spacing w:line="360" w:lineRule="atLeast"/>
        <w:jc w:val="both"/>
        <w:rPr>
          <w:rFonts w:ascii="Arial" w:hAnsi="Arial" w:cs="Arial"/>
          <w:color w:val="000000"/>
        </w:rPr>
      </w:pPr>
      <w:r>
        <w:rPr>
          <w:rFonts w:ascii="Arial" w:hAnsi="Arial" w:cs="Arial"/>
        </w:rPr>
        <w:t xml:space="preserve">Note: i) Some alamat notation comprises of a line and several points on the line. In such cases the lines are to be provided in the line layer and the points are to be provided in the point layer that is described in </w:t>
      </w:r>
      <w:r>
        <w:rPr>
          <w:rFonts w:ascii="Arial" w:hAnsi="Arial" w:cs="Arial"/>
          <w:color w:val="000000"/>
        </w:rPr>
        <w:t>Table 1.</w:t>
      </w:r>
    </w:p>
    <w:p w:rsidR="00AB535D" w:rsidRDefault="00AB535D" w:rsidP="00AB535D">
      <w:pPr>
        <w:spacing w:line="360" w:lineRule="atLeast"/>
        <w:jc w:val="both"/>
      </w:pPr>
      <w:r>
        <w:rPr>
          <w:rFonts w:ascii="Arial" w:hAnsi="Arial" w:cs="Arial"/>
        </w:rPr>
        <w:t xml:space="preserve">           ii) Attribute Naming: The “shade” attribute column must be a character field having a maximum length of 4 characters.</w:t>
      </w:r>
    </w:p>
    <w:p w:rsidR="00AB535D" w:rsidRDefault="00AB535D" w:rsidP="00AB535D">
      <w:pPr>
        <w:jc w:val="center"/>
        <w:rPr>
          <w:rFonts w:ascii="Arial" w:hAnsi="Arial" w:cs="Arial"/>
          <w:b/>
          <w:u w:val="single"/>
        </w:rPr>
      </w:pPr>
    </w:p>
    <w:p w:rsidR="00AB535D" w:rsidRDefault="00AB535D" w:rsidP="00AB535D">
      <w:pPr>
        <w:jc w:val="center"/>
        <w:rPr>
          <w:rFonts w:ascii="Arial" w:hAnsi="Arial" w:cs="Arial"/>
          <w:b/>
          <w:u w:val="single"/>
        </w:rPr>
      </w:pPr>
      <w:r>
        <w:rPr>
          <w:rFonts w:ascii="Arial" w:hAnsi="Arial" w:cs="Arial"/>
          <w:b/>
          <w:u w:val="single"/>
        </w:rPr>
        <w:lastRenderedPageBreak/>
        <w:t>Table 3</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1109"/>
        <w:gridCol w:w="3054"/>
        <w:gridCol w:w="2249"/>
      </w:tblGrid>
      <w:tr w:rsidR="00AB535D" w:rsidTr="00B61ECA">
        <w:tc>
          <w:tcPr>
            <w:tcW w:w="2138" w:type="dxa"/>
            <w:shd w:val="clear" w:color="auto" w:fill="auto"/>
          </w:tcPr>
          <w:p w:rsidR="00AB535D" w:rsidRDefault="00AB535D" w:rsidP="001B1B16">
            <w:pPr>
              <w:pStyle w:val="Heading4"/>
              <w:rPr>
                <w:rFonts w:cs="Arial"/>
              </w:rPr>
            </w:pPr>
            <w:r>
              <w:rPr>
                <w:rFonts w:cs="Arial"/>
              </w:rPr>
              <w:t>Item</w:t>
            </w:r>
          </w:p>
        </w:tc>
        <w:tc>
          <w:tcPr>
            <w:tcW w:w="1109" w:type="dxa"/>
            <w:shd w:val="clear" w:color="auto" w:fill="C0C0C0"/>
          </w:tcPr>
          <w:p w:rsidR="00AB535D" w:rsidRDefault="00AB535D" w:rsidP="001B1B16">
            <w:pPr>
              <w:jc w:val="center"/>
              <w:rPr>
                <w:rFonts w:ascii="Arial" w:hAnsi="Arial" w:cs="Arial"/>
                <w:b/>
              </w:rPr>
            </w:pPr>
            <w:r>
              <w:rPr>
                <w:rFonts w:ascii="Arial" w:hAnsi="Arial" w:cs="Arial"/>
                <w:b/>
              </w:rPr>
              <w:t>Shade (specified by the NIC)</w:t>
            </w:r>
          </w:p>
        </w:tc>
        <w:tc>
          <w:tcPr>
            <w:tcW w:w="3054" w:type="dxa"/>
          </w:tcPr>
          <w:p w:rsidR="00AB535D" w:rsidRDefault="00AB535D" w:rsidP="001B1B16">
            <w:pPr>
              <w:jc w:val="center"/>
              <w:rPr>
                <w:rFonts w:ascii="Arial" w:hAnsi="Arial" w:cs="Arial"/>
                <w:b/>
              </w:rPr>
            </w:pPr>
            <w:r>
              <w:rPr>
                <w:rFonts w:ascii="Arial" w:hAnsi="Arial" w:cs="Arial"/>
                <w:b/>
              </w:rPr>
              <w:t>Description</w:t>
            </w:r>
          </w:p>
          <w:p w:rsidR="00AB535D" w:rsidRDefault="00AB535D" w:rsidP="001B1B16">
            <w:pPr>
              <w:jc w:val="center"/>
              <w:rPr>
                <w:rFonts w:ascii="Arial" w:hAnsi="Arial" w:cs="Arial"/>
                <w:b/>
              </w:rPr>
            </w:pPr>
          </w:p>
        </w:tc>
        <w:tc>
          <w:tcPr>
            <w:tcW w:w="2249" w:type="dxa"/>
          </w:tcPr>
          <w:p w:rsidR="00AB535D" w:rsidRDefault="00AB535D" w:rsidP="001B1B16">
            <w:pPr>
              <w:jc w:val="center"/>
              <w:rPr>
                <w:rFonts w:ascii="Arial" w:hAnsi="Arial" w:cs="Arial"/>
                <w:b/>
              </w:rPr>
            </w:pPr>
            <w:r>
              <w:rPr>
                <w:rFonts w:ascii="Arial" w:hAnsi="Arial" w:cs="Arial"/>
                <w:b/>
                <w:sz w:val="20"/>
              </w:rPr>
              <w:t>Required features for West Bengal (NR: Not Required, R: Required)</w:t>
            </w:r>
          </w:p>
        </w:tc>
      </w:tr>
      <w:tr w:rsidR="00AB535D" w:rsidTr="00B61ECA">
        <w:tc>
          <w:tcPr>
            <w:tcW w:w="2138" w:type="dxa"/>
            <w:shd w:val="clear" w:color="auto" w:fill="auto"/>
          </w:tcPr>
          <w:p w:rsidR="00AB535D" w:rsidRDefault="00AB535D" w:rsidP="001B1B16">
            <w:pPr>
              <w:rPr>
                <w:rFonts w:ascii="Arial" w:hAnsi="Arial" w:cs="Arial"/>
              </w:rPr>
            </w:pPr>
            <w:r>
              <w:rPr>
                <w:rFonts w:ascii="Arial" w:hAnsi="Arial" w:cs="Arial"/>
              </w:rPr>
              <w:t>Pucca buildings (in situ)</w:t>
            </w:r>
          </w:p>
        </w:tc>
        <w:tc>
          <w:tcPr>
            <w:tcW w:w="1109" w:type="dxa"/>
            <w:shd w:val="clear" w:color="auto" w:fill="C0C0C0"/>
          </w:tcPr>
          <w:p w:rsidR="00AB535D" w:rsidRDefault="00AB535D" w:rsidP="001B1B16">
            <w:pPr>
              <w:jc w:val="center"/>
              <w:rPr>
                <w:rFonts w:ascii="Arial" w:hAnsi="Arial" w:cs="Arial"/>
              </w:rPr>
            </w:pPr>
            <w:r>
              <w:rPr>
                <w:rFonts w:ascii="Arial" w:hAnsi="Arial" w:cs="Arial"/>
              </w:rPr>
              <w:t>1</w:t>
            </w:r>
          </w:p>
        </w:tc>
        <w:tc>
          <w:tcPr>
            <w:tcW w:w="3054" w:type="dxa"/>
          </w:tcPr>
          <w:p w:rsidR="00AB535D" w:rsidRDefault="00AB535D" w:rsidP="001B1B16">
            <w:pPr>
              <w:jc w:val="center"/>
              <w:rPr>
                <w:rFonts w:ascii="Arial" w:hAnsi="Arial" w:cs="Arial"/>
              </w:rPr>
            </w:pPr>
            <w:r>
              <w:rPr>
                <w:rFonts w:ascii="Arial" w:hAnsi="Arial" w:cs="Arial"/>
              </w:rPr>
              <w:t>Specific to State</w:t>
            </w:r>
          </w:p>
        </w:tc>
        <w:tc>
          <w:tcPr>
            <w:tcW w:w="2249" w:type="dxa"/>
          </w:tcPr>
          <w:p w:rsidR="00AB535D" w:rsidRDefault="00AB535D" w:rsidP="001B1B16">
            <w:pPr>
              <w:jc w:val="center"/>
              <w:rPr>
                <w:rFonts w:ascii="Arial" w:hAnsi="Arial" w:cs="Arial"/>
              </w:rPr>
            </w:pPr>
            <w:r>
              <w:rPr>
                <w:rFonts w:ascii="Arial" w:hAnsi="Arial" w:cs="Arial"/>
              </w:rPr>
              <w:t>NR</w:t>
            </w:r>
          </w:p>
        </w:tc>
      </w:tr>
      <w:tr w:rsidR="00AB535D" w:rsidTr="00B61ECA">
        <w:tc>
          <w:tcPr>
            <w:tcW w:w="2138" w:type="dxa"/>
            <w:shd w:val="clear" w:color="auto" w:fill="auto"/>
          </w:tcPr>
          <w:p w:rsidR="00AB535D" w:rsidRDefault="00AB535D" w:rsidP="001B1B16">
            <w:pPr>
              <w:rPr>
                <w:rFonts w:ascii="Arial" w:hAnsi="Arial" w:cs="Arial"/>
              </w:rPr>
            </w:pPr>
            <w:r>
              <w:rPr>
                <w:rFonts w:ascii="Arial" w:hAnsi="Arial" w:cs="Arial"/>
              </w:rPr>
              <w:t>Pan baroz</w:t>
            </w:r>
          </w:p>
        </w:tc>
        <w:tc>
          <w:tcPr>
            <w:tcW w:w="1109" w:type="dxa"/>
            <w:shd w:val="clear" w:color="auto" w:fill="C0C0C0"/>
          </w:tcPr>
          <w:p w:rsidR="00AB535D" w:rsidRDefault="00AB535D" w:rsidP="001B1B16">
            <w:pPr>
              <w:jc w:val="center"/>
              <w:rPr>
                <w:rFonts w:ascii="Arial" w:hAnsi="Arial" w:cs="Arial"/>
              </w:rPr>
            </w:pPr>
            <w:r>
              <w:rPr>
                <w:rFonts w:ascii="Arial" w:hAnsi="Arial" w:cs="Arial"/>
              </w:rPr>
              <w:t>2</w:t>
            </w:r>
          </w:p>
        </w:tc>
        <w:tc>
          <w:tcPr>
            <w:tcW w:w="3054" w:type="dxa"/>
          </w:tcPr>
          <w:p w:rsidR="00AB535D" w:rsidRDefault="00AB535D" w:rsidP="001B1B16">
            <w:pPr>
              <w:jc w:val="center"/>
              <w:rPr>
                <w:rFonts w:ascii="Arial" w:hAnsi="Arial" w:cs="Arial"/>
              </w:rPr>
            </w:pPr>
            <w:r>
              <w:rPr>
                <w:rFonts w:ascii="Arial" w:hAnsi="Arial" w:cs="Arial"/>
              </w:rPr>
              <w:t>Specific to State</w:t>
            </w:r>
          </w:p>
        </w:tc>
        <w:tc>
          <w:tcPr>
            <w:tcW w:w="2249" w:type="dxa"/>
          </w:tcPr>
          <w:p w:rsidR="00AB535D" w:rsidRDefault="00AB535D" w:rsidP="001B1B16">
            <w:pPr>
              <w:jc w:val="center"/>
              <w:rPr>
                <w:rFonts w:ascii="Arial" w:hAnsi="Arial" w:cs="Arial"/>
              </w:rPr>
            </w:pPr>
            <w:r>
              <w:rPr>
                <w:rFonts w:ascii="Arial" w:hAnsi="Arial" w:cs="Arial"/>
              </w:rPr>
              <w:t>NR</w:t>
            </w:r>
          </w:p>
        </w:tc>
      </w:tr>
      <w:tr w:rsidR="00AB535D" w:rsidTr="00B61ECA">
        <w:tc>
          <w:tcPr>
            <w:tcW w:w="2138" w:type="dxa"/>
            <w:shd w:val="clear" w:color="auto" w:fill="auto"/>
          </w:tcPr>
          <w:p w:rsidR="00AB535D" w:rsidRDefault="00AB535D" w:rsidP="001B1B16">
            <w:pPr>
              <w:rPr>
                <w:rFonts w:ascii="Arial" w:hAnsi="Arial" w:cs="Arial"/>
              </w:rPr>
            </w:pPr>
            <w:r>
              <w:rPr>
                <w:rFonts w:ascii="Arial" w:hAnsi="Arial" w:cs="Arial"/>
              </w:rPr>
              <w:t>Sand char</w:t>
            </w:r>
          </w:p>
        </w:tc>
        <w:tc>
          <w:tcPr>
            <w:tcW w:w="1109" w:type="dxa"/>
            <w:shd w:val="clear" w:color="auto" w:fill="C0C0C0"/>
          </w:tcPr>
          <w:p w:rsidR="00AB535D" w:rsidRDefault="00AB535D" w:rsidP="001B1B16">
            <w:pPr>
              <w:jc w:val="center"/>
              <w:rPr>
                <w:rFonts w:ascii="Arial" w:hAnsi="Arial" w:cs="Arial"/>
              </w:rPr>
            </w:pPr>
            <w:r>
              <w:rPr>
                <w:rFonts w:ascii="Arial" w:hAnsi="Arial" w:cs="Arial"/>
              </w:rPr>
              <w:t>3</w:t>
            </w:r>
          </w:p>
        </w:tc>
        <w:tc>
          <w:tcPr>
            <w:tcW w:w="3054" w:type="dxa"/>
          </w:tcPr>
          <w:p w:rsidR="00AB535D" w:rsidRDefault="00AB535D" w:rsidP="001B1B16">
            <w:pPr>
              <w:jc w:val="center"/>
              <w:rPr>
                <w:rFonts w:ascii="Arial" w:hAnsi="Arial" w:cs="Arial"/>
              </w:rPr>
            </w:pPr>
            <w:r>
              <w:rPr>
                <w:rFonts w:ascii="Arial" w:hAnsi="Arial" w:cs="Arial"/>
              </w:rPr>
              <w:t>Specific to State</w:t>
            </w:r>
          </w:p>
        </w:tc>
        <w:tc>
          <w:tcPr>
            <w:tcW w:w="2249" w:type="dxa"/>
          </w:tcPr>
          <w:p w:rsidR="00AB535D" w:rsidRDefault="00AB535D" w:rsidP="001B1B16">
            <w:pPr>
              <w:jc w:val="center"/>
              <w:rPr>
                <w:rFonts w:ascii="Arial" w:hAnsi="Arial" w:cs="Arial"/>
              </w:rPr>
            </w:pPr>
            <w:r>
              <w:rPr>
                <w:rFonts w:ascii="Arial" w:hAnsi="Arial" w:cs="Arial"/>
              </w:rPr>
              <w:t>R (.dbf)</w:t>
            </w:r>
          </w:p>
        </w:tc>
      </w:tr>
    </w:tbl>
    <w:p w:rsidR="00AB535D" w:rsidRDefault="00AB535D" w:rsidP="00AB535D">
      <w:pPr>
        <w:pStyle w:val="Heading5"/>
        <w:rPr>
          <w:rFonts w:cs="Arial"/>
        </w:rPr>
      </w:pPr>
      <w:r>
        <w:rPr>
          <w:rFonts w:cs="Arial"/>
        </w:rPr>
        <w:t>Note: IMPORTANT</w:t>
      </w:r>
    </w:p>
    <w:p w:rsidR="00AB535D" w:rsidRDefault="00AB535D" w:rsidP="00AB535D">
      <w:pPr>
        <w:rPr>
          <w:rFonts w:ascii="Arial" w:hAnsi="Arial" w:cs="Arial"/>
        </w:rPr>
      </w:pPr>
    </w:p>
    <w:p w:rsidR="00AB535D" w:rsidRDefault="00AB535D" w:rsidP="00AB535D">
      <w:pPr>
        <w:jc w:val="both"/>
        <w:rPr>
          <w:rFonts w:ascii="Arial" w:hAnsi="Arial" w:cs="Arial"/>
        </w:rPr>
      </w:pPr>
      <w:r>
        <w:rPr>
          <w:rFonts w:ascii="Arial" w:hAnsi="Arial" w:cs="Arial"/>
        </w:rPr>
        <w:t>1.         The “.shp”, “.shx” and the “.dbf” files for the mouza containing the area and the line layer should be named as “&lt;JLNo&gt;.shp”, “JL.shx” and “JL.dbf” respectively. Thus, if the JL No. of a mouza is 100, then the three abovementioned files should be “100.shp”, “100.shx” and “100.dbf” respectively. The files are to be placed in the “JL No.” subdirectory under the corresponding “PS Code” directory in the following format:</w:t>
      </w:r>
    </w:p>
    <w:p w:rsidR="00AB535D" w:rsidRDefault="00AB535D" w:rsidP="00AB535D">
      <w:pPr>
        <w:ind w:left="720" w:hanging="720"/>
        <w:jc w:val="center"/>
        <w:rPr>
          <w:rFonts w:ascii="Arial" w:hAnsi="Arial" w:cs="Arial"/>
          <w:lang w:val="pt-BR"/>
        </w:rPr>
      </w:pPr>
      <w:r>
        <w:rPr>
          <w:rFonts w:ascii="Arial" w:hAnsi="Arial" w:cs="Arial"/>
          <w:lang w:val="pt-BR"/>
        </w:rPr>
        <w:t>&lt;PS Code&gt; \ &lt;JL No.&gt; \ &lt;JL No&gt;.shp</w:t>
      </w:r>
    </w:p>
    <w:p w:rsidR="00AB535D" w:rsidRDefault="00AB535D" w:rsidP="00AB535D">
      <w:pPr>
        <w:ind w:left="720" w:hanging="720"/>
        <w:jc w:val="center"/>
        <w:rPr>
          <w:rFonts w:ascii="Arial" w:hAnsi="Arial" w:cs="Arial"/>
          <w:lang w:val="pt-BR"/>
        </w:rPr>
      </w:pPr>
      <w:r>
        <w:rPr>
          <w:rFonts w:ascii="Arial" w:hAnsi="Arial" w:cs="Arial"/>
          <w:lang w:val="pt-BR"/>
        </w:rPr>
        <w:t>&lt;PS Code&gt; \ &lt;JL No.&gt; \ &lt;JL No&gt;.shx</w:t>
      </w:r>
    </w:p>
    <w:p w:rsidR="00AB535D" w:rsidRDefault="00AB535D" w:rsidP="00AB535D">
      <w:pPr>
        <w:ind w:left="720" w:hanging="720"/>
        <w:jc w:val="center"/>
        <w:rPr>
          <w:rFonts w:ascii="Arial" w:hAnsi="Arial" w:cs="Arial"/>
          <w:lang w:val="pt-BR"/>
        </w:rPr>
      </w:pPr>
      <w:r>
        <w:rPr>
          <w:rFonts w:ascii="Arial" w:hAnsi="Arial" w:cs="Arial"/>
          <w:lang w:val="pt-BR"/>
        </w:rPr>
        <w:t>&lt;PS Code&gt; \ &lt;JL No.&gt; \ &lt;JL No&gt;.dbf</w:t>
      </w:r>
    </w:p>
    <w:p w:rsidR="00AB535D" w:rsidRDefault="00AB535D" w:rsidP="00B61ECA">
      <w:pPr>
        <w:pStyle w:val="BodyTextIndent"/>
        <w:rPr>
          <w:rFonts w:cs="Arial"/>
          <w:b/>
        </w:rPr>
      </w:pPr>
      <w:r>
        <w:rPr>
          <w:rFonts w:cs="Arial"/>
          <w:lang w:val="pt-BR"/>
        </w:rPr>
        <w:t xml:space="preserve">            </w:t>
      </w:r>
      <w:r>
        <w:rPr>
          <w:rFonts w:cs="Arial"/>
        </w:rPr>
        <w:t xml:space="preserve">             Thus, if for a particular mouza, the PS Code is 50 and the JL No. is 100, then the files corresponding to the layers of that mouza should be organized as follows:</w:t>
      </w:r>
    </w:p>
    <w:p w:rsidR="00AB535D" w:rsidRDefault="00AB535D" w:rsidP="00AB535D">
      <w:pPr>
        <w:jc w:val="center"/>
        <w:rPr>
          <w:rFonts w:ascii="Arial" w:hAnsi="Arial" w:cs="Arial"/>
        </w:rPr>
      </w:pPr>
      <w:r>
        <w:rPr>
          <w:rFonts w:ascii="Arial" w:hAnsi="Arial" w:cs="Arial"/>
        </w:rPr>
        <w:t>50 \ 100 \ 100.shp</w:t>
      </w:r>
    </w:p>
    <w:p w:rsidR="00AB535D" w:rsidRDefault="00AB535D" w:rsidP="00AB535D">
      <w:pPr>
        <w:jc w:val="center"/>
        <w:rPr>
          <w:rFonts w:ascii="Arial" w:hAnsi="Arial" w:cs="Arial"/>
        </w:rPr>
      </w:pPr>
      <w:r>
        <w:rPr>
          <w:rFonts w:ascii="Arial" w:hAnsi="Arial" w:cs="Arial"/>
        </w:rPr>
        <w:t>50 \ 100 \ 100.shx</w:t>
      </w:r>
    </w:p>
    <w:p w:rsidR="00AB535D" w:rsidRDefault="00AB535D" w:rsidP="00AB535D">
      <w:pPr>
        <w:jc w:val="center"/>
        <w:rPr>
          <w:rFonts w:ascii="Arial" w:hAnsi="Arial" w:cs="Arial"/>
        </w:rPr>
      </w:pPr>
      <w:r>
        <w:rPr>
          <w:rFonts w:ascii="Arial" w:hAnsi="Arial" w:cs="Arial"/>
        </w:rPr>
        <w:t>50 \ 100 \ 100.dbf</w:t>
      </w:r>
    </w:p>
    <w:p w:rsidR="00AB535D" w:rsidRDefault="00AB535D" w:rsidP="0003096E">
      <w:pPr>
        <w:spacing w:after="0"/>
        <w:jc w:val="both"/>
        <w:rPr>
          <w:rFonts w:ascii="Arial" w:hAnsi="Arial" w:cs="Arial"/>
        </w:rPr>
      </w:pPr>
      <w:r>
        <w:rPr>
          <w:rFonts w:ascii="Arial" w:hAnsi="Arial" w:cs="Arial"/>
        </w:rPr>
        <w:t>2.</w:t>
      </w:r>
      <w:r>
        <w:rPr>
          <w:rFonts w:ascii="Arial" w:hAnsi="Arial" w:cs="Arial"/>
        </w:rPr>
        <w:tab/>
        <w:t>If the mouza map comprises of more than 1 sheet, then the files for all the sheets are to be given the same names and as per the convention mentioned in point 1 above. However, in order to avoid controversy, the files must be kept in different subdirectories denoting the sheet number under the “JL No” directory, which itself is kept under the “PS Code” directory. Thus, if the mouza map with JL No. 100 (</w:t>
      </w:r>
      <w:r>
        <w:rPr>
          <w:rFonts w:ascii="Arial" w:hAnsi="Arial" w:cs="Arial"/>
          <w:color w:val="000000"/>
        </w:rPr>
        <w:t>see the example in point 1</w:t>
      </w:r>
      <w:r>
        <w:rPr>
          <w:rFonts w:ascii="Arial" w:hAnsi="Arial" w:cs="Arial"/>
        </w:rPr>
        <w:t>) comprises of 2 sheets then the file should be organized as follows:</w:t>
      </w:r>
    </w:p>
    <w:p w:rsidR="00AB535D" w:rsidRDefault="00AB535D" w:rsidP="0003096E">
      <w:pPr>
        <w:pStyle w:val="Heading6"/>
        <w:jc w:val="center"/>
        <w:rPr>
          <w:rFonts w:cs="Arial"/>
        </w:rPr>
      </w:pPr>
      <w:r>
        <w:rPr>
          <w:rFonts w:cs="Arial"/>
        </w:rPr>
        <w:t>For sheet no. 1</w:t>
      </w:r>
      <w:r>
        <w:rPr>
          <w:rFonts w:cs="Arial"/>
        </w:rPr>
        <w:tab/>
      </w:r>
      <w:r>
        <w:rPr>
          <w:rFonts w:cs="Arial"/>
        </w:rPr>
        <w:tab/>
      </w:r>
      <w:r>
        <w:rPr>
          <w:rFonts w:cs="Arial"/>
        </w:rPr>
        <w:tab/>
        <w:t>For sheet no. 2</w:t>
      </w:r>
    </w:p>
    <w:p w:rsidR="00AB535D" w:rsidRDefault="00AB535D" w:rsidP="0003096E">
      <w:pPr>
        <w:pStyle w:val="Heading6"/>
        <w:jc w:val="center"/>
        <w:rPr>
          <w:rFonts w:cs="Arial"/>
        </w:rPr>
      </w:pPr>
      <w:r>
        <w:rPr>
          <w:rFonts w:cs="Arial"/>
        </w:rPr>
        <w:t>50 \ 100 \ 1 \ 100.shp</w:t>
      </w:r>
      <w:r>
        <w:rPr>
          <w:rFonts w:cs="Arial"/>
        </w:rPr>
        <w:tab/>
      </w:r>
      <w:r>
        <w:rPr>
          <w:rFonts w:cs="Arial"/>
        </w:rPr>
        <w:tab/>
      </w:r>
      <w:r>
        <w:rPr>
          <w:rFonts w:cs="Arial"/>
        </w:rPr>
        <w:tab/>
        <w:t>50 \ 100 \ 2 \ 100.shp</w:t>
      </w:r>
    </w:p>
    <w:p w:rsidR="00AB535D" w:rsidRDefault="00AB535D" w:rsidP="0003096E">
      <w:pPr>
        <w:spacing w:after="0"/>
        <w:jc w:val="center"/>
        <w:rPr>
          <w:rFonts w:ascii="Arial" w:hAnsi="Arial" w:cs="Arial"/>
        </w:rPr>
      </w:pPr>
      <w:r>
        <w:rPr>
          <w:rFonts w:ascii="Arial" w:hAnsi="Arial" w:cs="Arial"/>
        </w:rPr>
        <w:t>50 \ 100 \ 1 \ 100.shx</w:t>
      </w:r>
      <w:r>
        <w:rPr>
          <w:rFonts w:ascii="Arial" w:hAnsi="Arial" w:cs="Arial"/>
        </w:rPr>
        <w:tab/>
      </w:r>
      <w:r>
        <w:rPr>
          <w:rFonts w:ascii="Arial" w:hAnsi="Arial" w:cs="Arial"/>
        </w:rPr>
        <w:tab/>
      </w:r>
      <w:r>
        <w:rPr>
          <w:rFonts w:ascii="Arial" w:hAnsi="Arial" w:cs="Arial"/>
        </w:rPr>
        <w:tab/>
        <w:t>50 \ 100 \ 2 \ 100.shx</w:t>
      </w:r>
    </w:p>
    <w:p w:rsidR="00AB535D" w:rsidRDefault="00AB535D" w:rsidP="00AB535D">
      <w:pPr>
        <w:jc w:val="center"/>
        <w:rPr>
          <w:rFonts w:ascii="Arial" w:hAnsi="Arial" w:cs="Arial"/>
        </w:rPr>
      </w:pPr>
      <w:r>
        <w:rPr>
          <w:rFonts w:ascii="Arial" w:hAnsi="Arial" w:cs="Arial"/>
        </w:rPr>
        <w:t>50 \ 100 \ 1 \ 100.dbf</w:t>
      </w:r>
      <w:r>
        <w:rPr>
          <w:rFonts w:ascii="Arial" w:hAnsi="Arial" w:cs="Arial"/>
        </w:rPr>
        <w:tab/>
      </w:r>
      <w:r>
        <w:rPr>
          <w:rFonts w:ascii="Arial" w:hAnsi="Arial" w:cs="Arial"/>
        </w:rPr>
        <w:tab/>
      </w:r>
      <w:r>
        <w:rPr>
          <w:rFonts w:ascii="Arial" w:hAnsi="Arial" w:cs="Arial"/>
        </w:rPr>
        <w:tab/>
        <w:t>50 \ 100 \ 2 \ 100.dbf</w:t>
      </w:r>
    </w:p>
    <w:p w:rsidR="00AB535D" w:rsidRDefault="00AB535D" w:rsidP="00AB535D">
      <w:pPr>
        <w:jc w:val="both"/>
        <w:rPr>
          <w:rFonts w:ascii="Arial" w:hAnsi="Arial" w:cs="Arial"/>
        </w:rPr>
      </w:pPr>
      <w:r>
        <w:rPr>
          <w:rFonts w:ascii="Arial" w:hAnsi="Arial" w:cs="Arial"/>
        </w:rPr>
        <w:lastRenderedPageBreak/>
        <w:t>3.</w:t>
      </w:r>
      <w:r>
        <w:rPr>
          <w:rFonts w:ascii="Arial" w:hAnsi="Arial" w:cs="Arial"/>
        </w:rPr>
        <w:tab/>
        <w:t xml:space="preserve">The layers for the images and the alamats need not be qualified with their corresponding JL Nos., but they must be kept in the same directory along with the layer files mentioned in </w:t>
      </w:r>
      <w:r>
        <w:rPr>
          <w:rFonts w:ascii="Arial" w:hAnsi="Arial" w:cs="Arial"/>
          <w:color w:val="000000"/>
        </w:rPr>
        <w:t>the above two points</w:t>
      </w:r>
      <w:r>
        <w:rPr>
          <w:rFonts w:ascii="Arial" w:hAnsi="Arial" w:cs="Arial"/>
        </w:rPr>
        <w:t>. The files will be named as centroid.shp, almp.shp, alml.shp, scale.shp, bnd.shp, mbnd.shp, img.shp, alm_bata.dbf, first_last.dbf, missp.dbf, name.gif, lege.gif, bata.gif, sign.gif, etc.</w:t>
      </w:r>
    </w:p>
    <w:p w:rsidR="00AB535D" w:rsidRDefault="00AB535D" w:rsidP="00AB535D">
      <w:pPr>
        <w:jc w:val="both"/>
        <w:rPr>
          <w:rFonts w:ascii="Arial" w:hAnsi="Arial" w:cs="Arial"/>
        </w:rPr>
      </w:pPr>
      <w:r>
        <w:rPr>
          <w:rFonts w:ascii="Arial" w:hAnsi="Arial" w:cs="Arial"/>
        </w:rPr>
        <w:t>4.</w:t>
      </w:r>
      <w:r>
        <w:rPr>
          <w:rFonts w:ascii="Arial" w:hAnsi="Arial" w:cs="Arial"/>
        </w:rPr>
        <w:tab/>
        <w:t>The attribute field giving the plot number of each plot of the mouza is a compulsory field. It must be a 5-character field and have the name “plotno”.</w:t>
      </w:r>
    </w:p>
    <w:p w:rsidR="00AB535D" w:rsidRDefault="00AB535D" w:rsidP="00AB535D">
      <w:pPr>
        <w:jc w:val="both"/>
        <w:rPr>
          <w:rFonts w:ascii="Arial" w:hAnsi="Arial" w:cs="Arial"/>
          <w:color w:val="000000"/>
        </w:rPr>
      </w:pPr>
      <w:r>
        <w:rPr>
          <w:rFonts w:ascii="Arial" w:hAnsi="Arial" w:cs="Arial"/>
          <w:color w:val="000000"/>
        </w:rPr>
        <w:t>5.</w:t>
      </w:r>
      <w:r>
        <w:rPr>
          <w:rFonts w:ascii="Arial" w:hAnsi="Arial" w:cs="Arial"/>
          <w:color w:val="000000"/>
        </w:rPr>
        <w:tab/>
        <w:t xml:space="preserve">The list of conventional symbols for the alamats as followed by the department should be referred whenever required. </w:t>
      </w:r>
    </w:p>
    <w:p w:rsidR="00AB535D" w:rsidRDefault="00AB535D" w:rsidP="00AB535D">
      <w:pPr>
        <w:jc w:val="both"/>
        <w:rPr>
          <w:rFonts w:ascii="Arial" w:hAnsi="Arial" w:cs="Arial"/>
        </w:rPr>
      </w:pPr>
      <w:r>
        <w:rPr>
          <w:rFonts w:ascii="Arial" w:hAnsi="Arial" w:cs="Arial"/>
        </w:rPr>
        <w:t>6.</w:t>
      </w:r>
      <w:r>
        <w:rPr>
          <w:rFonts w:ascii="Arial" w:hAnsi="Arial" w:cs="Arial"/>
        </w:rPr>
        <w:tab/>
        <w:t>For symbols, which are not “in-situ”, the points of insertion of the symbol are to be given at the approximate center of the symbol in the point layer for alamats.</w:t>
      </w:r>
    </w:p>
    <w:p w:rsidR="00AB535D" w:rsidRDefault="00AB535D" w:rsidP="00AB535D">
      <w:pPr>
        <w:jc w:val="both"/>
        <w:rPr>
          <w:rFonts w:ascii="Arial" w:hAnsi="Arial" w:cs="Arial"/>
        </w:rPr>
      </w:pPr>
      <w:r>
        <w:rPr>
          <w:rFonts w:ascii="Arial" w:hAnsi="Arial" w:cs="Arial"/>
        </w:rPr>
        <w:t xml:space="preserve">7. </w:t>
      </w:r>
      <w:r>
        <w:rPr>
          <w:rFonts w:ascii="Arial" w:hAnsi="Arial" w:cs="Arial"/>
        </w:rPr>
        <w:tab/>
        <w:t>The scale for each map should be digitized and provided as a separate line layer along with the other layers for the mouza. The base name of the files for the line layer for the alamats must be “scale”, i.e., the “.shp” file for the line layer must be “scale.shp”. The names of other necessary files (.shx, etc.) for the same line layer must be given accordingly.</w:t>
      </w:r>
    </w:p>
    <w:p w:rsidR="00AB535D" w:rsidRDefault="00AB535D" w:rsidP="00AB535D">
      <w:pPr>
        <w:jc w:val="both"/>
        <w:rPr>
          <w:rFonts w:ascii="Arial" w:hAnsi="Arial" w:cs="Arial"/>
        </w:rPr>
      </w:pPr>
      <w:r>
        <w:rPr>
          <w:rFonts w:ascii="Arial" w:hAnsi="Arial" w:cs="Arial"/>
        </w:rPr>
        <w:t>8.</w:t>
      </w:r>
      <w:r>
        <w:rPr>
          <w:rFonts w:ascii="Arial" w:hAnsi="Arial" w:cs="Arial"/>
        </w:rPr>
        <w:tab/>
        <w:t>The values in the different attribute fields in the various layers should be left justified.</w:t>
      </w:r>
    </w:p>
    <w:p w:rsidR="00AB535D" w:rsidRDefault="00AB535D" w:rsidP="00AB535D">
      <w:pPr>
        <w:rPr>
          <w:rFonts w:ascii="Arial" w:hAnsi="Arial" w:cs="Arial"/>
          <w:b/>
          <w:bCs/>
        </w:rPr>
      </w:pPr>
      <w:r>
        <w:rPr>
          <w:rFonts w:ascii="Arial" w:hAnsi="Arial" w:cs="Arial"/>
          <w:b/>
          <w:bCs/>
        </w:rPr>
        <w:t xml:space="preserve">10. </w:t>
      </w:r>
      <w:r>
        <w:rPr>
          <w:rFonts w:ascii="Arial" w:hAnsi="Arial" w:cs="Arial"/>
          <w:b/>
          <w:bCs/>
        </w:rPr>
        <w:tab/>
        <w:t xml:space="preserve">Integration of map with RoR </w:t>
      </w:r>
      <w:r>
        <w:rPr>
          <w:rFonts w:ascii="Arial" w:hAnsi="Arial" w:cs="Arial"/>
          <w:b/>
          <w:bCs/>
          <w:strike/>
          <w:color w:val="FF0000"/>
        </w:rPr>
        <w:t xml:space="preserve"> </w:t>
      </w:r>
    </w:p>
    <w:p w:rsidR="00AB535D" w:rsidRDefault="00AB535D" w:rsidP="00AB535D">
      <w:pPr>
        <w:spacing w:line="360" w:lineRule="auto"/>
        <w:jc w:val="both"/>
        <w:rPr>
          <w:rFonts w:ascii="Arial" w:hAnsi="Arial" w:cs="Arial"/>
        </w:rPr>
      </w:pPr>
      <w:r>
        <w:rPr>
          <w:rFonts w:ascii="Arial" w:hAnsi="Arial" w:cs="Arial"/>
        </w:rPr>
        <w:t>10.1</w:t>
      </w:r>
      <w:r>
        <w:rPr>
          <w:rFonts w:ascii="Arial" w:hAnsi="Arial" w:cs="Arial"/>
        </w:rPr>
        <w:tab/>
        <w:t>Each plot of land is represented on the digital map as a closed polygon. Such polygons are identified by a unique 5 digit number, that is, its plot number. In the RoR database, such plot numbers are referenced. This provides a basis for integration of digital map with the digital RoR data.  The RoR database consists of several related tables (7 main tables and several master tables) of information that provide ownership, land classification, etc. information which are essentially text data types. All the tables are connected by two common data fields. These are:</w:t>
      </w:r>
    </w:p>
    <w:p w:rsidR="00AB535D" w:rsidRDefault="00AB535D" w:rsidP="00AB535D">
      <w:pPr>
        <w:spacing w:line="360" w:lineRule="auto"/>
        <w:ind w:left="1080" w:hanging="540"/>
        <w:jc w:val="both"/>
        <w:rPr>
          <w:rFonts w:ascii="Arial" w:hAnsi="Arial" w:cs="Arial"/>
          <w:bCs/>
        </w:rPr>
      </w:pPr>
      <w:r>
        <w:rPr>
          <w:rFonts w:ascii="Arial" w:hAnsi="Arial" w:cs="Arial"/>
          <w:bCs/>
        </w:rPr>
        <w:t>Idn:  a seven digit code to identify a Mouza (2-digit for District, 2-digit from   Block &amp; 3-digit for the Mouza)</w:t>
      </w:r>
    </w:p>
    <w:p w:rsidR="00AB535D" w:rsidRDefault="00AB535D" w:rsidP="00AB535D">
      <w:pPr>
        <w:spacing w:line="360" w:lineRule="auto"/>
        <w:ind w:left="1080" w:hanging="540"/>
        <w:jc w:val="both"/>
        <w:rPr>
          <w:rFonts w:ascii="Arial" w:hAnsi="Arial" w:cs="Arial"/>
          <w:bCs/>
        </w:rPr>
      </w:pPr>
      <w:r>
        <w:rPr>
          <w:rFonts w:ascii="Arial" w:hAnsi="Arial" w:cs="Arial"/>
          <w:bCs/>
        </w:rPr>
        <w:t xml:space="preserve">Plot No.:  a five digit Plot number </w:t>
      </w:r>
    </w:p>
    <w:p w:rsidR="00AB535D" w:rsidRDefault="00AB535D" w:rsidP="00AB535D">
      <w:pPr>
        <w:spacing w:line="360" w:lineRule="auto"/>
        <w:jc w:val="both"/>
        <w:rPr>
          <w:rFonts w:ascii="Arial" w:hAnsi="Arial" w:cs="Arial"/>
        </w:rPr>
      </w:pPr>
      <w:r>
        <w:rPr>
          <w:rFonts w:ascii="Arial" w:hAnsi="Arial" w:cs="Arial"/>
        </w:rPr>
        <w:t>10.2</w:t>
      </w:r>
      <w:r>
        <w:rPr>
          <w:rFonts w:ascii="Arial" w:hAnsi="Arial" w:cs="Arial"/>
        </w:rPr>
        <w:tab/>
        <w:t xml:space="preserve">For digital map, data (contained in more or less 36 files) are distributed in three tables under various columns having the above two common fields (Idn. and Plot No). Shape files (.shp, .shx and .dbf) are binary files, and are stored in BLOB data format -- a facility available in the MS-SQL Server 2005 DBMS.  The existing RoR database is added along with the above three tables containing map information to form an extended database of RoR. </w:t>
      </w:r>
    </w:p>
    <w:p w:rsidR="00AB535D" w:rsidRDefault="00AB535D" w:rsidP="00AB535D">
      <w:pPr>
        <w:spacing w:line="360" w:lineRule="auto"/>
        <w:jc w:val="both"/>
        <w:rPr>
          <w:rFonts w:ascii="Arial" w:hAnsi="Arial" w:cs="Arial"/>
        </w:rPr>
      </w:pPr>
      <w:r>
        <w:rPr>
          <w:rFonts w:ascii="Arial" w:hAnsi="Arial" w:cs="Arial"/>
        </w:rPr>
        <w:lastRenderedPageBreak/>
        <w:t>10.3</w:t>
      </w:r>
      <w:r>
        <w:rPr>
          <w:rFonts w:ascii="Arial" w:hAnsi="Arial" w:cs="Arial"/>
        </w:rPr>
        <w:tab/>
        <w:t>Data, both spatial and textual, are used by the application software “BHUCHITRA” (developed by the NIC, West Bengal State Unit) to provide the necessary integration of data. Such integration provides all the flexibility to manipulate textual data and spatial data without any constraint and provides a platform for various improved citizen-centric services and MIS reports.  Some of them are given as follows:</w:t>
      </w:r>
    </w:p>
    <w:p w:rsidR="00AB535D" w:rsidRDefault="00AB535D" w:rsidP="00AB535D">
      <w:pPr>
        <w:spacing w:line="360" w:lineRule="auto"/>
        <w:ind w:left="360" w:hanging="360"/>
        <w:jc w:val="both"/>
        <w:rPr>
          <w:rFonts w:ascii="Arial" w:hAnsi="Arial" w:cs="Arial"/>
        </w:rPr>
      </w:pPr>
      <w:r>
        <w:rPr>
          <w:rFonts w:ascii="Arial" w:hAnsi="Arial" w:cs="Arial"/>
        </w:rPr>
        <w:t>1) Providing plot map (parcel map), showing dimensions of each side and area along with the RoR.</w:t>
      </w:r>
    </w:p>
    <w:p w:rsidR="00AB535D" w:rsidRDefault="00AB535D" w:rsidP="00AB535D">
      <w:pPr>
        <w:spacing w:line="360" w:lineRule="auto"/>
        <w:ind w:left="360" w:hanging="360"/>
        <w:jc w:val="both"/>
        <w:rPr>
          <w:rFonts w:ascii="Arial" w:hAnsi="Arial" w:cs="Arial"/>
        </w:rPr>
      </w:pPr>
      <w:r>
        <w:rPr>
          <w:rFonts w:ascii="Arial" w:hAnsi="Arial" w:cs="Arial"/>
        </w:rPr>
        <w:t>2) Generating various derivative maps based on possessions, classifications, legal sections applicable, size of the plot, etc.</w:t>
      </w:r>
    </w:p>
    <w:p w:rsidR="00AB535D" w:rsidRDefault="00AB535D" w:rsidP="00AB535D">
      <w:pPr>
        <w:spacing w:line="360" w:lineRule="auto"/>
        <w:ind w:left="360" w:hanging="360"/>
        <w:jc w:val="both"/>
        <w:rPr>
          <w:rFonts w:ascii="Arial" w:hAnsi="Arial" w:cs="Arial"/>
        </w:rPr>
      </w:pPr>
      <w:r>
        <w:rPr>
          <w:rFonts w:ascii="Arial" w:hAnsi="Arial" w:cs="Arial"/>
        </w:rPr>
        <w:t>3)  Generating analytical reports on area in the RoR with respect to the digital map so as to help in data correction, both text as well as map.</w:t>
      </w:r>
    </w:p>
    <w:p w:rsidR="00AB535D" w:rsidRDefault="00AB535D" w:rsidP="00AB535D">
      <w:pPr>
        <w:spacing w:line="360" w:lineRule="auto"/>
        <w:ind w:left="360" w:hanging="360"/>
        <w:jc w:val="both"/>
        <w:rPr>
          <w:rFonts w:ascii="Arial" w:hAnsi="Arial" w:cs="Arial"/>
        </w:rPr>
      </w:pPr>
      <w:r>
        <w:rPr>
          <w:rFonts w:ascii="Arial" w:hAnsi="Arial" w:cs="Arial"/>
        </w:rPr>
        <w:t xml:space="preserve">4) </w:t>
      </w:r>
      <w:r>
        <w:rPr>
          <w:rFonts w:ascii="Arial" w:hAnsi="Arial" w:cs="Arial"/>
        </w:rPr>
        <w:tab/>
        <w:t>Integrating the RoR updation with its map updation.</w:t>
      </w:r>
    </w:p>
    <w:p w:rsidR="00AB535D" w:rsidRDefault="00AB535D" w:rsidP="00AB535D">
      <w:pPr>
        <w:rPr>
          <w:rFonts w:ascii="Arial" w:hAnsi="Arial" w:cs="Arial"/>
          <w:b/>
          <w:bCs/>
        </w:rPr>
      </w:pPr>
      <w:r>
        <w:rPr>
          <w:rFonts w:ascii="Arial" w:hAnsi="Arial" w:cs="Arial"/>
          <w:b/>
          <w:bCs/>
        </w:rPr>
        <w:t xml:space="preserve">11. </w:t>
      </w:r>
      <w:r>
        <w:rPr>
          <w:rFonts w:ascii="Arial" w:hAnsi="Arial" w:cs="Arial"/>
          <w:b/>
          <w:bCs/>
        </w:rPr>
        <w:tab/>
        <w:t>Map updation</w:t>
      </w:r>
    </w:p>
    <w:p w:rsidR="00AB535D" w:rsidRDefault="00AB535D" w:rsidP="00AB535D">
      <w:pPr>
        <w:rPr>
          <w:rFonts w:ascii="Arial" w:hAnsi="Arial" w:cs="Arial"/>
          <w:b/>
          <w:bCs/>
        </w:rPr>
      </w:pPr>
      <w:r>
        <w:rPr>
          <w:rFonts w:ascii="Arial" w:hAnsi="Arial" w:cs="Arial"/>
          <w:b/>
          <w:bCs/>
          <w:sz w:val="20"/>
        </w:rPr>
        <w:t>11.1</w:t>
      </w:r>
      <w:r>
        <w:rPr>
          <w:rFonts w:ascii="Arial" w:hAnsi="Arial" w:cs="Arial"/>
          <w:b/>
          <w:bCs/>
          <w:sz w:val="20"/>
        </w:rPr>
        <w:tab/>
        <w:t>Problem definition and purpose</w:t>
      </w:r>
    </w:p>
    <w:p w:rsidR="00AB535D" w:rsidRDefault="00AB535D" w:rsidP="00AB535D">
      <w:pPr>
        <w:spacing w:line="360" w:lineRule="auto"/>
        <w:jc w:val="both"/>
        <w:rPr>
          <w:rFonts w:ascii="Arial" w:hAnsi="Arial" w:cs="Arial"/>
        </w:rPr>
      </w:pPr>
      <w:r>
        <w:rPr>
          <w:rFonts w:ascii="Arial" w:hAnsi="Arial" w:cs="Arial"/>
        </w:rPr>
        <w:t xml:space="preserve">Every digitized map needs to be updated every time when classification of a portion of the plot changes or ownership of a portion changes. Such plot divisions are effected on the digital map based on field measurements data. </w:t>
      </w:r>
    </w:p>
    <w:p w:rsidR="00AB535D" w:rsidRDefault="00AB535D" w:rsidP="00AB535D">
      <w:pPr>
        <w:tabs>
          <w:tab w:val="left" w:pos="-1440"/>
        </w:tabs>
        <w:spacing w:line="360" w:lineRule="auto"/>
        <w:jc w:val="both"/>
        <w:rPr>
          <w:rFonts w:ascii="Arial" w:hAnsi="Arial" w:cs="Arial"/>
          <w:b/>
          <w:bCs/>
        </w:rPr>
      </w:pPr>
      <w:r>
        <w:rPr>
          <w:rFonts w:ascii="Arial" w:hAnsi="Arial" w:cs="Arial"/>
          <w:b/>
          <w:bCs/>
        </w:rPr>
        <w:t>11.2</w:t>
      </w:r>
      <w:r>
        <w:rPr>
          <w:rFonts w:ascii="Arial" w:hAnsi="Arial" w:cs="Arial"/>
          <w:b/>
          <w:bCs/>
        </w:rPr>
        <w:tab/>
        <w:t>Scope</w:t>
      </w:r>
    </w:p>
    <w:p w:rsidR="00AB535D" w:rsidRDefault="00AB535D" w:rsidP="00AB535D">
      <w:pPr>
        <w:spacing w:line="360" w:lineRule="auto"/>
        <w:jc w:val="both"/>
        <w:rPr>
          <w:rFonts w:ascii="Arial" w:hAnsi="Arial" w:cs="Arial"/>
        </w:rPr>
      </w:pPr>
      <w:r>
        <w:rPr>
          <w:rFonts w:ascii="Arial" w:hAnsi="Arial" w:cs="Arial"/>
        </w:rPr>
        <w:t xml:space="preserve">It aims to realize the following processes and database requirements: </w:t>
      </w:r>
    </w:p>
    <w:p w:rsidR="00AB535D" w:rsidRDefault="00AB535D" w:rsidP="00C329E5">
      <w:pPr>
        <w:numPr>
          <w:ilvl w:val="0"/>
          <w:numId w:val="33"/>
        </w:numPr>
        <w:tabs>
          <w:tab w:val="left" w:pos="-1440"/>
          <w:tab w:val="left" w:pos="720"/>
        </w:tabs>
        <w:spacing w:after="0" w:line="360" w:lineRule="auto"/>
        <w:ind w:left="734" w:hanging="547"/>
        <w:jc w:val="both"/>
        <w:rPr>
          <w:rFonts w:ascii="Arial" w:hAnsi="Arial" w:cs="Arial"/>
        </w:rPr>
      </w:pPr>
      <w:r>
        <w:rPr>
          <w:rFonts w:ascii="Arial" w:hAnsi="Arial" w:cs="Arial"/>
        </w:rPr>
        <w:t xml:space="preserve">Divide the mentioned plots as per requirement with the help of </w:t>
      </w:r>
      <w:r>
        <w:rPr>
          <w:rFonts w:ascii="Arial" w:hAnsi="Arial" w:cs="Arial"/>
          <w:bCs/>
        </w:rPr>
        <w:t>field measurements</w:t>
      </w:r>
      <w:r>
        <w:rPr>
          <w:rFonts w:ascii="Arial" w:hAnsi="Arial" w:cs="Arial"/>
        </w:rPr>
        <w:t>.</w:t>
      </w:r>
    </w:p>
    <w:p w:rsidR="00AB535D" w:rsidRDefault="00AB535D" w:rsidP="00C329E5">
      <w:pPr>
        <w:numPr>
          <w:ilvl w:val="0"/>
          <w:numId w:val="33"/>
        </w:numPr>
        <w:tabs>
          <w:tab w:val="left" w:pos="-1440"/>
          <w:tab w:val="left" w:pos="720"/>
        </w:tabs>
        <w:spacing w:after="0" w:line="360" w:lineRule="auto"/>
        <w:ind w:left="734" w:hanging="547"/>
        <w:jc w:val="both"/>
        <w:rPr>
          <w:rFonts w:ascii="Arial" w:hAnsi="Arial" w:cs="Arial"/>
        </w:rPr>
      </w:pPr>
      <w:r>
        <w:rPr>
          <w:rFonts w:ascii="Arial" w:hAnsi="Arial" w:cs="Arial"/>
        </w:rPr>
        <w:t>Calculate the areas for newly-generated plots along with their mother plots and update the RoR data in the database.</w:t>
      </w:r>
    </w:p>
    <w:p w:rsidR="00AB535D" w:rsidRDefault="00AB535D" w:rsidP="00AB535D">
      <w:pPr>
        <w:rPr>
          <w:rFonts w:ascii="Arial" w:hAnsi="Arial" w:cs="Arial"/>
          <w:b/>
          <w:bCs/>
        </w:rPr>
      </w:pPr>
      <w:r>
        <w:rPr>
          <w:rFonts w:ascii="Arial" w:hAnsi="Arial" w:cs="Arial"/>
          <w:b/>
          <w:bCs/>
        </w:rPr>
        <w:t>11.3</w:t>
      </w:r>
      <w:r>
        <w:rPr>
          <w:rFonts w:ascii="Arial" w:hAnsi="Arial" w:cs="Arial"/>
          <w:b/>
          <w:bCs/>
        </w:rPr>
        <w:tab/>
        <w:t>Techniques</w:t>
      </w:r>
    </w:p>
    <w:p w:rsidR="00AB535D" w:rsidRDefault="00AB535D" w:rsidP="00AB535D">
      <w:pPr>
        <w:rPr>
          <w:rFonts w:ascii="Arial" w:hAnsi="Arial" w:cs="Arial"/>
        </w:rPr>
      </w:pPr>
      <w:r>
        <w:rPr>
          <w:rFonts w:ascii="Arial" w:hAnsi="Arial" w:cs="Arial"/>
        </w:rPr>
        <w:t>Digital map looks like the following:</w:t>
      </w:r>
    </w:p>
    <w:p w:rsidR="00AB535D" w:rsidRDefault="00AB535D" w:rsidP="0003096E">
      <w:pPr>
        <w:rPr>
          <w:rFonts w:ascii="Arial" w:hAnsi="Arial" w:cs="Arial"/>
        </w:rPr>
      </w:pPr>
      <w:r>
        <w:rPr>
          <w:rFonts w:ascii="Arial" w:hAnsi="Arial" w:cs="Arial"/>
        </w:rPr>
        <w:object w:dxaOrig="8461" w:dyaOrig="6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15pt;mso-position-horizontal-relative:page;mso-position-vertical-relative:page" o:ole="">
            <v:imagedata r:id="rId13" o:title=""/>
          </v:shape>
          <o:OLEObject Type="Embed" ProgID="PBrush" ShapeID="_x0000_i1025" DrawAspect="Content" ObjectID="_1598189516" r:id="rId14"/>
        </w:object>
      </w:r>
      <w:r>
        <w:rPr>
          <w:rFonts w:ascii="Arial" w:hAnsi="Arial" w:cs="Arial"/>
        </w:rPr>
        <w:t xml:space="preserve">                          Figure 1: Composed Digitized Mouza Map</w:t>
      </w:r>
    </w:p>
    <w:p w:rsidR="0003096E" w:rsidRDefault="0003096E" w:rsidP="0003096E">
      <w:pPr>
        <w:rPr>
          <w:rFonts w:ascii="Arial" w:hAnsi="Arial" w:cs="Arial"/>
          <w:b/>
          <w:bCs/>
          <w:szCs w:val="22"/>
        </w:rPr>
      </w:pPr>
    </w:p>
    <w:p w:rsidR="00AB535D" w:rsidRDefault="00AB535D" w:rsidP="0003096E">
      <w:pPr>
        <w:rPr>
          <w:rFonts w:ascii="Arial" w:hAnsi="Arial" w:cs="Arial"/>
          <w:b/>
          <w:bCs/>
          <w:szCs w:val="22"/>
        </w:rPr>
      </w:pPr>
      <w:r>
        <w:rPr>
          <w:rFonts w:ascii="Arial" w:hAnsi="Arial" w:cs="Arial"/>
          <w:b/>
          <w:bCs/>
          <w:szCs w:val="22"/>
        </w:rPr>
        <w:t>11.3.1 Updating the digitized map with the help of the field measurements</w:t>
      </w:r>
    </w:p>
    <w:p w:rsidR="00AB535D" w:rsidRDefault="00AB535D" w:rsidP="00AB535D">
      <w:pPr>
        <w:spacing w:line="360" w:lineRule="auto"/>
        <w:jc w:val="both"/>
        <w:rPr>
          <w:rFonts w:ascii="Arial" w:hAnsi="Arial" w:cs="Arial"/>
          <w:szCs w:val="22"/>
        </w:rPr>
      </w:pPr>
      <w:r>
        <w:rPr>
          <w:rFonts w:ascii="Arial" w:hAnsi="Arial" w:cs="Arial"/>
          <w:szCs w:val="22"/>
        </w:rPr>
        <w:t xml:space="preserve">There are mainly four types of processes following which updation may happen. Those are: </w:t>
      </w:r>
    </w:p>
    <w:p w:rsidR="00AB535D" w:rsidRDefault="00AB535D" w:rsidP="00AB535D">
      <w:pPr>
        <w:spacing w:line="360" w:lineRule="auto"/>
        <w:ind w:left="720"/>
        <w:rPr>
          <w:rFonts w:ascii="Arial" w:hAnsi="Arial" w:cs="Arial"/>
          <w:b/>
          <w:bCs/>
          <w:szCs w:val="22"/>
        </w:rPr>
      </w:pPr>
      <w:r>
        <w:rPr>
          <w:rFonts w:ascii="Arial" w:hAnsi="Arial" w:cs="Arial"/>
          <w:szCs w:val="22"/>
        </w:rPr>
        <w:t>1.</w:t>
      </w:r>
      <w:r>
        <w:rPr>
          <w:rFonts w:ascii="Arial" w:hAnsi="Arial" w:cs="Arial"/>
          <w:b/>
          <w:bCs/>
          <w:szCs w:val="22"/>
        </w:rPr>
        <w:t xml:space="preserve"> </w:t>
      </w:r>
      <w:r>
        <w:rPr>
          <w:rFonts w:ascii="Arial" w:hAnsi="Arial" w:cs="Arial"/>
          <w:szCs w:val="22"/>
        </w:rPr>
        <w:t>Division by straight-line having end points at boundary.</w:t>
      </w:r>
    </w:p>
    <w:p w:rsidR="00AB535D" w:rsidRDefault="00AB535D" w:rsidP="00AB535D">
      <w:pPr>
        <w:spacing w:line="360" w:lineRule="auto"/>
        <w:ind w:left="720"/>
        <w:rPr>
          <w:rFonts w:ascii="Arial" w:hAnsi="Arial" w:cs="Arial"/>
          <w:szCs w:val="22"/>
        </w:rPr>
      </w:pPr>
      <w:r>
        <w:rPr>
          <w:rFonts w:ascii="Arial" w:hAnsi="Arial" w:cs="Arial"/>
          <w:szCs w:val="22"/>
        </w:rPr>
        <w:t>2. Division by poly-lines.</w:t>
      </w:r>
    </w:p>
    <w:p w:rsidR="00AB535D" w:rsidRDefault="00AB535D" w:rsidP="00AB535D">
      <w:pPr>
        <w:spacing w:line="360" w:lineRule="auto"/>
        <w:ind w:left="720"/>
        <w:rPr>
          <w:rFonts w:ascii="Arial" w:hAnsi="Arial" w:cs="Arial"/>
          <w:szCs w:val="22"/>
        </w:rPr>
      </w:pPr>
      <w:r>
        <w:rPr>
          <w:rFonts w:ascii="Arial" w:hAnsi="Arial" w:cs="Arial"/>
          <w:szCs w:val="22"/>
        </w:rPr>
        <w:t>3.</w:t>
      </w:r>
      <w:r>
        <w:rPr>
          <w:rFonts w:ascii="Arial" w:hAnsi="Arial" w:cs="Arial"/>
          <w:b/>
          <w:bCs/>
          <w:szCs w:val="22"/>
        </w:rPr>
        <w:t xml:space="preserve"> </w:t>
      </w:r>
      <w:r>
        <w:rPr>
          <w:rFonts w:ascii="Arial" w:hAnsi="Arial" w:cs="Arial"/>
          <w:szCs w:val="22"/>
        </w:rPr>
        <w:t>Division by parallel lines.</w:t>
      </w:r>
    </w:p>
    <w:p w:rsidR="00AB535D" w:rsidRDefault="00AB535D" w:rsidP="00AB535D">
      <w:pPr>
        <w:spacing w:line="360" w:lineRule="auto"/>
        <w:ind w:left="720"/>
        <w:rPr>
          <w:rFonts w:ascii="Arial" w:hAnsi="Arial" w:cs="Arial"/>
          <w:szCs w:val="22"/>
        </w:rPr>
      </w:pPr>
      <w:r>
        <w:rPr>
          <w:rFonts w:ascii="Arial" w:hAnsi="Arial" w:cs="Arial"/>
          <w:szCs w:val="22"/>
        </w:rPr>
        <w:t>4.</w:t>
      </w:r>
      <w:r>
        <w:rPr>
          <w:rFonts w:ascii="Arial" w:hAnsi="Arial" w:cs="Arial"/>
          <w:b/>
          <w:bCs/>
          <w:szCs w:val="22"/>
        </w:rPr>
        <w:t xml:space="preserve"> </w:t>
      </w:r>
      <w:r>
        <w:rPr>
          <w:rFonts w:ascii="Arial" w:hAnsi="Arial" w:cs="Arial"/>
          <w:szCs w:val="22"/>
        </w:rPr>
        <w:t>Division by perpendicular lines.</w:t>
      </w:r>
    </w:p>
    <w:p w:rsidR="00AB535D" w:rsidRDefault="00AB535D" w:rsidP="00AB535D">
      <w:pPr>
        <w:rPr>
          <w:rFonts w:ascii="Arial" w:hAnsi="Arial" w:cs="Arial"/>
        </w:rPr>
      </w:pPr>
      <w:r>
        <w:rPr>
          <w:rFonts w:ascii="Arial" w:hAnsi="Arial" w:cs="Arial"/>
        </w:rPr>
        <w:t>These sub-processes with their graphical representation are discussed below.</w:t>
      </w:r>
    </w:p>
    <w:p w:rsidR="00AB535D" w:rsidRDefault="00AB535D" w:rsidP="00AB535D">
      <w:pPr>
        <w:spacing w:line="360" w:lineRule="auto"/>
        <w:jc w:val="both"/>
        <w:rPr>
          <w:rFonts w:ascii="Arial" w:hAnsi="Arial" w:cs="Arial"/>
          <w:b/>
          <w:bCs/>
        </w:rPr>
      </w:pPr>
      <w:r>
        <w:rPr>
          <w:rFonts w:ascii="Arial" w:hAnsi="Arial" w:cs="Arial"/>
          <w:b/>
          <w:bCs/>
        </w:rPr>
        <w:t>11.3.1.1. Division by straight-line having end points at boundary</w:t>
      </w:r>
    </w:p>
    <w:p w:rsidR="00AB535D" w:rsidRDefault="00AB535D" w:rsidP="00AB535D">
      <w:pPr>
        <w:spacing w:line="360" w:lineRule="auto"/>
        <w:jc w:val="both"/>
        <w:rPr>
          <w:rFonts w:ascii="Arial" w:hAnsi="Arial" w:cs="Arial"/>
          <w:szCs w:val="22"/>
        </w:rPr>
      </w:pPr>
      <w:r>
        <w:rPr>
          <w:rFonts w:ascii="Arial" w:hAnsi="Arial" w:cs="Arial"/>
          <w:szCs w:val="22"/>
        </w:rPr>
        <w:t xml:space="preserve">This is the simplest and easiest amongst all other techniques. The user just needs to supply the distances. For example, one has to supply the distance from vertex D along the line DA to get new vertex E. As well as, one has to give the distance from vertex B along the line BC to get new vertex F. MUS will need to create a poly-line </w:t>
      </w:r>
      <w:r>
        <w:rPr>
          <w:rFonts w:ascii="Arial" w:hAnsi="Arial" w:cs="Arial"/>
          <w:szCs w:val="22"/>
        </w:rPr>
        <w:lastRenderedPageBreak/>
        <w:t xml:space="preserve">(EF) between those new vertexes to split the old polygon (as given in Figure 2b). Then, one has to provide new plot number for the newly-created child plot (closed polygon, CDEF).  The information (ownership details, area, etc.) of the newly-created polygon will be added into the database (RoR and DBF) and the information of the older one (closed polygon, ABFE) will be edited in same database (RoR and DBF).  </w:t>
      </w:r>
    </w:p>
    <w:p w:rsidR="00AB535D" w:rsidRDefault="00AB535D" w:rsidP="00AB535D">
      <w:pPr>
        <w:spacing w:line="360" w:lineRule="auto"/>
        <w:jc w:val="both"/>
        <w:rPr>
          <w:rFonts w:ascii="Arial" w:hAnsi="Arial" w:cs="Arial"/>
          <w:lang w:val="pt-BR"/>
        </w:rPr>
      </w:pPr>
      <w:r>
        <w:rPr>
          <w:rFonts w:ascii="Arial" w:hAnsi="Arial" w:cs="Arial"/>
          <w:noProof/>
          <w:lang w:val="en-IN" w:eastAsia="en-IN"/>
        </w:rPr>
        <mc:AlternateContent>
          <mc:Choice Requires="wps">
            <w:drawing>
              <wp:anchor distT="0" distB="0" distL="114300" distR="114300" simplePos="0" relativeHeight="251665408" behindDoc="0" locked="0" layoutInCell="1" allowOverlap="1" wp14:anchorId="69ED251B" wp14:editId="49B56974">
                <wp:simplePos x="0" y="0"/>
                <wp:positionH relativeFrom="column">
                  <wp:posOffset>4800600</wp:posOffset>
                </wp:positionH>
                <wp:positionV relativeFrom="paragraph">
                  <wp:posOffset>228600</wp:posOffset>
                </wp:positionV>
                <wp:extent cx="114300" cy="342900"/>
                <wp:effectExtent l="55245" t="8890" r="11430" b="29210"/>
                <wp:wrapNone/>
                <wp:docPr id="7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8pt" to="38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KMg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">
                <v:stroke endarrow="block"/>
              </v:line>
            </w:pict>
          </mc:Fallback>
        </mc:AlternateContent>
      </w:r>
      <w:r>
        <w:rPr>
          <w:rFonts w:ascii="Arial" w:hAnsi="Arial" w:cs="Arial"/>
          <w:noProof/>
          <w:lang w:val="en-IN" w:eastAsia="en-IN"/>
        </w:rPr>
        <mc:AlternateContent>
          <mc:Choice Requires="wps">
            <w:drawing>
              <wp:anchor distT="0" distB="0" distL="114300" distR="114300" simplePos="0" relativeHeight="251662336" behindDoc="0" locked="0" layoutInCell="1" allowOverlap="1" wp14:anchorId="4F9B6F84" wp14:editId="1911F5C5">
                <wp:simplePos x="0" y="0"/>
                <wp:positionH relativeFrom="column">
                  <wp:posOffset>3543300</wp:posOffset>
                </wp:positionH>
                <wp:positionV relativeFrom="paragraph">
                  <wp:posOffset>114300</wp:posOffset>
                </wp:positionV>
                <wp:extent cx="1257300" cy="1143000"/>
                <wp:effectExtent l="17145" t="8890" r="11430" b="10160"/>
                <wp:wrapNone/>
                <wp:docPr id="7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rsidR="00AB535D" w:rsidRDefault="00AB535D" w:rsidP="00AB535D">
                            <w:r>
                              <w:t xml:space="preserve">    301</w:t>
                            </w:r>
                          </w:p>
                          <w:p w:rsidR="00AB535D" w:rsidRDefault="00AB535D" w:rsidP="00AB535D"/>
                          <w:p w:rsidR="00AB535D" w:rsidRDefault="00AB535D" w:rsidP="00AB535D">
                            <w:r>
                              <w:t xml:space="preserve">   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left:0;text-align:left;margin-left:279pt;margin-top:9pt;width:99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" adj="-11796480,,5400" path="m,l5400,21600r10800,l21600,,,xe">
                <v:stroke joinstyle="miter"/>
                <v:formulas/>
                <v:path o:connecttype="custom" o:connectlocs="1100138,571500;628650,1143000;157163,571500;628650,0" o:connectangles="0,0,0,0" textboxrect="4500,4500,17100,17100"/>
                <v:textbox>
                  <w:txbxContent>
                    <w:p w:rsidR="00AB535D" w:rsidRDefault="00AB535D" w:rsidP="00AB535D">
                      <w:r>
                        <w:t xml:space="preserve">    301</w:t>
                      </w:r>
                    </w:p>
                    <w:p w:rsidR="00AB535D" w:rsidRDefault="00AB535D" w:rsidP="00AB535D"/>
                    <w:p w:rsidR="00AB535D" w:rsidRDefault="00AB535D" w:rsidP="00AB535D">
                      <w:r>
                        <w:t xml:space="preserve">   1204</w:t>
                      </w:r>
                    </w:p>
                  </w:txbxContent>
                </v:textbox>
              </v:shape>
            </w:pict>
          </mc:Fallback>
        </mc:AlternateContent>
      </w:r>
      <w:r>
        <w:rPr>
          <w:rFonts w:ascii="Arial" w:hAnsi="Arial" w:cs="Arial"/>
          <w:noProof/>
          <w:lang w:val="en-IN" w:eastAsia="en-IN"/>
        </w:rPr>
        <mc:AlternateContent>
          <mc:Choice Requires="wps">
            <w:drawing>
              <wp:anchor distT="0" distB="0" distL="114300" distR="114300" simplePos="0" relativeHeight="251661312" behindDoc="0" locked="0" layoutInCell="1" allowOverlap="1" wp14:anchorId="610E3FBC" wp14:editId="7AAFFFD6">
                <wp:simplePos x="0" y="0"/>
                <wp:positionH relativeFrom="column">
                  <wp:posOffset>457200</wp:posOffset>
                </wp:positionH>
                <wp:positionV relativeFrom="paragraph">
                  <wp:posOffset>228600</wp:posOffset>
                </wp:positionV>
                <wp:extent cx="1257300" cy="1143000"/>
                <wp:effectExtent l="17145" t="8890" r="11430" b="10160"/>
                <wp:wrapNone/>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rsidR="00AB535D" w:rsidRDefault="00AB535D" w:rsidP="00AB535D">
                            <w:pPr>
                              <w:jc w:val="center"/>
                            </w:pPr>
                            <w:r>
                              <w:t>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style="position:absolute;left:0;text-align:left;margin-left:36pt;margin-top:18pt;width:9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" adj="-11796480,,5400" path="m,l5400,21600r10800,l21600,,,xe">
                <v:stroke joinstyle="miter"/>
                <v:formulas/>
                <v:path o:connecttype="custom" o:connectlocs="1100138,571500;628650,1143000;157163,571500;628650,0" o:connectangles="0,0,0,0" textboxrect="4500,4500,17100,17100"/>
                <v:textbox>
                  <w:txbxContent>
                    <w:p w:rsidR="00AB535D" w:rsidRDefault="00AB535D" w:rsidP="00AB535D">
                      <w:pPr>
                        <w:jc w:val="center"/>
                      </w:pPr>
                      <w:r>
                        <w:t>301</w:t>
                      </w:r>
                    </w:p>
                  </w:txbxContent>
                </v:textbox>
              </v:shape>
            </w:pict>
          </mc:Fallback>
        </mc:AlternateContent>
      </w:r>
      <w:r>
        <w:rPr>
          <w:rFonts w:ascii="Arial" w:hAnsi="Arial" w:cs="Arial"/>
          <w:lang w:val="pt-BR"/>
        </w:rPr>
        <w:t xml:space="preserve">        A                                      B</w:t>
      </w:r>
      <w:r>
        <w:rPr>
          <w:rFonts w:ascii="Arial" w:hAnsi="Arial" w:cs="Arial"/>
          <w:lang w:val="pt-BR"/>
        </w:rPr>
        <w:tab/>
      </w:r>
      <w:r>
        <w:rPr>
          <w:rFonts w:ascii="Arial" w:hAnsi="Arial" w:cs="Arial"/>
          <w:lang w:val="pt-BR"/>
        </w:rPr>
        <w:tab/>
      </w:r>
      <w:r>
        <w:rPr>
          <w:rFonts w:ascii="Arial" w:hAnsi="Arial" w:cs="Arial"/>
          <w:lang w:val="pt-BR"/>
        </w:rPr>
        <w:tab/>
        <w:t xml:space="preserve">                  A</w:t>
      </w:r>
      <w:r>
        <w:rPr>
          <w:rFonts w:ascii="Arial" w:hAnsi="Arial" w:cs="Arial"/>
          <w:lang w:val="pt-BR"/>
        </w:rPr>
        <w:tab/>
      </w:r>
      <w:r>
        <w:rPr>
          <w:rFonts w:ascii="Arial" w:hAnsi="Arial" w:cs="Arial"/>
          <w:lang w:val="pt-BR"/>
        </w:rPr>
        <w:tab/>
      </w:r>
      <w:r>
        <w:rPr>
          <w:rFonts w:ascii="Arial" w:hAnsi="Arial" w:cs="Arial"/>
          <w:lang w:val="pt-BR"/>
        </w:rPr>
        <w:tab/>
        <w:t xml:space="preserve">       B</w:t>
      </w:r>
    </w:p>
    <w:p w:rsidR="00AB535D" w:rsidRDefault="00AB535D" w:rsidP="00AB535D">
      <w:pPr>
        <w:spacing w:line="360" w:lineRule="auto"/>
        <w:jc w:val="both"/>
        <w:rPr>
          <w:rFonts w:ascii="Arial" w:hAnsi="Arial" w:cs="Arial"/>
          <w:lang w:val="pt-BR"/>
        </w:rPr>
      </w:pPr>
      <w:r>
        <w:rPr>
          <w:rFonts w:ascii="Arial" w:hAnsi="Arial" w:cs="Arial"/>
          <w:noProof/>
          <w:lang w:val="en-IN" w:eastAsia="en-IN"/>
        </w:rPr>
        <mc:AlternateContent>
          <mc:Choice Requires="wps">
            <w:drawing>
              <wp:anchor distT="0" distB="0" distL="114300" distR="114300" simplePos="0" relativeHeight="251663360" behindDoc="0" locked="0" layoutInCell="1" allowOverlap="1" wp14:anchorId="2E85C54D" wp14:editId="5CEEEE97">
                <wp:simplePos x="0" y="0"/>
                <wp:positionH relativeFrom="column">
                  <wp:posOffset>3657600</wp:posOffset>
                </wp:positionH>
                <wp:positionV relativeFrom="paragraph">
                  <wp:posOffset>300990</wp:posOffset>
                </wp:positionV>
                <wp:extent cx="1028700" cy="635"/>
                <wp:effectExtent l="7620" t="10795" r="11430" b="7620"/>
                <wp:wrapNone/>
                <wp:docPr id="7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3.7pt" to="36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IzHQIAADU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"/>
            </w:pict>
          </mc:Fallback>
        </mc:AlternateContent>
      </w:r>
      <w:r>
        <w:rPr>
          <w:rFonts w:ascii="Arial" w:hAnsi="Arial" w:cs="Arial"/>
          <w:lang w:val="pt-BR"/>
        </w:rPr>
        <w:t xml:space="preserve">                                                                                                               8ft</w:t>
      </w:r>
    </w:p>
    <w:p w:rsidR="00AB535D" w:rsidRDefault="00AB535D" w:rsidP="00AB535D">
      <w:pPr>
        <w:pStyle w:val="Heading3"/>
        <w:rPr>
          <w:lang w:val="pt-BR"/>
        </w:rPr>
      </w:pPr>
      <w:r>
        <w:rPr>
          <w:noProof/>
          <w:lang w:val="en-IN" w:eastAsia="en-IN"/>
        </w:rPr>
        <mc:AlternateContent>
          <mc:Choice Requires="wps">
            <w:drawing>
              <wp:anchor distT="0" distB="0" distL="114300" distR="114300" simplePos="0" relativeHeight="251664384" behindDoc="0" locked="0" layoutInCell="1" allowOverlap="1" wp14:anchorId="2E8BFF43" wp14:editId="4BCC82D5">
                <wp:simplePos x="0" y="0"/>
                <wp:positionH relativeFrom="column">
                  <wp:posOffset>3657600</wp:posOffset>
                </wp:positionH>
                <wp:positionV relativeFrom="paragraph">
                  <wp:posOffset>186690</wp:posOffset>
                </wp:positionV>
                <wp:extent cx="114300" cy="457200"/>
                <wp:effectExtent l="55245" t="32385" r="11430" b="5715"/>
                <wp:wrapNone/>
                <wp:docPr id="7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7pt" to="29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">
                <v:stroke endarrow="block"/>
              </v:line>
            </w:pict>
          </mc:Fallback>
        </mc:AlternateContent>
      </w:r>
      <w:r>
        <w:rPr>
          <w:lang w:val="pt-BR"/>
        </w:rPr>
        <w:t xml:space="preserve">          </w:t>
      </w:r>
      <w:r>
        <w:rPr>
          <w:lang w:val="pt-BR"/>
        </w:rPr>
        <w:tab/>
      </w:r>
      <w:r>
        <w:rPr>
          <w:lang w:val="pt-BR"/>
        </w:rPr>
        <w:tab/>
      </w:r>
      <w:r>
        <w:rPr>
          <w:lang w:val="pt-BR"/>
        </w:rPr>
        <w:tab/>
      </w:r>
      <w:r>
        <w:rPr>
          <w:lang w:val="pt-BR"/>
        </w:rPr>
        <w:tab/>
      </w:r>
      <w:r>
        <w:rPr>
          <w:lang w:val="pt-BR"/>
        </w:rPr>
        <w:tab/>
      </w:r>
      <w:r>
        <w:rPr>
          <w:lang w:val="pt-BR"/>
        </w:rPr>
        <w:tab/>
      </w:r>
      <w:r>
        <w:rPr>
          <w:lang w:val="pt-BR"/>
        </w:rPr>
        <w:tab/>
        <w:t xml:space="preserve">        E                                 F</w:t>
      </w:r>
    </w:p>
    <w:p w:rsidR="00AB535D" w:rsidRDefault="00AB535D" w:rsidP="00AB535D">
      <w:pPr>
        <w:jc w:val="both"/>
        <w:rPr>
          <w:rFonts w:ascii="Arial" w:hAnsi="Arial" w:cs="Arial"/>
          <w:lang w:val="pt-BR"/>
        </w:rPr>
      </w:pPr>
      <w:r>
        <w:rPr>
          <w:rFonts w:ascii="Arial" w:hAnsi="Arial" w:cs="Arial"/>
          <w:lang w:val="pt-BR"/>
        </w:rPr>
        <w:t xml:space="preserve">                                                                                       10 ft                   10                                     </w:t>
      </w:r>
    </w:p>
    <w:p w:rsidR="00AB535D" w:rsidRDefault="00AB535D" w:rsidP="00AB535D">
      <w:pPr>
        <w:spacing w:line="360" w:lineRule="auto"/>
        <w:jc w:val="both"/>
        <w:outlineLvl w:val="0"/>
        <w:rPr>
          <w:rFonts w:ascii="Arial" w:hAnsi="Arial" w:cs="Arial"/>
        </w:rPr>
      </w:pPr>
      <w:r>
        <w:rPr>
          <w:rFonts w:ascii="Arial" w:hAnsi="Arial" w:cs="Arial"/>
          <w:lang w:val="pt-BR"/>
        </w:rPr>
        <w:t xml:space="preserve">                       </w:t>
      </w:r>
      <w:r>
        <w:rPr>
          <w:rFonts w:ascii="Arial" w:hAnsi="Arial" w:cs="Arial"/>
        </w:rPr>
        <w:t>D</w:t>
      </w:r>
      <w:r>
        <w:rPr>
          <w:rFonts w:ascii="Arial" w:hAnsi="Arial" w:cs="Arial"/>
        </w:rPr>
        <w:tab/>
      </w:r>
      <w:r>
        <w:rPr>
          <w:rFonts w:ascii="Arial" w:hAnsi="Arial" w:cs="Arial"/>
        </w:rPr>
        <w:tab/>
        <w:t xml:space="preserve">  C </w:t>
      </w:r>
      <w:r>
        <w:rPr>
          <w:rFonts w:ascii="Arial" w:hAnsi="Arial" w:cs="Arial"/>
        </w:rPr>
        <w:tab/>
      </w:r>
      <w:r>
        <w:rPr>
          <w:rFonts w:ascii="Arial" w:hAnsi="Arial" w:cs="Arial"/>
        </w:rPr>
        <w:tab/>
      </w:r>
      <w:r>
        <w:rPr>
          <w:rFonts w:ascii="Arial" w:hAnsi="Arial" w:cs="Arial"/>
        </w:rPr>
        <w:tab/>
      </w:r>
      <w:r>
        <w:rPr>
          <w:rFonts w:ascii="Arial" w:hAnsi="Arial" w:cs="Arial"/>
        </w:rPr>
        <w:tab/>
        <w:t xml:space="preserve">             D                        C</w:t>
      </w:r>
    </w:p>
    <w:p w:rsidR="00AB535D" w:rsidRDefault="00AB535D" w:rsidP="00AB535D">
      <w:pPr>
        <w:spacing w:line="360" w:lineRule="auto"/>
        <w:jc w:val="both"/>
        <w:outlineLvl w:val="0"/>
        <w:rPr>
          <w:rFonts w:ascii="Arial" w:hAnsi="Arial" w:cs="Arial"/>
          <w:b/>
          <w:bCs/>
        </w:rPr>
      </w:pPr>
      <w:r>
        <w:rPr>
          <w:rFonts w:ascii="Arial" w:hAnsi="Arial" w:cs="Arial"/>
          <w:b/>
          <w:bCs/>
        </w:rPr>
        <w:t xml:space="preserve">     Figure 2a: Before updating</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rPr>
        <w:t>Figure 2b: After updating 11.3.1.2. Division by poly-lines</w:t>
      </w:r>
    </w:p>
    <w:p w:rsidR="00AB535D" w:rsidRDefault="00AB535D" w:rsidP="00AB535D">
      <w:pPr>
        <w:spacing w:line="360" w:lineRule="auto"/>
        <w:rPr>
          <w:rFonts w:ascii="Arial" w:hAnsi="Arial" w:cs="Arial"/>
          <w:szCs w:val="22"/>
          <w:lang w:val="pt-BR"/>
        </w:rPr>
      </w:pPr>
      <w:r>
        <w:rPr>
          <w:rFonts w:ascii="Arial" w:hAnsi="Arial" w:cs="Arial"/>
          <w:szCs w:val="22"/>
        </w:rPr>
        <w:t xml:space="preserve">This technique is applicable when multi-segmented division is required (as given in Figure 3a). According to the picture given below, the polygon ABCD needs to be segmented in several subparts. </w:t>
      </w:r>
      <w:r>
        <w:rPr>
          <w:rFonts w:ascii="Arial" w:hAnsi="Arial" w:cs="Arial"/>
          <w:szCs w:val="22"/>
          <w:lang w:val="pt-BR"/>
        </w:rPr>
        <w:t>Such as AEGF, HIJB, MNDC.</w:t>
      </w:r>
    </w:p>
    <w:p w:rsidR="00AB535D" w:rsidRDefault="00AB535D" w:rsidP="00AB535D">
      <w:pPr>
        <w:spacing w:line="360" w:lineRule="auto"/>
        <w:jc w:val="both"/>
        <w:outlineLvl w:val="0"/>
        <w:rPr>
          <w:rFonts w:ascii="Arial" w:hAnsi="Arial" w:cs="Arial"/>
          <w:lang w:val="pt-BR"/>
        </w:rPr>
      </w:pPr>
      <w:r>
        <w:rPr>
          <w:rFonts w:ascii="Arial" w:hAnsi="Arial" w:cs="Arial"/>
          <w:noProof/>
          <w:lang w:val="en-IN" w:eastAsia="en-IN"/>
        </w:rPr>
        <mc:AlternateContent>
          <mc:Choice Requires="wps">
            <w:drawing>
              <wp:anchor distT="0" distB="0" distL="114300" distR="114300" simplePos="0" relativeHeight="251671552" behindDoc="0" locked="0" layoutInCell="1" allowOverlap="1" wp14:anchorId="2B3A0DCB" wp14:editId="6D2FEE8C">
                <wp:simplePos x="0" y="0"/>
                <wp:positionH relativeFrom="column">
                  <wp:posOffset>2876550</wp:posOffset>
                </wp:positionH>
                <wp:positionV relativeFrom="paragraph">
                  <wp:posOffset>190500</wp:posOffset>
                </wp:positionV>
                <wp:extent cx="635" cy="914400"/>
                <wp:effectExtent l="7620" t="11430" r="10795" b="7620"/>
                <wp:wrapNone/>
                <wp:docPr id="7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5pt" to="226.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UCHA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"/>
            </w:pict>
          </mc:Fallback>
        </mc:AlternateContent>
      </w:r>
      <w:r>
        <w:rPr>
          <w:rFonts w:ascii="Arial" w:hAnsi="Arial" w:cs="Arial"/>
          <w:noProof/>
          <w:lang w:val="en-IN" w:eastAsia="en-IN"/>
        </w:rPr>
        <mc:AlternateContent>
          <mc:Choice Requires="wps">
            <w:drawing>
              <wp:anchor distT="0" distB="0" distL="114300" distR="114300" simplePos="0" relativeHeight="251666432" behindDoc="0" locked="0" layoutInCell="1" allowOverlap="1" wp14:anchorId="62DF6DD7" wp14:editId="3085AA0C">
                <wp:simplePos x="0" y="0"/>
                <wp:positionH relativeFrom="column">
                  <wp:posOffset>685800</wp:posOffset>
                </wp:positionH>
                <wp:positionV relativeFrom="paragraph">
                  <wp:posOffset>190500</wp:posOffset>
                </wp:positionV>
                <wp:extent cx="3543300" cy="1943100"/>
                <wp:effectExtent l="17145" t="11430" r="20955" b="7620"/>
                <wp:wrapNone/>
                <wp:docPr id="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943100"/>
                        </a:xfrm>
                        <a:prstGeom prst="parallelogram">
                          <a:avLst>
                            <a:gd name="adj" fmla="val 45588"/>
                          </a:avLst>
                        </a:prstGeom>
                        <a:solidFill>
                          <a:srgbClr val="FFFFFF"/>
                        </a:solidFill>
                        <a:ln w="9525">
                          <a:solidFill>
                            <a:srgbClr val="000000"/>
                          </a:solidFill>
                          <a:miter lim="800000"/>
                          <a:headEnd/>
                          <a:tailEnd/>
                        </a:ln>
                      </wps:spPr>
                      <wps:txbx>
                        <w:txbxContent>
                          <w:p w:rsidR="00AB535D" w:rsidRDefault="00AB535D" w:rsidP="00AB535D"/>
                          <w:p w:rsidR="00AB535D" w:rsidRDefault="00AB535D" w:rsidP="00AB535D"/>
                          <w:p w:rsidR="00AB535D" w:rsidRDefault="00AB535D" w:rsidP="00AB535D">
                            <w:r>
                              <w:tab/>
                            </w:r>
                            <w:r>
                              <w:tab/>
                              <w:t xml:space="preserve">   G   I</w:t>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 o:spid="_x0000_s1028" type="#_x0000_t7" style="position:absolute;left:0;text-align:left;margin-left:54pt;margin-top:15pt;width:279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">
                <v:textbox>
                  <w:txbxContent>
                    <w:p w:rsidR="00AB535D" w:rsidRDefault="00AB535D" w:rsidP="00AB535D"/>
                    <w:p w:rsidR="00AB535D" w:rsidRDefault="00AB535D" w:rsidP="00AB535D"/>
                    <w:p w:rsidR="00AB535D" w:rsidRDefault="00AB535D" w:rsidP="00AB535D">
                      <w:r>
                        <w:tab/>
                      </w:r>
                      <w:r>
                        <w:tab/>
                        <w:t xml:space="preserve">   G   I</w:t>
                      </w:r>
                      <w:r>
                        <w:tab/>
                        <w:t xml:space="preserve">                                                                                                                                                                                                                                              </w:t>
                      </w:r>
                    </w:p>
                  </w:txbxContent>
                </v:textbox>
              </v:shape>
            </w:pict>
          </mc:Fallback>
        </mc:AlternateContent>
      </w:r>
      <w:r>
        <w:rPr>
          <w:rFonts w:ascii="Arial" w:hAnsi="Arial" w:cs="Arial"/>
          <w:noProof/>
          <w:lang w:val="en-IN" w:eastAsia="en-IN"/>
        </w:rPr>
        <mc:AlternateContent>
          <mc:Choice Requires="wps">
            <w:drawing>
              <wp:anchor distT="0" distB="0" distL="114300" distR="114300" simplePos="0" relativeHeight="251668480" behindDoc="0" locked="0" layoutInCell="1" allowOverlap="1" wp14:anchorId="12D95924" wp14:editId="373D7832">
                <wp:simplePos x="0" y="0"/>
                <wp:positionH relativeFrom="column">
                  <wp:posOffset>2514600</wp:posOffset>
                </wp:positionH>
                <wp:positionV relativeFrom="paragraph">
                  <wp:posOffset>190500</wp:posOffset>
                </wp:positionV>
                <wp:extent cx="635" cy="914400"/>
                <wp:effectExtent l="7620" t="11430" r="10795" b="7620"/>
                <wp:wrapNone/>
                <wp:docPr id="6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pt" to="198.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zDGw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"/>
            </w:pict>
          </mc:Fallback>
        </mc:AlternateContent>
      </w:r>
      <w:r>
        <w:rPr>
          <w:rFonts w:ascii="Arial" w:hAnsi="Arial" w:cs="Arial"/>
          <w:lang w:val="pt-BR"/>
        </w:rPr>
        <w:t xml:space="preserve">                                      A</w:t>
      </w:r>
      <w:r>
        <w:rPr>
          <w:rFonts w:ascii="Arial" w:hAnsi="Arial" w:cs="Arial"/>
          <w:lang w:val="pt-BR"/>
        </w:rPr>
        <w:tab/>
      </w:r>
      <w:r>
        <w:rPr>
          <w:rFonts w:ascii="Arial" w:hAnsi="Arial" w:cs="Arial"/>
          <w:lang w:val="pt-BR"/>
        </w:rPr>
        <w:tab/>
        <w:t xml:space="preserve">     F</w:t>
      </w:r>
      <w:r>
        <w:rPr>
          <w:rFonts w:ascii="Arial" w:hAnsi="Arial" w:cs="Arial"/>
          <w:lang w:val="pt-BR"/>
        </w:rPr>
        <w:tab/>
        <w:t xml:space="preserve">  H</w:t>
      </w:r>
      <w:r>
        <w:rPr>
          <w:rFonts w:ascii="Arial" w:hAnsi="Arial" w:cs="Arial"/>
          <w:lang w:val="pt-BR"/>
        </w:rPr>
        <w:tab/>
      </w:r>
      <w:r>
        <w:rPr>
          <w:rFonts w:ascii="Arial" w:hAnsi="Arial" w:cs="Arial"/>
          <w:lang w:val="pt-BR"/>
        </w:rPr>
        <w:tab/>
      </w:r>
      <w:r>
        <w:rPr>
          <w:rFonts w:ascii="Arial" w:hAnsi="Arial" w:cs="Arial"/>
          <w:lang w:val="pt-BR"/>
        </w:rPr>
        <w:tab/>
        <w:t>B</w:t>
      </w:r>
    </w:p>
    <w:p w:rsidR="00AB535D" w:rsidRDefault="00AB535D" w:rsidP="00AB535D">
      <w:pPr>
        <w:spacing w:line="360" w:lineRule="auto"/>
        <w:jc w:val="both"/>
        <w:outlineLvl w:val="0"/>
        <w:rPr>
          <w:rFonts w:ascii="Arial" w:hAnsi="Arial" w:cs="Arial"/>
          <w:lang w:val="pt-BR"/>
        </w:rPr>
      </w:pPr>
      <w:r>
        <w:rPr>
          <w:rFonts w:ascii="Arial" w:hAnsi="Arial" w:cs="Arial"/>
          <w:lang w:val="pt-BR"/>
        </w:rPr>
        <w:t xml:space="preserve">                       </w:t>
      </w:r>
    </w:p>
    <w:p w:rsidR="00AB535D" w:rsidRDefault="00AB535D" w:rsidP="00AB535D">
      <w:pPr>
        <w:spacing w:line="360" w:lineRule="auto"/>
        <w:jc w:val="both"/>
        <w:outlineLvl w:val="0"/>
        <w:rPr>
          <w:rFonts w:ascii="Arial" w:hAnsi="Arial" w:cs="Arial"/>
          <w:lang w:val="pt-BR"/>
        </w:rPr>
      </w:pPr>
    </w:p>
    <w:p w:rsidR="00AB535D" w:rsidRDefault="00AB535D" w:rsidP="00AB535D">
      <w:pPr>
        <w:spacing w:line="360" w:lineRule="auto"/>
        <w:jc w:val="both"/>
        <w:outlineLvl w:val="0"/>
        <w:rPr>
          <w:rFonts w:ascii="Arial" w:hAnsi="Arial" w:cs="Arial"/>
          <w:lang w:val="pt-BR"/>
        </w:rPr>
      </w:pPr>
    </w:p>
    <w:p w:rsidR="00AB535D" w:rsidRDefault="00AB535D" w:rsidP="00AB535D">
      <w:pPr>
        <w:spacing w:line="360" w:lineRule="auto"/>
        <w:jc w:val="both"/>
        <w:outlineLvl w:val="0"/>
        <w:rPr>
          <w:rFonts w:ascii="Arial" w:hAnsi="Arial" w:cs="Arial"/>
          <w:lang w:val="pt-BR"/>
        </w:rPr>
      </w:pPr>
      <w:r>
        <w:rPr>
          <w:rFonts w:ascii="Arial" w:hAnsi="Arial" w:cs="Arial"/>
          <w:noProof/>
          <w:lang w:val="en-IN" w:eastAsia="en-IN"/>
        </w:rPr>
        <mc:AlternateContent>
          <mc:Choice Requires="wps">
            <w:drawing>
              <wp:anchor distT="0" distB="0" distL="114300" distR="114300" simplePos="0" relativeHeight="251667456" behindDoc="0" locked="0" layoutInCell="1" allowOverlap="1" wp14:anchorId="4AEBC62E" wp14:editId="521EB10B">
                <wp:simplePos x="0" y="0"/>
                <wp:positionH relativeFrom="column">
                  <wp:posOffset>1152525</wp:posOffset>
                </wp:positionH>
                <wp:positionV relativeFrom="paragraph">
                  <wp:posOffset>129540</wp:posOffset>
                </wp:positionV>
                <wp:extent cx="1371600" cy="0"/>
                <wp:effectExtent l="7620" t="9525" r="11430" b="9525"/>
                <wp:wrapNone/>
                <wp:docPr id="6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2pt" to="198.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FVFAIAACo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"/>
            </w:pict>
          </mc:Fallback>
        </mc:AlternateContent>
      </w:r>
      <w:r>
        <w:rPr>
          <w:rFonts w:ascii="Arial" w:hAnsi="Arial" w:cs="Arial"/>
          <w:noProof/>
          <w:lang w:val="en-IN" w:eastAsia="en-IN"/>
        </w:rPr>
        <mc:AlternateContent>
          <mc:Choice Requires="wps">
            <w:drawing>
              <wp:anchor distT="0" distB="0" distL="114300" distR="114300" simplePos="0" relativeHeight="251670528" behindDoc="0" locked="0" layoutInCell="1" allowOverlap="1" wp14:anchorId="7E7AE722" wp14:editId="4C01F205">
                <wp:simplePos x="0" y="0"/>
                <wp:positionH relativeFrom="column">
                  <wp:posOffset>2886075</wp:posOffset>
                </wp:positionH>
                <wp:positionV relativeFrom="paragraph">
                  <wp:posOffset>139065</wp:posOffset>
                </wp:positionV>
                <wp:extent cx="914400" cy="0"/>
                <wp:effectExtent l="7620" t="9525" r="11430" b="9525"/>
                <wp:wrapNone/>
                <wp:docPr id="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10.95pt" to="299.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qd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"/>
            </w:pict>
          </mc:Fallback>
        </mc:AlternateContent>
      </w:r>
      <w:r>
        <w:rPr>
          <w:rFonts w:ascii="Arial" w:hAnsi="Arial" w:cs="Arial"/>
          <w:lang w:val="pt-BR"/>
        </w:rPr>
        <w:t xml:space="preserve">      </w:t>
      </w:r>
      <w:r>
        <w:rPr>
          <w:rFonts w:ascii="Arial" w:hAnsi="Arial" w:cs="Arial"/>
          <w:lang w:val="pt-BR"/>
        </w:rPr>
        <w:tab/>
      </w:r>
      <w:r>
        <w:rPr>
          <w:rFonts w:ascii="Arial" w:hAnsi="Arial" w:cs="Arial"/>
          <w:lang w:val="pt-BR"/>
        </w:rPr>
        <w:tab/>
        <w:t xml:space="preserve">  E                                       </w:t>
      </w:r>
      <w:r>
        <w:rPr>
          <w:rFonts w:ascii="Arial" w:hAnsi="Arial" w:cs="Arial"/>
          <w:lang w:val="pt-BR"/>
        </w:rPr>
        <w:tab/>
      </w:r>
      <w:r>
        <w:rPr>
          <w:rFonts w:ascii="Arial" w:hAnsi="Arial" w:cs="Arial"/>
          <w:lang w:val="pt-BR"/>
        </w:rPr>
        <w:tab/>
      </w:r>
      <w:r>
        <w:rPr>
          <w:rFonts w:ascii="Arial" w:hAnsi="Arial" w:cs="Arial"/>
          <w:lang w:val="pt-BR"/>
        </w:rPr>
        <w:tab/>
        <w:t xml:space="preserve">      J</w:t>
      </w:r>
    </w:p>
    <w:p w:rsidR="00AB535D" w:rsidRDefault="00AB535D" w:rsidP="00AB535D">
      <w:pPr>
        <w:spacing w:line="360" w:lineRule="auto"/>
        <w:jc w:val="both"/>
        <w:outlineLvl w:val="0"/>
        <w:rPr>
          <w:rFonts w:ascii="Arial" w:hAnsi="Arial" w:cs="Arial"/>
          <w:lang w:val="pt-BR"/>
        </w:rPr>
      </w:pPr>
      <w:r>
        <w:rPr>
          <w:rFonts w:ascii="Arial" w:hAnsi="Arial" w:cs="Arial"/>
          <w:noProof/>
          <w:lang w:val="en-IN" w:eastAsia="en-IN"/>
        </w:rPr>
        <mc:AlternateContent>
          <mc:Choice Requires="wps">
            <w:drawing>
              <wp:anchor distT="0" distB="0" distL="114300" distR="114300" simplePos="0" relativeHeight="251669504" behindDoc="0" locked="0" layoutInCell="1" allowOverlap="1" wp14:anchorId="20A142D3" wp14:editId="658D57D1">
                <wp:simplePos x="0" y="0"/>
                <wp:positionH relativeFrom="column">
                  <wp:posOffset>1066800</wp:posOffset>
                </wp:positionH>
                <wp:positionV relativeFrom="paragraph">
                  <wp:posOffset>85725</wp:posOffset>
                </wp:positionV>
                <wp:extent cx="2628900" cy="0"/>
                <wp:effectExtent l="7620" t="6985" r="11430" b="12065"/>
                <wp:wrapNone/>
                <wp:docPr id="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6.75pt" to="29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gq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"/>
            </w:pict>
          </mc:Fallback>
        </mc:AlternateContent>
      </w:r>
      <w:r>
        <w:rPr>
          <w:rFonts w:ascii="Arial" w:hAnsi="Arial" w:cs="Arial"/>
          <w:lang w:val="pt-BR"/>
        </w:rPr>
        <w:tab/>
        <w:t xml:space="preserve">          M</w:t>
      </w:r>
      <w:r>
        <w:rPr>
          <w:rFonts w:ascii="Arial" w:hAnsi="Arial" w:cs="Arial"/>
          <w:lang w:val="pt-BR"/>
        </w:rPr>
        <w:tab/>
      </w:r>
      <w:r>
        <w:rPr>
          <w:rFonts w:ascii="Arial" w:hAnsi="Arial" w:cs="Arial"/>
          <w:lang w:val="pt-BR"/>
        </w:rPr>
        <w:tab/>
      </w:r>
      <w:r>
        <w:rPr>
          <w:rFonts w:ascii="Arial" w:hAnsi="Arial" w:cs="Arial"/>
          <w:lang w:val="pt-BR"/>
        </w:rPr>
        <w:tab/>
      </w:r>
      <w:r>
        <w:rPr>
          <w:rFonts w:ascii="Arial" w:hAnsi="Arial" w:cs="Arial"/>
          <w:lang w:val="pt-BR"/>
        </w:rPr>
        <w:tab/>
      </w:r>
      <w:r>
        <w:rPr>
          <w:rFonts w:ascii="Arial" w:hAnsi="Arial" w:cs="Arial"/>
          <w:lang w:val="pt-BR"/>
        </w:rPr>
        <w:tab/>
      </w:r>
      <w:r>
        <w:rPr>
          <w:rFonts w:ascii="Arial" w:hAnsi="Arial" w:cs="Arial"/>
          <w:lang w:val="pt-BR"/>
        </w:rPr>
        <w:tab/>
        <w:t xml:space="preserve">  N</w:t>
      </w:r>
    </w:p>
    <w:p w:rsidR="00AB535D" w:rsidRDefault="00AB535D" w:rsidP="00AB535D">
      <w:pPr>
        <w:spacing w:line="360" w:lineRule="auto"/>
        <w:jc w:val="both"/>
        <w:outlineLvl w:val="0"/>
        <w:rPr>
          <w:rFonts w:ascii="Arial" w:hAnsi="Arial" w:cs="Arial"/>
        </w:rPr>
      </w:pPr>
      <w:r>
        <w:rPr>
          <w:rFonts w:ascii="Arial" w:hAnsi="Arial" w:cs="Arial"/>
          <w:lang w:val="pt-BR"/>
        </w:rPr>
        <w:tab/>
        <w:t xml:space="preserve">   </w:t>
      </w:r>
      <w:r>
        <w:rPr>
          <w:rFonts w:ascii="Arial" w:hAnsi="Arial" w:cs="Arial"/>
        </w:rPr>
        <w:t>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   C</w:t>
      </w:r>
    </w:p>
    <w:p w:rsidR="00AB535D" w:rsidRDefault="00AB535D" w:rsidP="00AB535D">
      <w:pPr>
        <w:pStyle w:val="Heading4"/>
        <w:ind w:left="720" w:right="6"/>
        <w:jc w:val="center"/>
        <w:rPr>
          <w:rFonts w:cs="Arial"/>
        </w:rPr>
      </w:pPr>
      <w:r>
        <w:rPr>
          <w:rFonts w:cs="Arial"/>
        </w:rPr>
        <w:t>Figure 3a: After Updating ABCD with poly-lines</w:t>
      </w:r>
    </w:p>
    <w:p w:rsidR="00AB535D" w:rsidRDefault="00AB535D" w:rsidP="00AB535D">
      <w:pPr>
        <w:rPr>
          <w:rFonts w:ascii="Arial" w:hAnsi="Arial" w:cs="Arial"/>
        </w:rPr>
      </w:pPr>
    </w:p>
    <w:p w:rsidR="00AB535D" w:rsidRDefault="00AB535D" w:rsidP="00AB535D">
      <w:pPr>
        <w:spacing w:line="360" w:lineRule="auto"/>
        <w:jc w:val="both"/>
        <w:rPr>
          <w:rFonts w:ascii="Arial" w:hAnsi="Arial" w:cs="Arial"/>
          <w:szCs w:val="22"/>
        </w:rPr>
      </w:pPr>
      <w:r>
        <w:rPr>
          <w:rFonts w:ascii="Arial" w:hAnsi="Arial" w:cs="Arial"/>
          <w:szCs w:val="22"/>
        </w:rPr>
        <w:t xml:space="preserve">To find out the actual points, one needs to apply the bisecting radius method (as given in Figure 3b). Suppose the user wants to split a polygon AEGF from ABCD polygon. To get the point G, two circles will be drawn taking E and F as their </w:t>
      </w:r>
      <w:r>
        <w:rPr>
          <w:rFonts w:ascii="Arial" w:hAnsi="Arial" w:cs="Arial"/>
          <w:szCs w:val="22"/>
        </w:rPr>
        <w:lastRenderedPageBreak/>
        <w:t xml:space="preserve">corresponding centers. The bisecting point of these two circles will be the new vertex G (as shown in the figure). After getting the point G, one needs to join GE and GF to get the resultant polygon (AEGF).  </w:t>
      </w:r>
    </w:p>
    <w:p w:rsidR="00AB535D" w:rsidRDefault="00AB535D" w:rsidP="00AB535D">
      <w:pPr>
        <w:spacing w:line="360" w:lineRule="auto"/>
        <w:jc w:val="both"/>
        <w:outlineLvl w:val="0"/>
        <w:rPr>
          <w:rFonts w:ascii="Arial" w:hAnsi="Arial" w:cs="Arial"/>
        </w:rPr>
      </w:pPr>
      <w:r>
        <w:rPr>
          <w:rFonts w:ascii="Arial" w:hAnsi="Arial" w:cs="Arial"/>
        </w:rPr>
        <w:object w:dxaOrig="5058" w:dyaOrig="3120">
          <v:shape id="_x0000_i1026" type="#_x0000_t75" style="width:297pt;height:195pt;mso-position-horizontal-relative:page;mso-position-vertical-relative:page" o:ole="">
            <v:imagedata r:id="rId15" o:title=""/>
          </v:shape>
          <o:OLEObject Type="Embed" ProgID="PBrush" ShapeID="_x0000_i1026" DrawAspect="Content" ObjectID="_1598189517" r:id="rId16"/>
        </w:object>
      </w:r>
    </w:p>
    <w:p w:rsidR="00AB535D" w:rsidRDefault="00AB535D" w:rsidP="00AB535D">
      <w:pPr>
        <w:pStyle w:val="Caption"/>
        <w:tabs>
          <w:tab w:val="left" w:pos="7380"/>
        </w:tabs>
        <w:rPr>
          <w:rFonts w:ascii="Arial" w:hAnsi="Arial" w:cs="Arial"/>
          <w:sz w:val="22"/>
        </w:rPr>
      </w:pPr>
      <w:r>
        <w:rPr>
          <w:rFonts w:ascii="Arial" w:hAnsi="Arial" w:cs="Arial"/>
          <w:sz w:val="22"/>
        </w:rPr>
        <w:t xml:space="preserve">                     Figure 3b: Getting the bisecting point</w:t>
      </w:r>
    </w:p>
    <w:p w:rsidR="00AB535D" w:rsidRDefault="00AB535D" w:rsidP="00AB535D">
      <w:pPr>
        <w:spacing w:line="360" w:lineRule="auto"/>
        <w:jc w:val="both"/>
        <w:outlineLvl w:val="0"/>
        <w:rPr>
          <w:rFonts w:ascii="Arial" w:hAnsi="Arial" w:cs="Arial"/>
          <w:b/>
          <w:bCs/>
        </w:rPr>
      </w:pPr>
      <w:r>
        <w:rPr>
          <w:rFonts w:ascii="Arial" w:hAnsi="Arial" w:cs="Arial"/>
          <w:b/>
          <w:bCs/>
        </w:rPr>
        <w:t>11.3.1.3. Division by parallel lines</w:t>
      </w:r>
    </w:p>
    <w:p w:rsidR="00AB535D" w:rsidRDefault="00AB535D" w:rsidP="00AB535D">
      <w:pPr>
        <w:spacing w:line="360" w:lineRule="auto"/>
        <w:jc w:val="both"/>
        <w:rPr>
          <w:rFonts w:ascii="Arial" w:hAnsi="Arial" w:cs="Arial"/>
          <w:szCs w:val="22"/>
        </w:rPr>
      </w:pPr>
      <w:r>
        <w:rPr>
          <w:rFonts w:ascii="Arial" w:hAnsi="Arial" w:cs="Arial"/>
          <w:szCs w:val="22"/>
        </w:rPr>
        <w:t>This technique is very useful when users require a parallel division with respect to any side of the older polygon (as shown in Figure 4). According to the figure, ABCD is the parent polygon and EFCB is the child one. MUS will need to calculate two different points E and F along the line BA and CD respectively. MUS will also need to join the points E and F to get the line EF for the resultant polygon (EFCB).</w:t>
      </w:r>
    </w:p>
    <w:p w:rsidR="00AB535D" w:rsidRDefault="00AB535D" w:rsidP="00AB535D">
      <w:pPr>
        <w:pStyle w:val="BodyText2"/>
        <w:rPr>
          <w:rFonts w:cs="Arial"/>
        </w:rPr>
      </w:pPr>
      <w:r>
        <w:rPr>
          <w:rFonts w:cs="Arial"/>
          <w:noProof/>
          <w:lang w:val="en-IN" w:eastAsia="en-IN"/>
        </w:rPr>
        <mc:AlternateContent>
          <mc:Choice Requires="wps">
            <w:drawing>
              <wp:anchor distT="0" distB="0" distL="114300" distR="114300" simplePos="0" relativeHeight="251672576" behindDoc="0" locked="0" layoutInCell="1" allowOverlap="1" wp14:anchorId="331B4151" wp14:editId="37A58330">
                <wp:simplePos x="0" y="0"/>
                <wp:positionH relativeFrom="column">
                  <wp:posOffset>2514600</wp:posOffset>
                </wp:positionH>
                <wp:positionV relativeFrom="paragraph">
                  <wp:posOffset>710565</wp:posOffset>
                </wp:positionV>
                <wp:extent cx="228600" cy="114300"/>
                <wp:effectExtent l="36195" t="5080" r="11430" b="52070"/>
                <wp:wrapNone/>
                <wp:docPr id="6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95pt" to="3in,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xEMwIAAFo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">
                <v:stroke endarrow="block"/>
              </v:line>
            </w:pict>
          </mc:Fallback>
        </mc:AlternateContent>
      </w:r>
      <w:r>
        <w:rPr>
          <w:rFonts w:cs="Arial"/>
        </w:rPr>
        <w:object w:dxaOrig="5014" w:dyaOrig="2658">
          <v:shape id="_x0000_i1027" type="#_x0000_t75" style="width:233.25pt;height:119.25pt;mso-position-horizontal-relative:page;mso-position-vertical-relative:page" o:ole="">
            <v:imagedata r:id="rId17" o:title=""/>
          </v:shape>
          <o:OLEObject Type="Embed" ProgID="PBrush" ShapeID="_x0000_i1027" DrawAspect="Content" ObjectID="_1598189518" r:id="rId18"/>
        </w:object>
      </w:r>
    </w:p>
    <w:p w:rsidR="00AB535D" w:rsidRDefault="00AB535D" w:rsidP="00AB535D">
      <w:pPr>
        <w:pStyle w:val="BodyText2"/>
        <w:rPr>
          <w:rFonts w:cs="Arial"/>
          <w:bCs/>
        </w:rPr>
      </w:pPr>
      <w:r>
        <w:rPr>
          <w:rFonts w:cs="Arial"/>
          <w:bCs/>
        </w:rPr>
        <w:t>Figure 4: After updating ABCD with parallel line</w:t>
      </w:r>
    </w:p>
    <w:p w:rsidR="00AB535D" w:rsidRDefault="00AB535D" w:rsidP="00AB535D">
      <w:pPr>
        <w:pStyle w:val="BodyText2"/>
        <w:spacing w:line="360" w:lineRule="auto"/>
        <w:rPr>
          <w:rFonts w:cs="Arial"/>
          <w:b/>
          <w:bCs/>
        </w:rPr>
      </w:pPr>
      <w:r>
        <w:rPr>
          <w:rFonts w:cs="Arial"/>
          <w:bCs/>
        </w:rPr>
        <w:br w:type="page"/>
      </w:r>
      <w:r>
        <w:rPr>
          <w:rFonts w:cs="Arial"/>
          <w:bCs/>
        </w:rPr>
        <w:lastRenderedPageBreak/>
        <w:t>11.3.1.4 Division by perpendicular lines</w:t>
      </w:r>
    </w:p>
    <w:p w:rsidR="00AB535D" w:rsidRDefault="00AB535D" w:rsidP="00AB535D">
      <w:pPr>
        <w:spacing w:line="360" w:lineRule="auto"/>
        <w:jc w:val="both"/>
        <w:rPr>
          <w:rFonts w:ascii="Arial" w:hAnsi="Arial" w:cs="Arial"/>
          <w:szCs w:val="22"/>
        </w:rPr>
      </w:pPr>
      <w:r>
        <w:rPr>
          <w:rFonts w:ascii="Arial" w:hAnsi="Arial" w:cs="Arial"/>
          <w:szCs w:val="22"/>
        </w:rPr>
        <w:t xml:space="preserve">This technique is applicable when perpendicular deviation is required (as shown in Figure 5). As shown in the figure given below, the point E is 8 ft. far from the point D along the line DA and the point G is 12 ft. far from the point C along with CD. Then, one will draw a perpendicular EF at the point E on the line DA. The line EF is 6 ft. long. FG will be joined. Now, one gets the resultant polygon EFGD. </w:t>
      </w:r>
    </w:p>
    <w:p w:rsidR="00AB535D" w:rsidRDefault="00AB535D" w:rsidP="00AB535D">
      <w:pPr>
        <w:spacing w:line="360" w:lineRule="auto"/>
        <w:jc w:val="both"/>
        <w:outlineLvl w:val="0"/>
        <w:rPr>
          <w:rFonts w:ascii="Arial" w:hAnsi="Arial" w:cs="Arial"/>
        </w:rPr>
      </w:pPr>
      <w:r>
        <w:rPr>
          <w:rFonts w:ascii="Arial" w:hAnsi="Arial" w:cs="Arial"/>
        </w:rPr>
        <w:object w:dxaOrig="5764" w:dyaOrig="3315">
          <v:shape id="_x0000_i1028" type="#_x0000_t75" style="width:315pt;height:170.25pt;mso-position-horizontal-relative:page;mso-position-vertical-relative:page" o:ole="">
            <v:imagedata r:id="rId19" o:title=""/>
          </v:shape>
          <o:OLEObject Type="Embed" ProgID="PBrush" ShapeID="_x0000_i1028" DrawAspect="Content" ObjectID="_1598189519" r:id="rId20"/>
        </w:object>
      </w:r>
    </w:p>
    <w:p w:rsidR="00AB535D" w:rsidRDefault="00AB535D" w:rsidP="00AB535D">
      <w:pPr>
        <w:spacing w:line="360" w:lineRule="auto"/>
        <w:jc w:val="both"/>
        <w:outlineLvl w:val="0"/>
        <w:rPr>
          <w:rFonts w:ascii="Arial" w:hAnsi="Arial" w:cs="Arial"/>
          <w:b/>
          <w:bCs/>
        </w:rPr>
      </w:pPr>
      <w:r>
        <w:rPr>
          <w:rFonts w:ascii="Arial" w:hAnsi="Arial" w:cs="Arial"/>
          <w:b/>
          <w:bCs/>
        </w:rPr>
        <w:t>Figure 5: After updating ABCD with Perpendicular line</w:t>
      </w:r>
    </w:p>
    <w:p w:rsidR="00AB535D" w:rsidRDefault="00AB535D" w:rsidP="00AB535D">
      <w:pPr>
        <w:spacing w:line="360" w:lineRule="auto"/>
        <w:rPr>
          <w:rFonts w:ascii="Arial" w:hAnsi="Arial"/>
          <w:b/>
          <w:bCs/>
          <w:szCs w:val="22"/>
        </w:rPr>
      </w:pPr>
      <w:r>
        <w:rPr>
          <w:rFonts w:ascii="Arial" w:hAnsi="Arial"/>
          <w:b/>
          <w:bCs/>
          <w:szCs w:val="22"/>
        </w:rPr>
        <w:t xml:space="preserve">12.  Some screen shots </w:t>
      </w:r>
    </w:p>
    <w:p w:rsidR="00AB535D" w:rsidRDefault="00AB535D" w:rsidP="00AB535D">
      <w:pPr>
        <w:spacing w:line="360" w:lineRule="auto"/>
        <w:rPr>
          <w:rFonts w:ascii="Arial" w:hAnsi="Arial"/>
          <w:b/>
          <w:bCs/>
          <w:szCs w:val="22"/>
        </w:rPr>
      </w:pPr>
      <w:r>
        <w:rPr>
          <w:rFonts w:ascii="Arial" w:hAnsi="Arial"/>
          <w:b/>
          <w:bCs/>
          <w:szCs w:val="22"/>
        </w:rPr>
        <w:t>a) Comparison the Composed mouza map with the ROR data:</w:t>
      </w:r>
    </w:p>
    <w:p w:rsidR="00AB535D" w:rsidRDefault="00AB535D" w:rsidP="00AB535D">
      <w:pPr>
        <w:spacing w:line="360" w:lineRule="auto"/>
        <w:rPr>
          <w:rFonts w:ascii="Arial" w:hAnsi="Arial"/>
          <w:b/>
          <w:bCs/>
          <w:szCs w:val="22"/>
        </w:rPr>
      </w:pPr>
    </w:p>
    <w:p w:rsidR="00AB535D" w:rsidRDefault="00AB535D" w:rsidP="00AB535D">
      <w:pPr>
        <w:spacing w:line="360" w:lineRule="auto"/>
        <w:rPr>
          <w:rFonts w:ascii="Arial" w:hAnsi="Arial"/>
          <w:b/>
          <w:bCs/>
          <w:szCs w:val="22"/>
        </w:rPr>
      </w:pPr>
    </w:p>
    <w:p w:rsidR="00AB535D" w:rsidRDefault="00AB535D" w:rsidP="00AB535D">
      <w:pPr>
        <w:spacing w:line="360" w:lineRule="auto"/>
        <w:rPr>
          <w:rFonts w:ascii="Arial" w:hAnsi="Arial"/>
          <w:b/>
          <w:bCs/>
          <w:szCs w:val="22"/>
        </w:rPr>
      </w:pPr>
      <w:r>
        <w:rPr>
          <w:rFonts w:ascii="Arial" w:hAnsi="Arial"/>
          <w:b/>
          <w:bCs/>
          <w:noProof/>
          <w:szCs w:val="22"/>
          <w:lang w:val="en-IN" w:eastAsia="en-IN"/>
        </w:rPr>
        <w:drawing>
          <wp:inline distT="0" distB="0" distL="0" distR="0" wp14:anchorId="52F2AA08" wp14:editId="4271DE08">
            <wp:extent cx="457200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762250"/>
                    </a:xfrm>
                    <a:prstGeom prst="rect">
                      <a:avLst/>
                    </a:prstGeom>
                    <a:noFill/>
                    <a:ln>
                      <a:noFill/>
                    </a:ln>
                  </pic:spPr>
                </pic:pic>
              </a:graphicData>
            </a:graphic>
          </wp:inline>
        </w:drawing>
      </w:r>
    </w:p>
    <w:p w:rsidR="00AB535D" w:rsidRDefault="00AB535D" w:rsidP="00AB535D">
      <w:pPr>
        <w:spacing w:line="360" w:lineRule="auto"/>
        <w:rPr>
          <w:rFonts w:ascii="Arial" w:hAnsi="Arial"/>
          <w:b/>
          <w:bCs/>
          <w:szCs w:val="22"/>
        </w:rPr>
      </w:pPr>
    </w:p>
    <w:p w:rsidR="00AB535D" w:rsidRDefault="00AB535D" w:rsidP="00AB535D">
      <w:pPr>
        <w:tabs>
          <w:tab w:val="left" w:pos="2865"/>
        </w:tabs>
        <w:spacing w:line="360" w:lineRule="auto"/>
        <w:rPr>
          <w:rFonts w:ascii="Arial" w:hAnsi="Arial"/>
          <w:b/>
          <w:szCs w:val="22"/>
        </w:rPr>
      </w:pPr>
      <w:r>
        <w:rPr>
          <w:rFonts w:ascii="Arial" w:hAnsi="Arial"/>
          <w:b/>
          <w:szCs w:val="22"/>
        </w:rPr>
        <w:t>b Extraction of a single plot:</w:t>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2ADBF0BF" wp14:editId="52AF8868">
            <wp:extent cx="4572000" cy="2400300"/>
            <wp:effectExtent l="0" t="0" r="0" b="0"/>
            <wp:docPr id="8" name="Picture 152" descr="plot_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lot_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400300"/>
                    </a:xfrm>
                    <a:prstGeom prst="rect">
                      <a:avLst/>
                    </a:prstGeom>
                    <a:noFill/>
                    <a:ln>
                      <a:noFill/>
                    </a:ln>
                  </pic:spPr>
                </pic:pic>
              </a:graphicData>
            </a:graphic>
          </wp:inline>
        </w:drawing>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szCs w:val="22"/>
        </w:rPr>
        <w:t>c Single Extracted Plot:</w:t>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061AEB43" wp14:editId="51C018D8">
            <wp:extent cx="4562475"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szCs w:val="22"/>
        </w:rPr>
        <w:lastRenderedPageBreak/>
        <w:t>d. Updating a Plot in the Mouza map:</w:t>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4B424474" wp14:editId="4848E078">
            <wp:extent cx="4572000" cy="3019425"/>
            <wp:effectExtent l="0" t="0" r="0" b="0"/>
            <wp:docPr id="10" name="Picture 151" descr="f_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_upd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bCs/>
          <w:szCs w:val="22"/>
        </w:rPr>
      </w:pPr>
      <w:r>
        <w:rPr>
          <w:rFonts w:ascii="Arial" w:hAnsi="Arial"/>
          <w:b/>
          <w:bCs/>
          <w:szCs w:val="22"/>
        </w:rPr>
        <w:t>e Integration of Map with RoR text data</w:t>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298E07C9" wp14:editId="48CD7EEA">
            <wp:extent cx="4343400" cy="3133725"/>
            <wp:effectExtent l="0" t="0" r="0" b="0"/>
            <wp:docPr id="1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3133725"/>
                    </a:xfrm>
                    <a:prstGeom prst="rect">
                      <a:avLst/>
                    </a:prstGeom>
                    <a:noFill/>
                    <a:ln>
                      <a:noFill/>
                    </a:ln>
                  </pic:spPr>
                </pic:pic>
              </a:graphicData>
            </a:graphic>
          </wp:inline>
        </w:drawing>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1432F2F5" wp14:editId="019F57EE">
            <wp:extent cx="4343400" cy="3257550"/>
            <wp:effectExtent l="0" t="0" r="0" b="0"/>
            <wp:docPr id="1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szCs w:val="22"/>
        </w:rPr>
        <w:br w:type="page"/>
      </w:r>
      <w:r>
        <w:rPr>
          <w:rFonts w:ascii="Arial" w:hAnsi="Arial"/>
          <w:b/>
          <w:szCs w:val="22"/>
        </w:rPr>
        <w:lastRenderedPageBreak/>
        <w:t>f.  Displaying ROR text data within the composed mouza map:</w:t>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0DD22AB2" wp14:editId="52BCAC67">
            <wp:extent cx="4343400" cy="3019425"/>
            <wp:effectExtent l="0" t="0" r="0" b="0"/>
            <wp:docPr id="1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3019425"/>
                    </a:xfrm>
                    <a:prstGeom prst="rect">
                      <a:avLst/>
                    </a:prstGeom>
                    <a:noFill/>
                    <a:ln>
                      <a:noFill/>
                    </a:ln>
                  </pic:spPr>
                </pic:pic>
              </a:graphicData>
            </a:graphic>
          </wp:inline>
        </w:drawing>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szCs w:val="22"/>
        </w:rPr>
        <w:t>g. A complete digitized map showing alamats, also called “Composed map”</w:t>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5AD620D3" wp14:editId="63B6175E">
            <wp:extent cx="5600700" cy="2409825"/>
            <wp:effectExtent l="0" t="0" r="0" b="0"/>
            <wp:docPr id="14" name="Picture 146" descr="com_mo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m_mouz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2409825"/>
                    </a:xfrm>
                    <a:prstGeom prst="rect">
                      <a:avLst/>
                    </a:prstGeom>
                    <a:noFill/>
                    <a:ln>
                      <a:noFill/>
                    </a:ln>
                  </pic:spPr>
                </pic:pic>
              </a:graphicData>
            </a:graphic>
          </wp:inline>
        </w:drawing>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szCs w:val="22"/>
        </w:rPr>
        <w:t>h. Service of Plot map along with certified copy of ROR:</w:t>
      </w:r>
    </w:p>
    <w:p w:rsidR="00AB535D" w:rsidRDefault="00AB535D" w:rsidP="00AB535D">
      <w:pPr>
        <w:tabs>
          <w:tab w:val="left" w:pos="2865"/>
        </w:tabs>
        <w:spacing w:line="360" w:lineRule="auto"/>
        <w:rPr>
          <w:rFonts w:ascii="Arial" w:hAnsi="Arial"/>
          <w:b/>
          <w:szCs w:val="22"/>
        </w:rPr>
      </w:pPr>
    </w:p>
    <w:p w:rsidR="00AB535D" w:rsidRDefault="00AB535D" w:rsidP="00AB535D">
      <w:pPr>
        <w:tabs>
          <w:tab w:val="left" w:pos="2865"/>
        </w:tabs>
        <w:spacing w:line="360" w:lineRule="auto"/>
        <w:rPr>
          <w:rFonts w:ascii="Arial" w:hAnsi="Arial"/>
          <w:b/>
          <w:szCs w:val="22"/>
        </w:rPr>
      </w:pPr>
      <w:r>
        <w:rPr>
          <w:rFonts w:ascii="Arial" w:hAnsi="Arial"/>
          <w:b/>
          <w:noProof/>
          <w:szCs w:val="22"/>
          <w:lang w:val="en-IN" w:eastAsia="en-IN"/>
        </w:rPr>
        <w:drawing>
          <wp:inline distT="0" distB="0" distL="0" distR="0" wp14:anchorId="209704B4" wp14:editId="5C9C1F11">
            <wp:extent cx="5257800" cy="2514600"/>
            <wp:effectExtent l="0" t="0" r="0" b="0"/>
            <wp:docPr id="1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514600"/>
                    </a:xfrm>
                    <a:prstGeom prst="rect">
                      <a:avLst/>
                    </a:prstGeom>
                    <a:noFill/>
                    <a:ln>
                      <a:noFill/>
                    </a:ln>
                  </pic:spPr>
                </pic:pic>
              </a:graphicData>
            </a:graphic>
          </wp:inline>
        </w:drawing>
      </w:r>
    </w:p>
    <w:p w:rsidR="00B26279" w:rsidRDefault="00B26279">
      <w:pPr>
        <w:rPr>
          <w:rFonts w:ascii="Arial" w:hAnsi="Arial" w:cs="Arial"/>
          <w:b/>
          <w:bCs/>
          <w:sz w:val="30"/>
          <w:szCs w:val="32"/>
        </w:rPr>
      </w:pPr>
      <w:bookmarkStart w:id="0" w:name="_Toc133733927"/>
      <w:r>
        <w:rPr>
          <w:rFonts w:ascii="Arial" w:hAnsi="Arial" w:cs="Arial"/>
          <w:b/>
          <w:bCs/>
          <w:sz w:val="30"/>
          <w:szCs w:val="32"/>
        </w:rPr>
        <w:br w:type="page"/>
      </w:r>
    </w:p>
    <w:p w:rsidR="00AB535D" w:rsidRDefault="00AB535D" w:rsidP="00AB535D">
      <w:pPr>
        <w:spacing w:before="100" w:after="100" w:line="360" w:lineRule="auto"/>
        <w:ind w:right="-12"/>
        <w:jc w:val="center"/>
        <w:rPr>
          <w:rFonts w:ascii="Arial" w:hAnsi="Arial" w:cs="Arial"/>
          <w:b/>
          <w:bCs/>
          <w:sz w:val="30"/>
          <w:szCs w:val="32"/>
        </w:rPr>
      </w:pPr>
      <w:r>
        <w:rPr>
          <w:rFonts w:ascii="Arial" w:hAnsi="Arial" w:cs="Arial"/>
          <w:b/>
          <w:bCs/>
          <w:sz w:val="30"/>
          <w:szCs w:val="32"/>
        </w:rPr>
        <w:lastRenderedPageBreak/>
        <w:t>Digitization of Cadastral Maps and Integration with RoR Data</w:t>
      </w:r>
    </w:p>
    <w:p w:rsidR="00AB535D" w:rsidRDefault="00AB535D" w:rsidP="00AB535D">
      <w:pPr>
        <w:spacing w:before="100" w:after="100" w:line="360" w:lineRule="auto"/>
        <w:ind w:right="-12"/>
        <w:jc w:val="center"/>
        <w:rPr>
          <w:rFonts w:ascii="Arial" w:hAnsi="Arial"/>
          <w:b/>
          <w:sz w:val="28"/>
          <w:szCs w:val="22"/>
        </w:rPr>
      </w:pPr>
      <w:r>
        <w:rPr>
          <w:rFonts w:ascii="Arial" w:hAnsi="Arial"/>
          <w:b/>
          <w:sz w:val="28"/>
          <w:szCs w:val="22"/>
        </w:rPr>
        <w:t>Model-II</w:t>
      </w:r>
    </w:p>
    <w:p w:rsidR="00AB535D" w:rsidRDefault="00AB535D" w:rsidP="00AB535D">
      <w:pPr>
        <w:pStyle w:val="Title"/>
        <w:spacing w:line="360" w:lineRule="auto"/>
        <w:rPr>
          <w:rFonts w:ascii="Arial" w:hAnsi="Arial"/>
          <w:sz w:val="24"/>
          <w:szCs w:val="22"/>
        </w:rPr>
      </w:pPr>
      <w:r>
        <w:rPr>
          <w:rFonts w:ascii="Arial" w:hAnsi="Arial"/>
          <w:sz w:val="24"/>
          <w:szCs w:val="22"/>
        </w:rPr>
        <w:t xml:space="preserve">     (Based on inputs from the ISRO/NRSC, involving use of High-Resolution Satellite Imagery)</w:t>
      </w:r>
    </w:p>
    <w:bookmarkEnd w:id="0"/>
    <w:p w:rsidR="00AB535D" w:rsidRDefault="00AB535D" w:rsidP="00AB535D">
      <w:pPr>
        <w:pStyle w:val="Title"/>
        <w:spacing w:line="360" w:lineRule="auto"/>
        <w:jc w:val="both"/>
        <w:rPr>
          <w:rFonts w:ascii="Arial" w:hAnsi="Arial"/>
          <w:sz w:val="22"/>
          <w:szCs w:val="22"/>
        </w:rPr>
      </w:pPr>
    </w:p>
    <w:p w:rsidR="00AB535D" w:rsidRDefault="00AB535D" w:rsidP="00B26279">
      <w:pPr>
        <w:pStyle w:val="BodyText"/>
        <w:spacing w:line="360" w:lineRule="auto"/>
        <w:jc w:val="both"/>
        <w:rPr>
          <w:szCs w:val="22"/>
        </w:rPr>
      </w:pPr>
      <w:r>
        <w:rPr>
          <w:b/>
          <w:szCs w:val="22"/>
        </w:rPr>
        <w:t>1.</w:t>
      </w:r>
      <w:r>
        <w:rPr>
          <w:szCs w:val="22"/>
        </w:rPr>
        <w:tab/>
        <w:t xml:space="preserve">The cadastral map for each village is available on larger scales like 1:4000 to 1:10,000. These maps depict the survey boundaries with survey numbers, cultural features like transport network, location features viz. temple, trees, abadi and natural features like drainage etc. These cadastral maps have been prepared using plane table survey and chain survey. These maps need to be brought under standard projection/coordinate system for effective linkage of the developmental plans generated in the GIS environment. The following is the general description of the scope of the work of digitization of the cadastral village maps, geo-coding and their integration with textural data (RoR):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The village cadastral maps will be traced on to tracing film/paper wherever required, scanned and grid-corrected.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These maps will then be vectorized and labeled, parcel-wise.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The parcel-wise information will then be attached uniquely to identify with the help of key identifier to obtain the details of each parcel.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A grid-corrected map of the original sheets has to be provided in hard copy format.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The sheets will be edge-matched, mosaiced, and the topology created as per the conventions specified.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The mosaiced digitized maps will then have to be converted to GIS format and transformed using ortho-rectified geo-coded High Resolution Image.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The accuracy standards should be maintained as per the pre-specified spatial framework, projection system, co-ordinate units, tolerances, feature-coding scheme, etc. </w:t>
      </w:r>
    </w:p>
    <w:p w:rsidR="00AB535D" w:rsidRDefault="00AB535D" w:rsidP="00C329E5">
      <w:pPr>
        <w:pStyle w:val="BodyText"/>
        <w:numPr>
          <w:ilvl w:val="0"/>
          <w:numId w:val="34"/>
        </w:numPr>
        <w:tabs>
          <w:tab w:val="left" w:pos="360"/>
        </w:tabs>
        <w:spacing w:after="0" w:line="360" w:lineRule="auto"/>
        <w:ind w:left="360"/>
        <w:jc w:val="both"/>
        <w:rPr>
          <w:szCs w:val="22"/>
        </w:rPr>
      </w:pPr>
      <w:r>
        <w:rPr>
          <w:szCs w:val="22"/>
        </w:rPr>
        <w:t xml:space="preserve">The deliverables have to be provided in proper format, structure, precision and metadata, as specified, so that they are ready for use with other revenue-related activities. </w:t>
      </w:r>
    </w:p>
    <w:p w:rsidR="00AB535D" w:rsidRDefault="00AB535D" w:rsidP="00AB535D">
      <w:pPr>
        <w:pStyle w:val="Title"/>
        <w:spacing w:line="360" w:lineRule="auto"/>
        <w:jc w:val="both"/>
        <w:rPr>
          <w:rFonts w:ascii="Arial" w:hAnsi="Arial"/>
          <w:sz w:val="22"/>
          <w:szCs w:val="22"/>
        </w:rPr>
      </w:pPr>
    </w:p>
    <w:p w:rsidR="00AB535D" w:rsidRDefault="00AB535D" w:rsidP="00AB535D">
      <w:pPr>
        <w:pStyle w:val="Title"/>
        <w:spacing w:line="360" w:lineRule="auto"/>
        <w:jc w:val="both"/>
        <w:rPr>
          <w:rFonts w:ascii="Arial" w:hAnsi="Arial"/>
          <w:sz w:val="22"/>
          <w:szCs w:val="22"/>
        </w:rPr>
      </w:pPr>
    </w:p>
    <w:p w:rsidR="00AB535D" w:rsidRDefault="00AB535D" w:rsidP="00AB535D">
      <w:pPr>
        <w:pStyle w:val="Title"/>
        <w:spacing w:line="360" w:lineRule="auto"/>
        <w:jc w:val="both"/>
        <w:rPr>
          <w:rFonts w:ascii="Arial" w:hAnsi="Arial"/>
          <w:sz w:val="22"/>
          <w:szCs w:val="22"/>
        </w:rPr>
      </w:pPr>
      <w:r>
        <w:rPr>
          <w:rFonts w:ascii="Arial" w:hAnsi="Arial"/>
          <w:sz w:val="22"/>
          <w:szCs w:val="22"/>
        </w:rPr>
        <w:lastRenderedPageBreak/>
        <w:t>2.</w:t>
      </w:r>
      <w:r>
        <w:rPr>
          <w:rFonts w:ascii="Arial" w:hAnsi="Arial"/>
          <w:sz w:val="22"/>
          <w:szCs w:val="22"/>
        </w:rPr>
        <w:tab/>
        <w:t xml:space="preserve">STEPS FOR DIGITIZATION OF CADASTRAL VILLAGE MAPS </w:t>
      </w:r>
    </w:p>
    <w:p w:rsidR="00AB535D" w:rsidRDefault="00AB535D" w:rsidP="00AB535D">
      <w:pPr>
        <w:pStyle w:val="Title"/>
        <w:spacing w:line="360" w:lineRule="auto"/>
        <w:ind w:left="720"/>
        <w:jc w:val="both"/>
        <w:rPr>
          <w:rFonts w:ascii="Arial" w:hAnsi="Arial"/>
          <w:b w:val="0"/>
          <w:bCs/>
          <w:sz w:val="22"/>
          <w:szCs w:val="22"/>
        </w:rPr>
      </w:pPr>
      <w:r>
        <w:rPr>
          <w:rFonts w:ascii="Arial" w:hAnsi="Arial"/>
          <w:b w:val="0"/>
          <w:bCs/>
          <w:sz w:val="22"/>
          <w:szCs w:val="22"/>
        </w:rPr>
        <w:t xml:space="preserve">The process of digitization can be summarized in following steps (Fig 1): </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Collection of analog cadastral village maps (sheet-wise)</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 xml:space="preserve">DQC-1 (Input data evaluation) </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Tracing or re-production of the analog map</w:t>
      </w:r>
    </w:p>
    <w:p w:rsidR="00AB535D" w:rsidRDefault="00AB535D" w:rsidP="00C329E5">
      <w:pPr>
        <w:pStyle w:val="Title"/>
        <w:numPr>
          <w:ilvl w:val="2"/>
          <w:numId w:val="35"/>
        </w:numPr>
        <w:tabs>
          <w:tab w:val="left" w:pos="1440"/>
        </w:tabs>
        <w:spacing w:line="360" w:lineRule="auto"/>
        <w:ind w:left="1440" w:hanging="720"/>
        <w:jc w:val="both"/>
        <w:rPr>
          <w:rFonts w:ascii="Arial" w:hAnsi="Arial"/>
          <w:b w:val="0"/>
          <w:bCs/>
          <w:sz w:val="22"/>
          <w:szCs w:val="22"/>
        </w:rPr>
      </w:pPr>
      <w:r>
        <w:rPr>
          <w:rFonts w:ascii="Arial" w:hAnsi="Arial"/>
          <w:b w:val="0"/>
          <w:bCs/>
          <w:sz w:val="22"/>
          <w:szCs w:val="22"/>
        </w:rPr>
        <w:t>Sheet indexing and scanning of the analog maps (converting analog to raster cadastral images)</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DQC-2 (check DPI, format, quality, speckle removal and cleaning)</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Grid correction of the scanned (raster) map</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DQC-3 (grid overlay checking with scanned map)</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 xml:space="preserve">Feature abstraction from the scanned map </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DQC-4 (check for the accuracy of the type, location and attributes)</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Layout and printing hard copy for evaluation by the Land Revenue Department (LRD)</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DQC-5 (detailed checking of the digitized features by the LRD)</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Incorporation of the corrections suggested by the LRD</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 xml:space="preserve">Sheet mosaicing of a village  </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DQC-6 (feature continuity and attribute carry forward)</w:t>
      </w:r>
    </w:p>
    <w:p w:rsidR="00AB535D" w:rsidRDefault="00AB535D" w:rsidP="00C329E5">
      <w:pPr>
        <w:pStyle w:val="Title"/>
        <w:numPr>
          <w:ilvl w:val="2"/>
          <w:numId w:val="35"/>
        </w:numPr>
        <w:tabs>
          <w:tab w:val="left" w:pos="1440"/>
        </w:tabs>
        <w:spacing w:line="360" w:lineRule="auto"/>
        <w:ind w:left="1440" w:hanging="720"/>
        <w:jc w:val="both"/>
        <w:rPr>
          <w:rFonts w:ascii="Arial" w:hAnsi="Arial"/>
          <w:b w:val="0"/>
          <w:bCs/>
          <w:sz w:val="22"/>
          <w:szCs w:val="22"/>
        </w:rPr>
      </w:pPr>
      <w:bookmarkStart w:id="1" w:name="OLE_LINK1"/>
      <w:r>
        <w:rPr>
          <w:rFonts w:ascii="Arial" w:hAnsi="Arial"/>
          <w:b w:val="0"/>
          <w:bCs/>
          <w:sz w:val="22"/>
          <w:szCs w:val="22"/>
        </w:rPr>
        <w:t>Conversion of the digitized data into topologically-correct GIS data format</w:t>
      </w:r>
    </w:p>
    <w:p w:rsidR="00AB535D" w:rsidRDefault="00AB535D" w:rsidP="00C329E5">
      <w:pPr>
        <w:pStyle w:val="Title"/>
        <w:numPr>
          <w:ilvl w:val="2"/>
          <w:numId w:val="35"/>
        </w:numPr>
        <w:tabs>
          <w:tab w:val="left" w:pos="1440"/>
        </w:tabs>
        <w:spacing w:line="360" w:lineRule="auto"/>
        <w:ind w:left="1440" w:hanging="720"/>
        <w:jc w:val="both"/>
        <w:rPr>
          <w:rFonts w:ascii="Arial" w:hAnsi="Arial"/>
          <w:b w:val="0"/>
          <w:bCs/>
          <w:sz w:val="22"/>
          <w:szCs w:val="22"/>
        </w:rPr>
      </w:pPr>
      <w:r>
        <w:rPr>
          <w:rFonts w:ascii="Arial" w:hAnsi="Arial"/>
          <w:b w:val="0"/>
          <w:bCs/>
          <w:sz w:val="22"/>
          <w:szCs w:val="22"/>
        </w:rPr>
        <w:t>DQC-7 (checking for GIS feature conversion, attributes, null and duplicate errors)</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Final deliverables (hard copy print and GIS data for geo-coding)</w:t>
      </w:r>
    </w:p>
    <w:p w:rsidR="00AB535D" w:rsidRDefault="00AB535D" w:rsidP="00C329E5">
      <w:pPr>
        <w:pStyle w:val="Title"/>
        <w:numPr>
          <w:ilvl w:val="2"/>
          <w:numId w:val="35"/>
        </w:numPr>
        <w:tabs>
          <w:tab w:val="left" w:pos="720"/>
        </w:tabs>
        <w:spacing w:line="360" w:lineRule="auto"/>
        <w:ind w:left="720"/>
        <w:jc w:val="both"/>
        <w:rPr>
          <w:rFonts w:ascii="Arial" w:hAnsi="Arial"/>
          <w:b w:val="0"/>
          <w:bCs/>
          <w:sz w:val="22"/>
          <w:szCs w:val="22"/>
        </w:rPr>
      </w:pPr>
      <w:r>
        <w:rPr>
          <w:rFonts w:ascii="Arial" w:hAnsi="Arial"/>
          <w:b w:val="0"/>
          <w:bCs/>
          <w:sz w:val="22"/>
          <w:szCs w:val="22"/>
        </w:rPr>
        <w:t>Metadata preparation</w:t>
      </w:r>
    </w:p>
    <w:bookmarkEnd w:id="1"/>
    <w:p w:rsidR="00AB535D" w:rsidRDefault="00AB535D" w:rsidP="00AB535D">
      <w:pPr>
        <w:pStyle w:val="BodyText"/>
        <w:spacing w:line="360" w:lineRule="auto"/>
        <w:rPr>
          <w:b/>
          <w:bCs/>
          <w:szCs w:val="22"/>
        </w:rPr>
      </w:pPr>
    </w:p>
    <w:p w:rsidR="00AB535D" w:rsidRDefault="00AB535D" w:rsidP="00AB535D">
      <w:pPr>
        <w:pStyle w:val="BodyText"/>
        <w:spacing w:line="360" w:lineRule="auto"/>
        <w:rPr>
          <w:b/>
          <w:bCs/>
          <w:szCs w:val="22"/>
        </w:rPr>
      </w:pPr>
      <w:r>
        <w:rPr>
          <w:b/>
          <w:bCs/>
          <w:szCs w:val="22"/>
        </w:rPr>
        <w:t>2.1</w:t>
      </w:r>
      <w:r>
        <w:rPr>
          <w:b/>
          <w:bCs/>
          <w:szCs w:val="22"/>
        </w:rPr>
        <w:tab/>
        <w:t>Collection of the sheet-wise analog cadastral village maps</w:t>
      </w:r>
    </w:p>
    <w:p w:rsidR="00AB535D" w:rsidRDefault="00AB535D" w:rsidP="00B26279">
      <w:pPr>
        <w:pStyle w:val="BodyText"/>
        <w:spacing w:line="360" w:lineRule="auto"/>
        <w:jc w:val="both"/>
        <w:rPr>
          <w:szCs w:val="22"/>
        </w:rPr>
      </w:pPr>
      <w:r>
        <w:rPr>
          <w:szCs w:val="22"/>
        </w:rPr>
        <w:t xml:space="preserve">Before executing the project, availability of sheet-wise cadastral maps have to be ascertained. The maps should be </w:t>
      </w:r>
      <w:r>
        <w:rPr>
          <w:bCs/>
          <w:szCs w:val="22"/>
        </w:rPr>
        <w:t>up-to-date</w:t>
      </w:r>
      <w:r>
        <w:rPr>
          <w:b/>
          <w:bCs/>
          <w:szCs w:val="22"/>
        </w:rPr>
        <w:t xml:space="preserve"> </w:t>
      </w:r>
      <w:r>
        <w:rPr>
          <w:szCs w:val="22"/>
        </w:rPr>
        <w:t xml:space="preserve">and in good condition. The condition should be such that it can be scanned through a contact (roller) scanner or a flat-bed scanner (prefer flat-bed scanner). The DQC-1 has to be performed at this stage before it is sent for scanning. The quality check procedure will include the condition of the map – it should not be a </w:t>
      </w:r>
      <w:r>
        <w:rPr>
          <w:bCs/>
          <w:szCs w:val="22"/>
        </w:rPr>
        <w:t>cloth mounted</w:t>
      </w:r>
      <w:r>
        <w:rPr>
          <w:szCs w:val="22"/>
        </w:rPr>
        <w:t xml:space="preserve">, nor be </w:t>
      </w:r>
      <w:r>
        <w:rPr>
          <w:bCs/>
          <w:szCs w:val="22"/>
        </w:rPr>
        <w:t>torn</w:t>
      </w:r>
      <w:r>
        <w:rPr>
          <w:szCs w:val="22"/>
        </w:rPr>
        <w:t xml:space="preserve"> or </w:t>
      </w:r>
      <w:r>
        <w:rPr>
          <w:bCs/>
          <w:szCs w:val="22"/>
        </w:rPr>
        <w:t>ragged</w:t>
      </w:r>
      <w:r>
        <w:rPr>
          <w:szCs w:val="22"/>
        </w:rPr>
        <w:t xml:space="preserve">, and not have too many </w:t>
      </w:r>
      <w:r>
        <w:rPr>
          <w:bCs/>
          <w:szCs w:val="22"/>
        </w:rPr>
        <w:t>folds</w:t>
      </w:r>
      <w:r>
        <w:rPr>
          <w:szCs w:val="22"/>
        </w:rPr>
        <w:t xml:space="preserve">. The control points (tics) should be available. The features of the map should be </w:t>
      </w:r>
      <w:r>
        <w:rPr>
          <w:bCs/>
          <w:szCs w:val="22"/>
        </w:rPr>
        <w:t>clear</w:t>
      </w:r>
      <w:r>
        <w:rPr>
          <w:szCs w:val="22"/>
        </w:rPr>
        <w:t xml:space="preserve"> and </w:t>
      </w:r>
      <w:r>
        <w:rPr>
          <w:bCs/>
          <w:szCs w:val="22"/>
        </w:rPr>
        <w:t>distinguishable</w:t>
      </w:r>
      <w:r>
        <w:rPr>
          <w:szCs w:val="22"/>
        </w:rPr>
        <w:t xml:space="preserve">. Parcel number (khasra no.) should be </w:t>
      </w:r>
      <w:r>
        <w:rPr>
          <w:bCs/>
          <w:szCs w:val="22"/>
        </w:rPr>
        <w:t xml:space="preserve">distinct </w:t>
      </w:r>
      <w:r>
        <w:rPr>
          <w:szCs w:val="22"/>
        </w:rPr>
        <w:t xml:space="preserve">and </w:t>
      </w:r>
      <w:r>
        <w:rPr>
          <w:bCs/>
          <w:szCs w:val="22"/>
        </w:rPr>
        <w:t>readable</w:t>
      </w:r>
      <w:r>
        <w:rPr>
          <w:szCs w:val="22"/>
        </w:rPr>
        <w:t>. All symbols (</w:t>
      </w:r>
      <w:r>
        <w:rPr>
          <w:i/>
          <w:iCs/>
          <w:szCs w:val="22"/>
        </w:rPr>
        <w:t>alamats</w:t>
      </w:r>
      <w:r>
        <w:rPr>
          <w:szCs w:val="22"/>
        </w:rPr>
        <w:t xml:space="preserve">) should be </w:t>
      </w:r>
      <w:r>
        <w:rPr>
          <w:szCs w:val="22"/>
        </w:rPr>
        <w:lastRenderedPageBreak/>
        <w:t xml:space="preserve">distinct and properly </w:t>
      </w:r>
      <w:r>
        <w:rPr>
          <w:bCs/>
          <w:szCs w:val="22"/>
        </w:rPr>
        <w:t>understandable</w:t>
      </w:r>
      <w:r>
        <w:rPr>
          <w:szCs w:val="22"/>
        </w:rPr>
        <w:t>. Once found acceptable on all the above-mentioned characteristics, the sheet is tagged suitable for scanning.</w:t>
      </w:r>
    </w:p>
    <w:p w:rsidR="00AB535D" w:rsidRDefault="00AB535D" w:rsidP="00AB535D">
      <w:pPr>
        <w:pStyle w:val="BodyText"/>
        <w:spacing w:line="360" w:lineRule="auto"/>
        <w:rPr>
          <w:szCs w:val="22"/>
        </w:rPr>
      </w:pPr>
    </w:p>
    <w:p w:rsidR="00AB535D" w:rsidRDefault="00AB535D" w:rsidP="00AB535D">
      <w:pPr>
        <w:pStyle w:val="BodyText"/>
        <w:spacing w:line="360" w:lineRule="auto"/>
        <w:rPr>
          <w:b/>
          <w:bCs/>
          <w:szCs w:val="22"/>
        </w:rPr>
      </w:pPr>
      <w:r>
        <w:rPr>
          <w:b/>
          <w:bCs/>
          <w:szCs w:val="22"/>
        </w:rPr>
        <w:t>2.2</w:t>
      </w:r>
      <w:r>
        <w:rPr>
          <w:b/>
          <w:bCs/>
          <w:szCs w:val="22"/>
        </w:rPr>
        <w:tab/>
        <w:t>Tracing or re-production of the analog map</w:t>
      </w:r>
    </w:p>
    <w:p w:rsidR="00AB535D" w:rsidRDefault="00AB535D" w:rsidP="00AB535D">
      <w:pPr>
        <w:pStyle w:val="BodyText"/>
        <w:spacing w:line="360" w:lineRule="auto"/>
        <w:rPr>
          <w:szCs w:val="22"/>
        </w:rPr>
      </w:pPr>
      <w:r>
        <w:rPr>
          <w:szCs w:val="22"/>
        </w:rPr>
        <w:t xml:space="preserve">If the sheet is not suitable, then the sheet has to be sent for </w:t>
      </w:r>
      <w:r>
        <w:rPr>
          <w:bCs/>
          <w:szCs w:val="22"/>
        </w:rPr>
        <w:t>tracing</w:t>
      </w:r>
      <w:r>
        <w:rPr>
          <w:szCs w:val="22"/>
        </w:rPr>
        <w:t xml:space="preserve"> (preferably </w:t>
      </w:r>
      <w:r>
        <w:rPr>
          <w:rFonts w:cs="Arial"/>
          <w:szCs w:val="22"/>
        </w:rPr>
        <w:t>on a 75-100 GSM mylar film</w:t>
      </w:r>
      <w:r>
        <w:rPr>
          <w:szCs w:val="22"/>
        </w:rPr>
        <w:t xml:space="preserve">) or </w:t>
      </w:r>
      <w:r>
        <w:rPr>
          <w:bCs/>
          <w:szCs w:val="22"/>
        </w:rPr>
        <w:t xml:space="preserve">reproduction </w:t>
      </w:r>
      <w:r>
        <w:rPr>
          <w:szCs w:val="22"/>
        </w:rPr>
        <w:t>of the sheet by the LRD. The reproduced sheet has to be quality checked (DQC-1) and finally sent for scanning. The maps are to be traced using the following specification:</w:t>
      </w:r>
    </w:p>
    <w:p w:rsidR="00AB535D" w:rsidRDefault="00AB535D" w:rsidP="00C329E5">
      <w:pPr>
        <w:pStyle w:val="BodyTextIndent2"/>
        <w:numPr>
          <w:ilvl w:val="0"/>
          <w:numId w:val="36"/>
        </w:numPr>
        <w:tabs>
          <w:tab w:val="left" w:pos="360"/>
        </w:tabs>
        <w:spacing w:after="0" w:line="360" w:lineRule="auto"/>
        <w:ind w:left="360"/>
        <w:jc w:val="both"/>
        <w:rPr>
          <w:szCs w:val="22"/>
        </w:rPr>
      </w:pPr>
      <w:r>
        <w:rPr>
          <w:szCs w:val="22"/>
        </w:rPr>
        <w:t>Tracing to be done on 75 micron polyester film.</w:t>
      </w:r>
    </w:p>
    <w:p w:rsidR="00AB535D" w:rsidRDefault="00AB535D" w:rsidP="00C329E5">
      <w:pPr>
        <w:pStyle w:val="BodyTextIndent2"/>
        <w:numPr>
          <w:ilvl w:val="0"/>
          <w:numId w:val="36"/>
        </w:numPr>
        <w:tabs>
          <w:tab w:val="left" w:pos="360"/>
        </w:tabs>
        <w:spacing w:after="0" w:line="360" w:lineRule="auto"/>
        <w:ind w:left="360"/>
        <w:jc w:val="both"/>
        <w:rPr>
          <w:szCs w:val="22"/>
        </w:rPr>
      </w:pPr>
      <w:r>
        <w:rPr>
          <w:szCs w:val="22"/>
        </w:rPr>
        <w:t>Tracing should be done with 0.1 pen using black ink only.</w:t>
      </w:r>
    </w:p>
    <w:p w:rsidR="00AB535D" w:rsidRDefault="00AB535D" w:rsidP="00C329E5">
      <w:pPr>
        <w:pStyle w:val="BodyTextIndent2"/>
        <w:numPr>
          <w:ilvl w:val="0"/>
          <w:numId w:val="36"/>
        </w:numPr>
        <w:tabs>
          <w:tab w:val="left" w:pos="360"/>
        </w:tabs>
        <w:spacing w:after="0" w:line="360" w:lineRule="auto"/>
        <w:ind w:left="360"/>
        <w:jc w:val="both"/>
        <w:rPr>
          <w:szCs w:val="22"/>
        </w:rPr>
      </w:pPr>
      <w:r>
        <w:rPr>
          <w:szCs w:val="22"/>
        </w:rPr>
        <w:t xml:space="preserve">All the features should be traced. </w:t>
      </w:r>
    </w:p>
    <w:p w:rsidR="00AB535D" w:rsidRDefault="00AB535D" w:rsidP="00C329E5">
      <w:pPr>
        <w:pStyle w:val="BodyTextIndent2"/>
        <w:numPr>
          <w:ilvl w:val="0"/>
          <w:numId w:val="36"/>
        </w:numPr>
        <w:tabs>
          <w:tab w:val="left" w:pos="360"/>
        </w:tabs>
        <w:spacing w:after="0" w:line="360" w:lineRule="auto"/>
        <w:ind w:left="360"/>
        <w:jc w:val="both"/>
        <w:rPr>
          <w:szCs w:val="22"/>
        </w:rPr>
      </w:pPr>
      <w:r>
        <w:rPr>
          <w:szCs w:val="22"/>
        </w:rPr>
        <w:t>The labels should be placed neatly in the center of the feature with free hand drawing.</w:t>
      </w:r>
    </w:p>
    <w:p w:rsidR="00AB535D" w:rsidRDefault="00AB535D" w:rsidP="00C329E5">
      <w:pPr>
        <w:pStyle w:val="BodyTextIndent2"/>
        <w:numPr>
          <w:ilvl w:val="0"/>
          <w:numId w:val="36"/>
        </w:numPr>
        <w:tabs>
          <w:tab w:val="left" w:pos="360"/>
        </w:tabs>
        <w:spacing w:after="0" w:line="360" w:lineRule="auto"/>
        <w:ind w:left="360"/>
        <w:jc w:val="both"/>
        <w:rPr>
          <w:szCs w:val="22"/>
        </w:rPr>
      </w:pPr>
      <w:r>
        <w:rPr>
          <w:szCs w:val="22"/>
        </w:rPr>
        <w:t>In case the feature is too small to accommodate the label, it should be placed at a convenient location with a marker arrow.</w:t>
      </w:r>
    </w:p>
    <w:p w:rsidR="00AB535D" w:rsidRDefault="00AB535D" w:rsidP="00C329E5">
      <w:pPr>
        <w:pStyle w:val="BodyTextIndent2"/>
        <w:numPr>
          <w:ilvl w:val="0"/>
          <w:numId w:val="36"/>
        </w:numPr>
        <w:tabs>
          <w:tab w:val="left" w:pos="360"/>
        </w:tabs>
        <w:spacing w:after="0" w:line="360" w:lineRule="auto"/>
        <w:ind w:left="360"/>
        <w:jc w:val="both"/>
        <w:rPr>
          <w:szCs w:val="22"/>
        </w:rPr>
      </w:pPr>
      <w:r>
        <w:rPr>
          <w:szCs w:val="22"/>
        </w:rPr>
        <w:t>The heading and legend data should also be traced along with scale, north arrow, sheet no., etc. along with map border.</w:t>
      </w:r>
    </w:p>
    <w:p w:rsidR="00AB535D" w:rsidRDefault="00AB535D" w:rsidP="00AB535D">
      <w:pPr>
        <w:pStyle w:val="Title"/>
        <w:spacing w:line="360" w:lineRule="auto"/>
        <w:jc w:val="both"/>
        <w:rPr>
          <w:rFonts w:ascii="Arial" w:hAnsi="Arial"/>
          <w:sz w:val="22"/>
          <w:szCs w:val="22"/>
        </w:rPr>
      </w:pPr>
      <w:r>
        <w:rPr>
          <w:rFonts w:ascii="Arial" w:hAnsi="Arial"/>
          <w:sz w:val="22"/>
          <w:szCs w:val="22"/>
        </w:rPr>
        <w:t xml:space="preserve"> </w:t>
      </w:r>
    </w:p>
    <w:p w:rsidR="00AB535D" w:rsidRDefault="00AB535D" w:rsidP="00AB535D">
      <w:pPr>
        <w:pStyle w:val="Title"/>
        <w:spacing w:line="360" w:lineRule="auto"/>
        <w:jc w:val="both"/>
        <w:rPr>
          <w:rFonts w:ascii="Arial" w:hAnsi="Arial"/>
          <w:sz w:val="22"/>
          <w:szCs w:val="22"/>
        </w:rPr>
      </w:pPr>
      <w:r>
        <w:rPr>
          <w:rFonts w:ascii="Arial" w:hAnsi="Arial"/>
          <w:sz w:val="22"/>
          <w:szCs w:val="22"/>
        </w:rPr>
        <w:t>2.3</w:t>
      </w:r>
      <w:r>
        <w:rPr>
          <w:rFonts w:ascii="Arial" w:hAnsi="Arial"/>
          <w:sz w:val="22"/>
          <w:szCs w:val="22"/>
        </w:rPr>
        <w:tab/>
        <w:t xml:space="preserve">Sheet indexing and </w:t>
      </w:r>
      <w:r>
        <w:rPr>
          <w:rFonts w:ascii="Arial" w:hAnsi="Arial"/>
          <w:color w:val="000000"/>
          <w:sz w:val="22"/>
          <w:szCs w:val="22"/>
        </w:rPr>
        <w:t>tics (tick-marks)</w:t>
      </w:r>
      <w:r>
        <w:rPr>
          <w:rFonts w:ascii="Arial" w:hAnsi="Arial"/>
          <w:color w:val="FF0000"/>
          <w:sz w:val="22"/>
          <w:szCs w:val="22"/>
        </w:rPr>
        <w:t xml:space="preserve"> </w:t>
      </w:r>
      <w:r>
        <w:rPr>
          <w:rFonts w:ascii="Arial" w:hAnsi="Arial"/>
          <w:color w:val="000000"/>
          <w:sz w:val="22"/>
          <w:szCs w:val="22"/>
        </w:rPr>
        <w:t>h</w:t>
      </w:r>
      <w:r>
        <w:rPr>
          <w:rFonts w:ascii="Arial" w:hAnsi="Arial"/>
          <w:sz w:val="22"/>
          <w:szCs w:val="22"/>
        </w:rPr>
        <w:t>ighlighting</w:t>
      </w:r>
    </w:p>
    <w:p w:rsidR="00AB535D" w:rsidRDefault="00AB535D" w:rsidP="00AB535D">
      <w:pPr>
        <w:pStyle w:val="Title"/>
        <w:spacing w:line="360" w:lineRule="auto"/>
        <w:jc w:val="both"/>
        <w:rPr>
          <w:rFonts w:ascii="Arial" w:hAnsi="Arial"/>
          <w:sz w:val="22"/>
          <w:szCs w:val="22"/>
        </w:rPr>
      </w:pPr>
    </w:p>
    <w:p w:rsidR="00AB535D" w:rsidRDefault="00AB535D" w:rsidP="00AB535D">
      <w:pPr>
        <w:pStyle w:val="Title"/>
        <w:spacing w:line="360" w:lineRule="auto"/>
        <w:jc w:val="both"/>
        <w:rPr>
          <w:rFonts w:ascii="Arial" w:hAnsi="Arial"/>
          <w:b w:val="0"/>
          <w:bCs/>
          <w:sz w:val="22"/>
          <w:szCs w:val="22"/>
        </w:rPr>
      </w:pPr>
      <w:r>
        <w:rPr>
          <w:rFonts w:ascii="Arial" w:hAnsi="Arial"/>
          <w:sz w:val="22"/>
          <w:szCs w:val="22"/>
        </w:rPr>
        <w:t>2.3.1</w:t>
      </w:r>
      <w:r>
        <w:rPr>
          <w:rFonts w:ascii="Arial" w:hAnsi="Arial"/>
          <w:sz w:val="22"/>
          <w:szCs w:val="22"/>
        </w:rPr>
        <w:tab/>
      </w:r>
      <w:r>
        <w:rPr>
          <w:rFonts w:ascii="Arial" w:hAnsi="Arial"/>
          <w:b w:val="0"/>
          <w:bCs/>
          <w:sz w:val="22"/>
          <w:szCs w:val="22"/>
        </w:rPr>
        <w:t xml:space="preserve">All sheets have to be indexed with appropriate index numbers. The index number is to be generated using the village metadata with respect to the various administrative codes (State, district, tehsil, and revenue inspector/patwari/thana/mouza and village code). The index number should be a unique number with information of the administrative hierarchy of the village. A typical example of index number may be I120501007035101  (IDDTTRRHHHVVVVnn). </w:t>
      </w:r>
    </w:p>
    <w:p w:rsidR="00AB535D" w:rsidRDefault="00AB535D" w:rsidP="00AB535D">
      <w:pPr>
        <w:pStyle w:val="Title"/>
        <w:spacing w:line="360" w:lineRule="auto"/>
        <w:jc w:val="both"/>
        <w:rPr>
          <w:rFonts w:ascii="Arial" w:hAnsi="Arial"/>
          <w:b w:val="0"/>
          <w:bCs/>
          <w:sz w:val="22"/>
          <w:szCs w:val="22"/>
        </w:rPr>
      </w:pPr>
    </w:p>
    <w:p w:rsidR="00AB535D" w:rsidRDefault="00AB535D" w:rsidP="00AB535D">
      <w:pPr>
        <w:pStyle w:val="Title"/>
        <w:spacing w:line="360" w:lineRule="auto"/>
        <w:jc w:val="both"/>
        <w:rPr>
          <w:rFonts w:ascii="Arial" w:hAnsi="Arial"/>
          <w:b w:val="0"/>
          <w:bCs/>
          <w:sz w:val="22"/>
          <w:szCs w:val="22"/>
        </w:rPr>
      </w:pPr>
      <w:r>
        <w:rPr>
          <w:rFonts w:ascii="Arial" w:hAnsi="Arial"/>
          <w:bCs/>
          <w:sz w:val="22"/>
          <w:szCs w:val="22"/>
        </w:rPr>
        <w:t>2.3.2</w:t>
      </w:r>
      <w:r>
        <w:rPr>
          <w:rFonts w:ascii="Arial" w:hAnsi="Arial"/>
          <w:b w:val="0"/>
          <w:bCs/>
          <w:sz w:val="22"/>
          <w:szCs w:val="22"/>
        </w:rPr>
        <w:tab/>
        <w:t xml:space="preserve">One of the very important processes before scanning is the highlighting the tics (wherever they are present) and transferring of the tics (where absent). The following procedure should be followed in this regard: </w:t>
      </w:r>
    </w:p>
    <w:p w:rsidR="00AB535D" w:rsidRDefault="00AB535D" w:rsidP="00C329E5">
      <w:pPr>
        <w:pStyle w:val="Title"/>
        <w:numPr>
          <w:ilvl w:val="0"/>
          <w:numId w:val="37"/>
        </w:numPr>
        <w:tabs>
          <w:tab w:val="left" w:pos="360"/>
        </w:tabs>
        <w:spacing w:line="360" w:lineRule="auto"/>
        <w:ind w:left="360"/>
        <w:jc w:val="both"/>
        <w:rPr>
          <w:rFonts w:ascii="Arial" w:hAnsi="Arial"/>
          <w:b w:val="0"/>
          <w:bCs/>
          <w:sz w:val="22"/>
          <w:szCs w:val="22"/>
        </w:rPr>
      </w:pPr>
      <w:r>
        <w:rPr>
          <w:rFonts w:ascii="Arial" w:hAnsi="Arial"/>
          <w:iCs/>
          <w:sz w:val="22"/>
          <w:szCs w:val="22"/>
        </w:rPr>
        <w:t>Gridlines &amp; tics are available</w:t>
      </w:r>
      <w:r>
        <w:rPr>
          <w:rFonts w:ascii="Arial" w:hAnsi="Arial"/>
          <w:b w:val="0"/>
          <w:bCs/>
          <w:sz w:val="22"/>
          <w:szCs w:val="22"/>
        </w:rPr>
        <w:t xml:space="preserve"> - The tics on the maps may be faint or in the form of grid lines. Uniformly distributed tics should be highlighted with a cross (X) depicting the exact intersection of the gridlines or tic position. The distance </w:t>
      </w:r>
      <w:r>
        <w:rPr>
          <w:rFonts w:ascii="Arial" w:hAnsi="Arial"/>
          <w:b w:val="0"/>
          <w:bCs/>
          <w:sz w:val="22"/>
          <w:szCs w:val="22"/>
        </w:rPr>
        <w:lastRenderedPageBreak/>
        <w:t xml:space="preserve">between the tics/gridlines, based on the scale, has to be ascertained and measured. This will be useful in selecting the mathematical grid for grid correction. </w:t>
      </w:r>
    </w:p>
    <w:p w:rsidR="00AB535D" w:rsidRDefault="00AB535D" w:rsidP="00C329E5">
      <w:pPr>
        <w:pStyle w:val="Title"/>
        <w:numPr>
          <w:ilvl w:val="0"/>
          <w:numId w:val="37"/>
        </w:numPr>
        <w:tabs>
          <w:tab w:val="left" w:pos="360"/>
        </w:tabs>
        <w:spacing w:line="360" w:lineRule="auto"/>
        <w:ind w:left="360"/>
        <w:jc w:val="both"/>
        <w:rPr>
          <w:rFonts w:ascii="Arial" w:hAnsi="Arial"/>
          <w:b w:val="0"/>
          <w:bCs/>
          <w:sz w:val="22"/>
          <w:szCs w:val="22"/>
        </w:rPr>
      </w:pPr>
      <w:r>
        <w:rPr>
          <w:rFonts w:ascii="Arial" w:hAnsi="Arial"/>
          <w:b w:val="0"/>
          <w:bCs/>
          <w:sz w:val="22"/>
          <w:szCs w:val="22"/>
        </w:rPr>
        <w:t xml:space="preserve"> </w:t>
      </w:r>
      <w:r>
        <w:rPr>
          <w:rFonts w:ascii="Arial" w:hAnsi="Arial"/>
          <w:iCs/>
          <w:sz w:val="22"/>
          <w:szCs w:val="22"/>
        </w:rPr>
        <w:t>Four corner tics available</w:t>
      </w:r>
      <w:r>
        <w:rPr>
          <w:rFonts w:ascii="Arial" w:hAnsi="Arial"/>
          <w:b w:val="0"/>
          <w:bCs/>
          <w:sz w:val="22"/>
          <w:szCs w:val="22"/>
        </w:rPr>
        <w:t xml:space="preserve"> – The tentative distance of the corner tics has to be measured, based on the scale, and highlighted with a cross (X) depicting the tics position. </w:t>
      </w:r>
    </w:p>
    <w:p w:rsidR="00AB535D" w:rsidRDefault="00AB535D" w:rsidP="00C329E5">
      <w:pPr>
        <w:pStyle w:val="Title"/>
        <w:numPr>
          <w:ilvl w:val="0"/>
          <w:numId w:val="37"/>
        </w:numPr>
        <w:tabs>
          <w:tab w:val="left" w:pos="360"/>
        </w:tabs>
        <w:spacing w:line="360" w:lineRule="auto"/>
        <w:ind w:left="360"/>
        <w:jc w:val="both"/>
        <w:rPr>
          <w:rFonts w:ascii="Arial" w:hAnsi="Arial"/>
          <w:b w:val="0"/>
          <w:bCs/>
          <w:color w:val="000000"/>
          <w:sz w:val="22"/>
          <w:szCs w:val="22"/>
        </w:rPr>
      </w:pPr>
      <w:r>
        <w:rPr>
          <w:rFonts w:ascii="Arial" w:hAnsi="Arial"/>
          <w:iCs/>
          <w:sz w:val="22"/>
          <w:szCs w:val="22"/>
        </w:rPr>
        <w:t>No gridlines or tics available</w:t>
      </w:r>
      <w:r>
        <w:rPr>
          <w:rFonts w:ascii="Arial" w:hAnsi="Arial"/>
          <w:i/>
          <w:iCs/>
          <w:sz w:val="22"/>
          <w:szCs w:val="22"/>
        </w:rPr>
        <w:t xml:space="preserve"> </w:t>
      </w:r>
      <w:r>
        <w:rPr>
          <w:rFonts w:ascii="Arial" w:hAnsi="Arial"/>
          <w:b w:val="0"/>
          <w:bCs/>
          <w:sz w:val="22"/>
          <w:szCs w:val="22"/>
        </w:rPr>
        <w:t xml:space="preserve">– This map will have no reference points, but to remove the scanning error, if any, the situation may be rectified by using the transferred tics. The tics from standard mathematical grid (grid will change depending upon the scale) have to be transferred on the analog sheets by overlay method on light-table. These transferred tics will rectify any distortion during scanning of the sheet. </w:t>
      </w:r>
      <w:r>
        <w:rPr>
          <w:rFonts w:ascii="Arial" w:hAnsi="Arial"/>
          <w:b w:val="0"/>
          <w:bCs/>
          <w:color w:val="000000"/>
          <w:sz w:val="22"/>
          <w:szCs w:val="22"/>
        </w:rPr>
        <w:t xml:space="preserve">However, the map sheet can be corrected by registering the graphical scale with the standard template scale. </w:t>
      </w:r>
    </w:p>
    <w:p w:rsidR="00AB535D" w:rsidRDefault="00AB535D" w:rsidP="00AB535D">
      <w:pPr>
        <w:pStyle w:val="BodyText"/>
        <w:spacing w:line="360" w:lineRule="auto"/>
        <w:rPr>
          <w:szCs w:val="22"/>
        </w:rPr>
      </w:pPr>
    </w:p>
    <w:p w:rsidR="00AB535D" w:rsidRDefault="00AB535D" w:rsidP="00AB535D">
      <w:pPr>
        <w:pStyle w:val="Title"/>
        <w:spacing w:line="360" w:lineRule="auto"/>
        <w:jc w:val="both"/>
        <w:rPr>
          <w:rFonts w:ascii="Arial" w:hAnsi="Arial"/>
          <w:sz w:val="22"/>
          <w:szCs w:val="22"/>
        </w:rPr>
      </w:pPr>
      <w:r>
        <w:rPr>
          <w:rFonts w:ascii="Arial" w:hAnsi="Arial"/>
          <w:sz w:val="22"/>
          <w:szCs w:val="22"/>
        </w:rPr>
        <w:t>2.4</w:t>
      </w:r>
      <w:r>
        <w:rPr>
          <w:rFonts w:ascii="Arial" w:hAnsi="Arial"/>
          <w:sz w:val="22"/>
          <w:szCs w:val="22"/>
        </w:rPr>
        <w:tab/>
        <w:t>Scanning of the analog maps (converting analog to raster cadastral images)</w:t>
      </w:r>
    </w:p>
    <w:p w:rsidR="00AB535D" w:rsidRDefault="00AB535D" w:rsidP="00AB535D">
      <w:pPr>
        <w:autoSpaceDE w:val="0"/>
        <w:autoSpaceDN w:val="0"/>
        <w:adjustRightInd w:val="0"/>
        <w:spacing w:line="360" w:lineRule="auto"/>
        <w:jc w:val="both"/>
        <w:rPr>
          <w:rFonts w:ascii="Arial" w:hAnsi="Arial"/>
          <w:b/>
          <w:szCs w:val="22"/>
        </w:rPr>
      </w:pPr>
    </w:p>
    <w:p w:rsidR="00AB535D" w:rsidRDefault="00AB535D" w:rsidP="00AB535D">
      <w:pPr>
        <w:autoSpaceDE w:val="0"/>
        <w:autoSpaceDN w:val="0"/>
        <w:adjustRightInd w:val="0"/>
        <w:spacing w:line="360" w:lineRule="auto"/>
        <w:jc w:val="both"/>
        <w:rPr>
          <w:rFonts w:ascii="Arial" w:hAnsi="Arial" w:cs="Arial"/>
          <w:szCs w:val="22"/>
        </w:rPr>
      </w:pPr>
      <w:r>
        <w:rPr>
          <w:rFonts w:ascii="Arial" w:hAnsi="Arial"/>
          <w:b/>
          <w:szCs w:val="22"/>
        </w:rPr>
        <w:t>2.4.1</w:t>
      </w:r>
      <w:r>
        <w:rPr>
          <w:rFonts w:ascii="Arial" w:hAnsi="Arial"/>
          <w:szCs w:val="22"/>
        </w:rPr>
        <w:tab/>
        <w:t xml:space="preserve">The cadastral maps are scanned using AO </w:t>
      </w:r>
      <w:r>
        <w:rPr>
          <w:rFonts w:ascii="Arial" w:hAnsi="Arial"/>
          <w:iCs/>
          <w:szCs w:val="22"/>
        </w:rPr>
        <w:t>size</w:t>
      </w:r>
      <w:r>
        <w:rPr>
          <w:rFonts w:ascii="Arial" w:hAnsi="Arial"/>
          <w:i/>
          <w:iCs/>
          <w:szCs w:val="22"/>
        </w:rPr>
        <w:t xml:space="preserve"> </w:t>
      </w:r>
      <w:r>
        <w:rPr>
          <w:rFonts w:ascii="Arial" w:hAnsi="Arial"/>
          <w:color w:val="000000"/>
          <w:szCs w:val="22"/>
        </w:rPr>
        <w:t xml:space="preserve">raster </w:t>
      </w:r>
      <w:r>
        <w:rPr>
          <w:rFonts w:ascii="Arial" w:hAnsi="Arial"/>
          <w:szCs w:val="22"/>
        </w:rPr>
        <w:t xml:space="preserve">scanner. While scanning, the important parameter -- DPI (dots per inch) -- has to be precisely set. The DPI is based on drawing characteristics and information required. In general, the </w:t>
      </w:r>
      <w:r>
        <w:rPr>
          <w:rFonts w:ascii="Arial" w:hAnsi="Arial" w:cs="Arial"/>
          <w:szCs w:val="22"/>
        </w:rPr>
        <w:t xml:space="preserve">following minimum specifications should be adopted while scanning the cadastral sheets: Maps should be scanned at </w:t>
      </w:r>
      <w:r>
        <w:rPr>
          <w:rFonts w:ascii="Arial" w:hAnsi="Arial" w:cs="Arial"/>
          <w:bCs/>
          <w:szCs w:val="22"/>
        </w:rPr>
        <w:t>100-200 DPI</w:t>
      </w:r>
      <w:r>
        <w:rPr>
          <w:rFonts w:ascii="Arial" w:hAnsi="Arial" w:cs="Arial"/>
          <w:szCs w:val="22"/>
        </w:rPr>
        <w:t xml:space="preserve"> Black/White (8 bit gray tone) mode depending upon the density of the features. If all the details are not picked up during scanning, the scanning parameters should be changed to 400 DPI on 24-bit color. While scanning, the sheet has to be fed in straight upright position and smoothened so that any fold is not generated while scanning. In the flat-bed scanner, the map has to be laid flat on the glass, smoothened and scanned; and bulging should be avoided. </w:t>
      </w:r>
    </w:p>
    <w:p w:rsidR="00AB535D" w:rsidRDefault="00AB535D" w:rsidP="00AB535D">
      <w:pPr>
        <w:autoSpaceDE w:val="0"/>
        <w:autoSpaceDN w:val="0"/>
        <w:adjustRightInd w:val="0"/>
        <w:spacing w:line="360" w:lineRule="auto"/>
        <w:jc w:val="both"/>
        <w:rPr>
          <w:rFonts w:ascii="Arial" w:hAnsi="Arial" w:cs="Arial"/>
          <w:szCs w:val="22"/>
        </w:rPr>
      </w:pPr>
    </w:p>
    <w:p w:rsidR="00AB535D" w:rsidRDefault="00AB535D" w:rsidP="00AB535D">
      <w:pPr>
        <w:autoSpaceDE w:val="0"/>
        <w:autoSpaceDN w:val="0"/>
        <w:adjustRightInd w:val="0"/>
        <w:spacing w:line="360" w:lineRule="auto"/>
        <w:jc w:val="both"/>
        <w:rPr>
          <w:rFonts w:ascii="Arial" w:hAnsi="Arial" w:cs="Arial"/>
          <w:szCs w:val="22"/>
        </w:rPr>
      </w:pPr>
      <w:r>
        <w:rPr>
          <w:rFonts w:ascii="Arial" w:hAnsi="Arial" w:cs="Arial"/>
          <w:b/>
          <w:szCs w:val="22"/>
        </w:rPr>
        <w:t>2.4.2</w:t>
      </w:r>
      <w:r>
        <w:rPr>
          <w:rFonts w:ascii="Arial" w:hAnsi="Arial" w:cs="Arial"/>
          <w:szCs w:val="22"/>
        </w:rPr>
        <w:tab/>
        <w:t xml:space="preserve">After successful scanning, the DQC-2 procedure has to be followed. The raster image of scanned map should be stored in </w:t>
      </w:r>
      <w:r>
        <w:rPr>
          <w:rFonts w:ascii="Arial" w:hAnsi="Arial" w:cs="Arial"/>
          <w:bCs/>
          <w:szCs w:val="22"/>
        </w:rPr>
        <w:t>TIFF</w:t>
      </w:r>
      <w:r>
        <w:rPr>
          <w:rFonts w:ascii="Arial" w:hAnsi="Arial" w:cs="Arial"/>
          <w:szCs w:val="22"/>
        </w:rPr>
        <w:t xml:space="preserve"> format (*.tif or tagged image format).  The scanned map orientation should be </w:t>
      </w:r>
      <w:r>
        <w:rPr>
          <w:rFonts w:ascii="Arial" w:hAnsi="Arial" w:cs="Arial"/>
          <w:bCs/>
          <w:szCs w:val="22"/>
        </w:rPr>
        <w:t>upright</w:t>
      </w:r>
      <w:r>
        <w:rPr>
          <w:rFonts w:ascii="Arial" w:hAnsi="Arial" w:cs="Arial"/>
          <w:szCs w:val="22"/>
        </w:rPr>
        <w:t xml:space="preserve"> (north oriented). The scanned map should be </w:t>
      </w:r>
      <w:r>
        <w:rPr>
          <w:rFonts w:ascii="Arial" w:hAnsi="Arial" w:cs="Arial"/>
          <w:bCs/>
          <w:szCs w:val="22"/>
        </w:rPr>
        <w:t xml:space="preserve">cleaned </w:t>
      </w:r>
      <w:r>
        <w:rPr>
          <w:rFonts w:ascii="Arial" w:hAnsi="Arial" w:cs="Arial"/>
          <w:szCs w:val="22"/>
        </w:rPr>
        <w:t>and</w:t>
      </w:r>
      <w:r>
        <w:rPr>
          <w:rFonts w:ascii="Arial" w:hAnsi="Arial" w:cs="Arial"/>
          <w:bCs/>
          <w:szCs w:val="22"/>
        </w:rPr>
        <w:t xml:space="preserve"> free from noise</w:t>
      </w:r>
      <w:r>
        <w:rPr>
          <w:rFonts w:ascii="Arial" w:hAnsi="Arial" w:cs="Arial"/>
          <w:szCs w:val="22"/>
        </w:rPr>
        <w:t xml:space="preserve"> (i.e., unnecessary pixels or darkness in the image). To remove the noise, de-speckling should be applied. The </w:t>
      </w:r>
      <w:r>
        <w:rPr>
          <w:rFonts w:ascii="Arial" w:hAnsi="Arial" w:cs="Arial"/>
          <w:szCs w:val="22"/>
        </w:rPr>
        <w:lastRenderedPageBreak/>
        <w:t xml:space="preserve">measured length and width within the bounding box of the scanned map should be +/-0.1% of the map manuscript measurements. The scanned image should not be skewed or warped; if there are any, it should be de-skewed or necessary correction should be applied, or it should be re-scanned.  The scanned image should not have any line dropouts or stretched pixels; otherwise, it will have to be re-scanned. The scanned file will take the name of map index name, such as </w:t>
      </w:r>
      <w:r>
        <w:rPr>
          <w:rFonts w:ascii="Arial" w:hAnsi="Arial"/>
          <w:b/>
          <w:bCs/>
          <w:szCs w:val="22"/>
        </w:rPr>
        <w:t xml:space="preserve">I120501007035101.tif </w:t>
      </w:r>
    </w:p>
    <w:p w:rsidR="00AB535D" w:rsidRDefault="00AB535D" w:rsidP="00AB535D">
      <w:pPr>
        <w:pStyle w:val="Heading1"/>
        <w:spacing w:line="360" w:lineRule="auto"/>
        <w:jc w:val="both"/>
        <w:rPr>
          <w:rFonts w:ascii="Arial" w:hAnsi="Arial"/>
          <w:b w:val="0"/>
          <w:bCs w:val="0"/>
          <w:sz w:val="22"/>
          <w:szCs w:val="22"/>
        </w:rPr>
      </w:pPr>
      <w:bookmarkStart w:id="2" w:name="_Toc133733935"/>
      <w:r>
        <w:rPr>
          <w:rFonts w:ascii="Arial" w:hAnsi="Arial"/>
          <w:sz w:val="22"/>
          <w:szCs w:val="22"/>
        </w:rPr>
        <w:t>2.5</w:t>
      </w:r>
      <w:r>
        <w:rPr>
          <w:rFonts w:ascii="Arial" w:hAnsi="Arial"/>
          <w:sz w:val="22"/>
          <w:szCs w:val="22"/>
        </w:rPr>
        <w:tab/>
        <w:t>Grid correction of scanned cadastral map</w:t>
      </w:r>
      <w:bookmarkEnd w:id="2"/>
    </w:p>
    <w:p w:rsidR="00AB535D" w:rsidRDefault="00AB535D" w:rsidP="00AB535D">
      <w:pPr>
        <w:shd w:val="clear" w:color="auto" w:fill="FFFFFF"/>
        <w:autoSpaceDE w:val="0"/>
        <w:autoSpaceDN w:val="0"/>
        <w:adjustRightInd w:val="0"/>
        <w:spacing w:line="360" w:lineRule="auto"/>
        <w:jc w:val="both"/>
        <w:rPr>
          <w:rFonts w:ascii="Arial" w:hAnsi="Arial"/>
          <w:color w:val="000000"/>
          <w:szCs w:val="22"/>
        </w:rPr>
      </w:pPr>
      <w:r>
        <w:rPr>
          <w:rFonts w:ascii="Arial" w:hAnsi="Arial"/>
          <w:b/>
          <w:color w:val="000000"/>
          <w:szCs w:val="22"/>
        </w:rPr>
        <w:t>2.5.1</w:t>
      </w:r>
      <w:r>
        <w:rPr>
          <w:rFonts w:ascii="Arial" w:hAnsi="Arial"/>
          <w:color w:val="000000"/>
          <w:szCs w:val="22"/>
        </w:rPr>
        <w:tab/>
        <w:t xml:space="preserve">Even after appropriate quality checks during the scanning process, there can be few errors due to machine specification and scanning techniques. There can be also some distortion in the input manuscript (analog cadastral map). </w:t>
      </w:r>
      <w:r>
        <w:rPr>
          <w:rFonts w:ascii="Arial" w:hAnsi="Arial" w:cs="Arial"/>
          <w:szCs w:val="22"/>
        </w:rPr>
        <w:t xml:space="preserve">The scanned map may carry forward the errors due to differential scanning, wear and tear or differential shrinkage/expansion. The net result may be non-uniform scale at parts of the map, deflection in north orientation, etc. To make the map plani-metrically accurate, rectifying the map with the vector grid is suggested. </w:t>
      </w:r>
      <w:r>
        <w:rPr>
          <w:rFonts w:ascii="Arial" w:hAnsi="Arial"/>
          <w:color w:val="000000"/>
          <w:szCs w:val="22"/>
        </w:rPr>
        <w:t xml:space="preserve"> </w:t>
      </w:r>
    </w:p>
    <w:p w:rsidR="00AB535D" w:rsidRDefault="00AB535D" w:rsidP="00AB535D">
      <w:pPr>
        <w:shd w:val="clear" w:color="auto" w:fill="FFFFFF"/>
        <w:autoSpaceDE w:val="0"/>
        <w:autoSpaceDN w:val="0"/>
        <w:adjustRightInd w:val="0"/>
        <w:spacing w:line="360" w:lineRule="auto"/>
        <w:ind w:firstLine="720"/>
        <w:jc w:val="both"/>
        <w:rPr>
          <w:rFonts w:ascii="Arial" w:hAnsi="Arial"/>
          <w:color w:val="000000"/>
          <w:szCs w:val="22"/>
        </w:rPr>
      </w:pPr>
    </w:p>
    <w:p w:rsidR="00AB535D" w:rsidRDefault="00AB535D" w:rsidP="00AB535D">
      <w:pPr>
        <w:shd w:val="clear" w:color="auto" w:fill="FFFFFF"/>
        <w:autoSpaceDE w:val="0"/>
        <w:autoSpaceDN w:val="0"/>
        <w:adjustRightInd w:val="0"/>
        <w:spacing w:line="360" w:lineRule="auto"/>
        <w:jc w:val="both"/>
        <w:rPr>
          <w:rFonts w:ascii="Arial" w:hAnsi="Arial"/>
          <w:color w:val="000000"/>
          <w:szCs w:val="22"/>
        </w:rPr>
      </w:pPr>
      <w:r>
        <w:rPr>
          <w:rFonts w:ascii="Arial" w:hAnsi="Arial"/>
          <w:b/>
          <w:color w:val="000000"/>
          <w:szCs w:val="22"/>
        </w:rPr>
        <w:t>2.5.2</w:t>
      </w:r>
      <w:r>
        <w:rPr>
          <w:rFonts w:ascii="Arial" w:hAnsi="Arial"/>
          <w:color w:val="000000"/>
          <w:szCs w:val="22"/>
        </w:rPr>
        <w:tab/>
        <w:t xml:space="preserve">Prior to the correction, selection of the appropriate grid has to be made. The grid is scale-dependent. Generally, the grid found on 1:3960 (16”=1mile) will be placed at a distance of 10 zaribs (i.e., 50.8 cm or 2.00000008 inch); the maps with 1:4000 scale will have a metric system grid and will be placed at a distance of 25 cm.  Each sheet will have 10 X 14 grid blocks in 1:3690 scale, or 20 X 28 grid blocks in 1:4000 scale sheet. After ascertaining the scale of the maps under consideration, appropriate mathematical grid has to be generated. </w:t>
      </w:r>
    </w:p>
    <w:p w:rsidR="00AB535D" w:rsidRDefault="00AB535D" w:rsidP="00AB535D">
      <w:pPr>
        <w:shd w:val="clear" w:color="auto" w:fill="FFFFFF"/>
        <w:autoSpaceDE w:val="0"/>
        <w:autoSpaceDN w:val="0"/>
        <w:adjustRightInd w:val="0"/>
        <w:spacing w:line="360" w:lineRule="auto"/>
        <w:jc w:val="both"/>
        <w:rPr>
          <w:rFonts w:ascii="Arial" w:hAnsi="Arial"/>
          <w:color w:val="000000"/>
          <w:szCs w:val="22"/>
        </w:rPr>
      </w:pPr>
    </w:p>
    <w:p w:rsidR="00AB535D" w:rsidRDefault="00AB535D" w:rsidP="00AB535D">
      <w:pPr>
        <w:shd w:val="clear" w:color="auto" w:fill="FFFFFF"/>
        <w:autoSpaceDE w:val="0"/>
        <w:autoSpaceDN w:val="0"/>
        <w:adjustRightInd w:val="0"/>
        <w:spacing w:line="360" w:lineRule="auto"/>
        <w:jc w:val="both"/>
        <w:rPr>
          <w:rFonts w:ascii="Arial" w:hAnsi="Arial"/>
          <w:color w:val="000000"/>
          <w:szCs w:val="22"/>
        </w:rPr>
      </w:pPr>
      <w:r>
        <w:rPr>
          <w:rFonts w:ascii="Arial" w:hAnsi="Arial"/>
          <w:b/>
          <w:color w:val="000000"/>
          <w:szCs w:val="22"/>
        </w:rPr>
        <w:t>2.5.3</w:t>
      </w:r>
      <w:r>
        <w:rPr>
          <w:rFonts w:ascii="Arial" w:hAnsi="Arial"/>
          <w:color w:val="000000"/>
          <w:szCs w:val="22"/>
        </w:rPr>
        <w:tab/>
        <w:t xml:space="preserve">After selecting the appropriate grid, the cadastral scanned maps have to be registered with the grid. </w:t>
      </w:r>
    </w:p>
    <w:p w:rsidR="00AB535D" w:rsidRDefault="00AB535D" w:rsidP="00C329E5">
      <w:pPr>
        <w:pStyle w:val="Title"/>
        <w:numPr>
          <w:ilvl w:val="0"/>
          <w:numId w:val="37"/>
        </w:numPr>
        <w:tabs>
          <w:tab w:val="left" w:pos="360"/>
        </w:tabs>
        <w:spacing w:line="360" w:lineRule="auto"/>
        <w:ind w:left="360"/>
        <w:jc w:val="both"/>
        <w:rPr>
          <w:rFonts w:ascii="Arial" w:hAnsi="Arial"/>
          <w:b w:val="0"/>
          <w:bCs/>
          <w:sz w:val="22"/>
          <w:szCs w:val="22"/>
        </w:rPr>
      </w:pPr>
      <w:r>
        <w:rPr>
          <w:rFonts w:ascii="Arial" w:hAnsi="Arial"/>
          <w:iCs/>
          <w:sz w:val="22"/>
          <w:szCs w:val="22"/>
        </w:rPr>
        <w:t>Gridlines and tics are available</w:t>
      </w:r>
      <w:r>
        <w:rPr>
          <w:rFonts w:ascii="Arial" w:hAnsi="Arial"/>
          <w:b w:val="0"/>
          <w:bCs/>
          <w:sz w:val="22"/>
          <w:szCs w:val="22"/>
        </w:rPr>
        <w:t xml:space="preserve"> - </w:t>
      </w:r>
      <w:r>
        <w:rPr>
          <w:rFonts w:ascii="Arial" w:hAnsi="Arial"/>
          <w:b w:val="0"/>
          <w:bCs/>
          <w:color w:val="000000"/>
          <w:sz w:val="22"/>
          <w:szCs w:val="22"/>
        </w:rPr>
        <w:t xml:space="preserve">The highlighted tics in the scanned map have to be stitched/tagged with its appropriate intersections of the gridlines of the mathematical grid and then transformed. </w:t>
      </w:r>
    </w:p>
    <w:p w:rsidR="00AB535D" w:rsidRDefault="00AB535D" w:rsidP="00C329E5">
      <w:pPr>
        <w:pStyle w:val="Title"/>
        <w:numPr>
          <w:ilvl w:val="0"/>
          <w:numId w:val="37"/>
        </w:numPr>
        <w:tabs>
          <w:tab w:val="left" w:pos="360"/>
        </w:tabs>
        <w:spacing w:line="360" w:lineRule="auto"/>
        <w:ind w:left="360"/>
        <w:jc w:val="both"/>
        <w:rPr>
          <w:rFonts w:ascii="Arial" w:hAnsi="Arial"/>
          <w:b w:val="0"/>
          <w:bCs/>
          <w:sz w:val="22"/>
          <w:szCs w:val="22"/>
        </w:rPr>
      </w:pPr>
      <w:r>
        <w:rPr>
          <w:rFonts w:ascii="Arial" w:hAnsi="Arial"/>
          <w:iCs/>
          <w:sz w:val="22"/>
          <w:szCs w:val="22"/>
        </w:rPr>
        <w:t>Four corner tics available</w:t>
      </w:r>
      <w:r>
        <w:rPr>
          <w:rFonts w:ascii="Arial" w:hAnsi="Arial"/>
          <w:b w:val="0"/>
          <w:bCs/>
          <w:sz w:val="22"/>
          <w:szCs w:val="22"/>
        </w:rPr>
        <w:t xml:space="preserve"> – </w:t>
      </w:r>
      <w:r>
        <w:rPr>
          <w:rFonts w:ascii="Arial" w:hAnsi="Arial"/>
          <w:b w:val="0"/>
          <w:bCs/>
          <w:color w:val="000000"/>
          <w:sz w:val="22"/>
          <w:szCs w:val="22"/>
        </w:rPr>
        <w:t xml:space="preserve">The highlighted four corner tics in the scanned map have to be stitched/tagged with its appropriate intersections of the gridlines of the mathematical grid and then transformed. </w:t>
      </w:r>
    </w:p>
    <w:p w:rsidR="00AB535D" w:rsidRDefault="00AB535D" w:rsidP="00C329E5">
      <w:pPr>
        <w:pStyle w:val="Title"/>
        <w:numPr>
          <w:ilvl w:val="0"/>
          <w:numId w:val="37"/>
        </w:numPr>
        <w:tabs>
          <w:tab w:val="left" w:pos="360"/>
        </w:tabs>
        <w:spacing w:line="360" w:lineRule="auto"/>
        <w:ind w:left="360"/>
        <w:jc w:val="both"/>
        <w:rPr>
          <w:rFonts w:ascii="Arial" w:hAnsi="Arial"/>
          <w:b w:val="0"/>
          <w:bCs/>
          <w:sz w:val="22"/>
          <w:szCs w:val="22"/>
        </w:rPr>
      </w:pPr>
      <w:r>
        <w:rPr>
          <w:rFonts w:ascii="Arial" w:hAnsi="Arial"/>
          <w:iCs/>
          <w:sz w:val="22"/>
          <w:szCs w:val="22"/>
        </w:rPr>
        <w:t>No gridlines and tics available</w:t>
      </w:r>
      <w:r>
        <w:rPr>
          <w:rFonts w:ascii="Arial" w:hAnsi="Arial"/>
          <w:i/>
          <w:iCs/>
          <w:sz w:val="22"/>
          <w:szCs w:val="22"/>
        </w:rPr>
        <w:t xml:space="preserve"> </w:t>
      </w:r>
      <w:r>
        <w:rPr>
          <w:rFonts w:ascii="Arial" w:hAnsi="Arial"/>
          <w:b w:val="0"/>
          <w:bCs/>
          <w:sz w:val="22"/>
          <w:szCs w:val="22"/>
        </w:rPr>
        <w:t xml:space="preserve">– This needs to be executed in two steps: </w:t>
      </w:r>
    </w:p>
    <w:p w:rsidR="00AB535D" w:rsidRDefault="00AB535D" w:rsidP="00C329E5">
      <w:pPr>
        <w:pStyle w:val="Title"/>
        <w:numPr>
          <w:ilvl w:val="2"/>
          <w:numId w:val="37"/>
        </w:numPr>
        <w:tabs>
          <w:tab w:val="left" w:pos="360"/>
          <w:tab w:val="left" w:pos="720"/>
        </w:tabs>
        <w:spacing w:line="360" w:lineRule="auto"/>
        <w:ind w:left="360"/>
        <w:jc w:val="both"/>
        <w:rPr>
          <w:rFonts w:ascii="Arial" w:hAnsi="Arial"/>
          <w:b w:val="0"/>
          <w:bCs/>
          <w:sz w:val="22"/>
          <w:szCs w:val="22"/>
        </w:rPr>
      </w:pPr>
      <w:r>
        <w:rPr>
          <w:rFonts w:ascii="Arial" w:hAnsi="Arial"/>
          <w:b w:val="0"/>
          <w:bCs/>
          <w:sz w:val="22"/>
          <w:szCs w:val="22"/>
        </w:rPr>
        <w:lastRenderedPageBreak/>
        <w:t>The</w:t>
      </w:r>
      <w:r>
        <w:rPr>
          <w:rFonts w:ascii="Arial" w:hAnsi="Arial"/>
          <w:b w:val="0"/>
          <w:bCs/>
          <w:color w:val="000000"/>
          <w:sz w:val="22"/>
          <w:szCs w:val="22"/>
        </w:rPr>
        <w:t xml:space="preserve"> transferred tics before scanning are to be stitched/tagged with its appropriate intersections of the gridlines of the mathematical grid which was used to transfer the tics. Then first transformation is made. This will remove the scanning distortion, if any.</w:t>
      </w:r>
    </w:p>
    <w:p w:rsidR="00AB535D" w:rsidRDefault="00AB535D" w:rsidP="00C329E5">
      <w:pPr>
        <w:pStyle w:val="Title"/>
        <w:numPr>
          <w:ilvl w:val="2"/>
          <w:numId w:val="37"/>
        </w:numPr>
        <w:tabs>
          <w:tab w:val="left" w:pos="360"/>
          <w:tab w:val="left" w:pos="720"/>
        </w:tabs>
        <w:spacing w:line="360" w:lineRule="auto"/>
        <w:ind w:left="360"/>
        <w:jc w:val="both"/>
        <w:rPr>
          <w:rFonts w:ascii="Arial" w:hAnsi="Arial"/>
          <w:b w:val="0"/>
          <w:bCs/>
          <w:sz w:val="22"/>
          <w:szCs w:val="22"/>
        </w:rPr>
      </w:pPr>
      <w:r>
        <w:rPr>
          <w:rFonts w:ascii="Arial" w:hAnsi="Arial"/>
          <w:b w:val="0"/>
          <w:bCs/>
          <w:color w:val="000000"/>
          <w:sz w:val="22"/>
          <w:szCs w:val="22"/>
        </w:rPr>
        <w:t xml:space="preserve">Comparing the available graphical scale of the map with the mathematically generated graphic scale of the same type and then registering the scale and transform. This may correct the distortion of the map scale, if any. </w:t>
      </w:r>
    </w:p>
    <w:p w:rsidR="00AB535D" w:rsidRDefault="00AB535D" w:rsidP="00AB535D">
      <w:pPr>
        <w:shd w:val="clear" w:color="auto" w:fill="FFFFFF"/>
        <w:autoSpaceDE w:val="0"/>
        <w:autoSpaceDN w:val="0"/>
        <w:adjustRightInd w:val="0"/>
        <w:spacing w:line="360" w:lineRule="auto"/>
        <w:ind w:firstLine="720"/>
        <w:jc w:val="both"/>
        <w:rPr>
          <w:rFonts w:ascii="Arial" w:hAnsi="Arial"/>
          <w:color w:val="000000"/>
          <w:szCs w:val="22"/>
        </w:rPr>
      </w:pPr>
    </w:p>
    <w:p w:rsidR="00AB535D" w:rsidRDefault="00AB535D" w:rsidP="00AB535D">
      <w:pPr>
        <w:pStyle w:val="BodyText"/>
        <w:spacing w:line="360" w:lineRule="auto"/>
        <w:rPr>
          <w:szCs w:val="22"/>
        </w:rPr>
      </w:pPr>
      <w:r>
        <w:rPr>
          <w:b/>
          <w:szCs w:val="22"/>
        </w:rPr>
        <w:t>2.5.4</w:t>
      </w:r>
      <w:r>
        <w:rPr>
          <w:b/>
          <w:szCs w:val="22"/>
        </w:rPr>
        <w:tab/>
      </w:r>
      <w:r>
        <w:rPr>
          <w:szCs w:val="22"/>
        </w:rPr>
        <w:t xml:space="preserve">The process should eliminate the possible warping effect of cadastral maps. High accuracy and low residual error are to be achieved in grid correction of cadastral images. </w:t>
      </w:r>
      <w:r>
        <w:rPr>
          <w:color w:val="000000"/>
          <w:szCs w:val="22"/>
        </w:rPr>
        <w:t xml:space="preserve">The transformed rectified cadastral scanned image is termed as ‘registered scanned cadastral map’ and can take the name such as </w:t>
      </w:r>
      <w:r>
        <w:rPr>
          <w:b/>
          <w:bCs/>
          <w:szCs w:val="22"/>
        </w:rPr>
        <w:t>R120501007035101.tif</w:t>
      </w:r>
      <w:r>
        <w:rPr>
          <w:szCs w:val="22"/>
        </w:rPr>
        <w:t xml:space="preserve">.  The quality check DQC-3 is performed on the image to see whether the gridlines overlay with the tics of the map. If the errors are not within the acceptable limits, re-registration has to be performed.   </w:t>
      </w:r>
    </w:p>
    <w:p w:rsidR="00AB535D" w:rsidRDefault="00AB535D" w:rsidP="00AB535D">
      <w:pPr>
        <w:pStyle w:val="Heading1"/>
        <w:spacing w:line="360" w:lineRule="auto"/>
        <w:jc w:val="both"/>
        <w:rPr>
          <w:rFonts w:ascii="Arial" w:hAnsi="Arial"/>
          <w:sz w:val="22"/>
          <w:szCs w:val="22"/>
        </w:rPr>
      </w:pPr>
      <w:bookmarkStart w:id="3" w:name="_Toc133733936"/>
    </w:p>
    <w:p w:rsidR="00AB535D" w:rsidRDefault="00AB535D" w:rsidP="00AB535D">
      <w:pPr>
        <w:pStyle w:val="Heading1"/>
        <w:spacing w:line="360" w:lineRule="auto"/>
        <w:jc w:val="both"/>
        <w:rPr>
          <w:rFonts w:ascii="Arial" w:hAnsi="Arial"/>
          <w:b w:val="0"/>
          <w:sz w:val="22"/>
          <w:szCs w:val="22"/>
        </w:rPr>
      </w:pPr>
      <w:r>
        <w:rPr>
          <w:rFonts w:ascii="Arial" w:hAnsi="Arial"/>
          <w:sz w:val="22"/>
          <w:szCs w:val="22"/>
        </w:rPr>
        <w:t>2.6</w:t>
      </w:r>
      <w:r>
        <w:rPr>
          <w:rFonts w:ascii="Arial" w:hAnsi="Arial"/>
          <w:sz w:val="22"/>
          <w:szCs w:val="22"/>
        </w:rPr>
        <w:tab/>
        <w:t>Feature abstraction from the grid-corrected scanned cadastral images</w:t>
      </w:r>
      <w:bookmarkEnd w:id="3"/>
    </w:p>
    <w:p w:rsidR="00AB535D" w:rsidRDefault="00AB535D" w:rsidP="00AB535D">
      <w:pPr>
        <w:pStyle w:val="Heading1"/>
        <w:spacing w:line="360" w:lineRule="auto"/>
        <w:jc w:val="both"/>
        <w:rPr>
          <w:rFonts w:ascii="Arial" w:hAnsi="Arial"/>
          <w:sz w:val="22"/>
          <w:szCs w:val="22"/>
        </w:rPr>
      </w:pPr>
      <w:r>
        <w:rPr>
          <w:rFonts w:ascii="Arial" w:hAnsi="Arial"/>
          <w:sz w:val="22"/>
          <w:szCs w:val="22"/>
        </w:rPr>
        <w:t xml:space="preserve"> </w:t>
      </w:r>
    </w:p>
    <w:p w:rsidR="00AB535D" w:rsidRDefault="00AB535D" w:rsidP="00AB535D">
      <w:pPr>
        <w:autoSpaceDE w:val="0"/>
        <w:autoSpaceDN w:val="0"/>
        <w:adjustRightInd w:val="0"/>
        <w:spacing w:line="360" w:lineRule="auto"/>
        <w:jc w:val="both"/>
        <w:rPr>
          <w:rFonts w:ascii="Arial" w:hAnsi="Arial"/>
          <w:szCs w:val="22"/>
        </w:rPr>
      </w:pPr>
      <w:r>
        <w:rPr>
          <w:rFonts w:ascii="Arial" w:hAnsi="Arial"/>
          <w:b/>
          <w:bCs/>
          <w:szCs w:val="22"/>
        </w:rPr>
        <w:t>2.6.1</w:t>
      </w:r>
      <w:r>
        <w:rPr>
          <w:rFonts w:ascii="Arial" w:hAnsi="Arial"/>
          <w:b/>
          <w:bCs/>
          <w:szCs w:val="22"/>
        </w:rPr>
        <w:tab/>
        <w:t xml:space="preserve">Template creation:  </w:t>
      </w:r>
      <w:r>
        <w:rPr>
          <w:rFonts w:ascii="Arial" w:hAnsi="Arial"/>
          <w:szCs w:val="22"/>
        </w:rPr>
        <w:t>Before starting the vectorization, a standard template has to be created. In the template, the layer name, line type, color and thickness for each feature (e.g., parcel, roads, canals, river, etc.) present on the map is standardized. Different graphical representation (symbol-</w:t>
      </w:r>
      <w:r>
        <w:rPr>
          <w:rFonts w:ascii="Arial" w:hAnsi="Arial"/>
          <w:i/>
          <w:iCs/>
          <w:szCs w:val="22"/>
        </w:rPr>
        <w:t>alamats</w:t>
      </w:r>
      <w:r>
        <w:rPr>
          <w:rFonts w:ascii="Arial" w:hAnsi="Arial"/>
          <w:szCs w:val="22"/>
        </w:rPr>
        <w:t xml:space="preserve">) in the map is to be standardized as point features with proper layer name, symbol and colour. This maintains uniformity in all the map outputs. The template also holds various mathematical grids, graphical scales, and other map features like north arrow, boundary lines, headings and other permanent annotations. A symbol library is created, which contains the various symbols shown in a village map. The symbol library gets depicted in the legend of the template. The main intention behind this is to maintain the uniformity over all the village maps that are digitized. The template should also address the font type of the annotation in the maps. Generally, UNICODE system is adopted with proper font for depicting the local language script.  </w:t>
      </w:r>
      <w:r>
        <w:rPr>
          <w:rFonts w:ascii="Arial" w:hAnsi="Arial"/>
          <w:szCs w:val="22"/>
        </w:rPr>
        <w:lastRenderedPageBreak/>
        <w:t>However, the template standards may vary from State-to-State and have to be regenerated with changes in the input specifications.</w:t>
      </w:r>
    </w:p>
    <w:p w:rsidR="00AB535D" w:rsidRDefault="00AB535D" w:rsidP="00AB535D">
      <w:pPr>
        <w:pStyle w:val="BodyText"/>
        <w:spacing w:line="360" w:lineRule="auto"/>
        <w:rPr>
          <w:szCs w:val="22"/>
        </w:rPr>
      </w:pPr>
    </w:p>
    <w:p w:rsidR="00AB535D" w:rsidRDefault="00AB535D" w:rsidP="00B26279">
      <w:pPr>
        <w:pStyle w:val="BodyText"/>
        <w:spacing w:line="360" w:lineRule="auto"/>
        <w:jc w:val="both"/>
        <w:rPr>
          <w:szCs w:val="22"/>
        </w:rPr>
      </w:pPr>
      <w:r>
        <w:rPr>
          <w:b/>
          <w:bCs/>
          <w:szCs w:val="22"/>
        </w:rPr>
        <w:t>2.6.2</w:t>
      </w:r>
      <w:r>
        <w:rPr>
          <w:b/>
          <w:bCs/>
          <w:szCs w:val="22"/>
        </w:rPr>
        <w:tab/>
        <w:t xml:space="preserve">Feature abstraction </w:t>
      </w:r>
      <w:r>
        <w:rPr>
          <w:bCs/>
          <w:szCs w:val="22"/>
        </w:rPr>
        <w:t>is</w:t>
      </w:r>
      <w:r>
        <w:rPr>
          <w:szCs w:val="22"/>
        </w:rPr>
        <w:t xml:space="preserve"> the process of capturing the point, line, and polygon features as vectors and text as annotation. The grid-</w:t>
      </w:r>
      <w:r>
        <w:rPr>
          <w:color w:val="000000"/>
          <w:szCs w:val="22"/>
        </w:rPr>
        <w:t>registered scanned cadastral map</w:t>
      </w:r>
      <w:r>
        <w:rPr>
          <w:szCs w:val="22"/>
        </w:rPr>
        <w:t xml:space="preserve"> sheet is displayed in the background, the required environment settings for digitization are set, and the required features are captured into different layers (based on the feature type). During digitization, attributions to the features will also be done. </w:t>
      </w:r>
      <w:r>
        <w:rPr>
          <w:color w:val="000000"/>
          <w:szCs w:val="22"/>
        </w:rPr>
        <w:t xml:space="preserve">Only heads-up manual digitization should be carried out. </w:t>
      </w:r>
      <w:r>
        <w:rPr>
          <w:bCs/>
          <w:color w:val="000000"/>
          <w:szCs w:val="22"/>
        </w:rPr>
        <w:t>Auto-vectorisation should not be attempted</w:t>
      </w:r>
      <w:r>
        <w:rPr>
          <w:color w:val="000000"/>
          <w:szCs w:val="22"/>
        </w:rPr>
        <w:t>.</w:t>
      </w:r>
      <w:r>
        <w:rPr>
          <w:color w:val="FF0000"/>
          <w:szCs w:val="22"/>
        </w:rPr>
        <w:t xml:space="preserve"> </w:t>
      </w:r>
      <w:r>
        <w:rPr>
          <w:szCs w:val="22"/>
        </w:rPr>
        <w:t>Error should be within permissible limits for digitization, viz., weed tolerance, coordinate movement tolerance, sliver polygon tolerance, coordinate unit, planimetric errors, fuzzy tolerance, etc.</w:t>
      </w:r>
    </w:p>
    <w:p w:rsidR="00AB535D" w:rsidRDefault="00AB535D" w:rsidP="00AB535D">
      <w:pPr>
        <w:pStyle w:val="BodyText"/>
        <w:spacing w:line="360" w:lineRule="auto"/>
        <w:rPr>
          <w:szCs w:val="22"/>
        </w:rPr>
      </w:pPr>
    </w:p>
    <w:p w:rsidR="00AB535D" w:rsidRDefault="00AB535D" w:rsidP="00B26279">
      <w:pPr>
        <w:pStyle w:val="BodyText"/>
        <w:spacing w:line="360" w:lineRule="auto"/>
        <w:jc w:val="both"/>
        <w:rPr>
          <w:szCs w:val="22"/>
        </w:rPr>
      </w:pPr>
      <w:r>
        <w:rPr>
          <w:b/>
          <w:szCs w:val="22"/>
        </w:rPr>
        <w:t>2.6.3</w:t>
      </w:r>
      <w:r>
        <w:rPr>
          <w:szCs w:val="22"/>
        </w:rPr>
        <w:tab/>
        <w:t xml:space="preserve">The uniformity in layers, line type, color, annotation, etc. during digitization will be maintained by using the template, as described above, to capture all the features in their respective layers. The final output of this process will be a digital map which will be a true copy of the paper map, along with necessary legends, scale bar, north arrow, borders, etc. </w:t>
      </w:r>
    </w:p>
    <w:p w:rsidR="00AB535D" w:rsidRDefault="00AB535D" w:rsidP="00B26279">
      <w:pPr>
        <w:pStyle w:val="BodyText"/>
        <w:spacing w:line="360" w:lineRule="auto"/>
        <w:jc w:val="both"/>
        <w:rPr>
          <w:szCs w:val="22"/>
        </w:rPr>
      </w:pPr>
    </w:p>
    <w:p w:rsidR="00AB535D" w:rsidRDefault="00AB535D" w:rsidP="00B26279">
      <w:pPr>
        <w:pStyle w:val="BodyText"/>
        <w:spacing w:line="360" w:lineRule="auto"/>
        <w:jc w:val="both"/>
        <w:rPr>
          <w:szCs w:val="22"/>
        </w:rPr>
      </w:pPr>
      <w:r>
        <w:rPr>
          <w:b/>
          <w:szCs w:val="22"/>
        </w:rPr>
        <w:t>2.6.4</w:t>
      </w:r>
      <w:r>
        <w:rPr>
          <w:szCs w:val="22"/>
        </w:rPr>
        <w:tab/>
        <w:t xml:space="preserve">Once the digitization process is over, the DQC-4 is performed. This process assures the features abstracted from the scanned map sheets are true </w:t>
      </w:r>
      <w:r>
        <w:rPr>
          <w:color w:val="000000"/>
          <w:szCs w:val="22"/>
        </w:rPr>
        <w:t>in its type (i.e. point, line or polygon), accurate in location and its attributes. Tag should be maintained wherever the feature/annotation could not be read along with null and duplicate errors. The errors have to be reported in the draft output map, which will be sent to the LRD for through checking (</w:t>
      </w:r>
      <w:r>
        <w:rPr>
          <w:i/>
          <w:iCs/>
          <w:color w:val="000000"/>
          <w:szCs w:val="22"/>
        </w:rPr>
        <w:t>for details refer to the Quality assurance</w:t>
      </w:r>
      <w:r>
        <w:rPr>
          <w:color w:val="000000"/>
          <w:szCs w:val="22"/>
        </w:rPr>
        <w:t>)</w:t>
      </w:r>
      <w:r>
        <w:rPr>
          <w:szCs w:val="22"/>
        </w:rPr>
        <w:t xml:space="preserve"> </w:t>
      </w:r>
    </w:p>
    <w:p w:rsidR="00AB535D" w:rsidRDefault="00AB535D" w:rsidP="00AB535D">
      <w:pPr>
        <w:pStyle w:val="Heading1"/>
        <w:spacing w:line="360" w:lineRule="auto"/>
        <w:jc w:val="both"/>
        <w:rPr>
          <w:rFonts w:ascii="Arial" w:hAnsi="Arial"/>
          <w:b w:val="0"/>
          <w:color w:val="000000"/>
          <w:sz w:val="22"/>
          <w:szCs w:val="22"/>
        </w:rPr>
      </w:pPr>
      <w:bookmarkStart w:id="4" w:name="_Toc133733937"/>
      <w:r>
        <w:rPr>
          <w:rFonts w:ascii="Arial" w:hAnsi="Arial"/>
          <w:color w:val="000000"/>
          <w:sz w:val="22"/>
          <w:szCs w:val="22"/>
        </w:rPr>
        <w:t>3.</w:t>
      </w:r>
      <w:r>
        <w:rPr>
          <w:rFonts w:ascii="Arial" w:hAnsi="Arial"/>
          <w:color w:val="000000"/>
          <w:sz w:val="22"/>
          <w:szCs w:val="22"/>
        </w:rPr>
        <w:tab/>
        <w:t xml:space="preserve">Guidelines for feature digitization/abstraction </w:t>
      </w:r>
    </w:p>
    <w:p w:rsidR="00AB535D" w:rsidRDefault="00AB535D" w:rsidP="00AB535D">
      <w:pPr>
        <w:spacing w:line="360" w:lineRule="auto"/>
        <w:rPr>
          <w:rFonts w:ascii="Arial" w:hAnsi="Arial"/>
          <w:color w:val="000000"/>
          <w:szCs w:val="22"/>
        </w:rPr>
      </w:pPr>
      <w:r>
        <w:rPr>
          <w:rFonts w:ascii="Arial" w:hAnsi="Arial"/>
          <w:b/>
          <w:color w:val="000000"/>
          <w:szCs w:val="22"/>
        </w:rPr>
        <w:t>3.1</w:t>
      </w:r>
      <w:r>
        <w:rPr>
          <w:rFonts w:ascii="Arial" w:hAnsi="Arial"/>
          <w:color w:val="000000"/>
          <w:szCs w:val="22"/>
        </w:rPr>
        <w:tab/>
        <w:t>The general specifications for digitization are given below:</w:t>
      </w:r>
    </w:p>
    <w:p w:rsidR="00AB535D" w:rsidRDefault="00AB535D" w:rsidP="00C329E5">
      <w:pPr>
        <w:numPr>
          <w:ilvl w:val="0"/>
          <w:numId w:val="38"/>
        </w:numPr>
        <w:spacing w:after="0" w:line="360" w:lineRule="auto"/>
        <w:rPr>
          <w:rFonts w:ascii="Arial" w:hAnsi="Arial"/>
          <w:color w:val="000000"/>
          <w:szCs w:val="22"/>
        </w:rPr>
      </w:pPr>
      <w:r>
        <w:rPr>
          <w:rFonts w:ascii="Arial" w:hAnsi="Arial"/>
          <w:color w:val="000000"/>
          <w:szCs w:val="22"/>
        </w:rPr>
        <w:t>The data is to be digitized using heads-up digitization.</w:t>
      </w:r>
    </w:p>
    <w:p w:rsidR="00AB535D" w:rsidRDefault="00AB535D" w:rsidP="00C329E5">
      <w:pPr>
        <w:numPr>
          <w:ilvl w:val="0"/>
          <w:numId w:val="38"/>
        </w:numPr>
        <w:spacing w:after="0" w:line="360" w:lineRule="auto"/>
        <w:rPr>
          <w:rFonts w:ascii="Arial" w:hAnsi="Arial"/>
          <w:color w:val="000000"/>
          <w:szCs w:val="22"/>
        </w:rPr>
      </w:pPr>
      <w:r>
        <w:rPr>
          <w:rFonts w:ascii="Arial" w:hAnsi="Arial"/>
          <w:color w:val="000000"/>
          <w:szCs w:val="22"/>
        </w:rPr>
        <w:t>The features are to be captured such that the polygon features are put in one layer, the line features are in another layer while the points are in a different layer.</w:t>
      </w:r>
    </w:p>
    <w:p w:rsidR="00AB535D" w:rsidRDefault="00AB535D" w:rsidP="00C329E5">
      <w:pPr>
        <w:numPr>
          <w:ilvl w:val="0"/>
          <w:numId w:val="38"/>
        </w:numPr>
        <w:spacing w:after="0" w:line="360" w:lineRule="auto"/>
        <w:rPr>
          <w:rFonts w:ascii="Arial" w:hAnsi="Arial"/>
          <w:color w:val="000000"/>
          <w:szCs w:val="22"/>
        </w:rPr>
      </w:pPr>
      <w:r>
        <w:rPr>
          <w:rFonts w:ascii="Arial" w:hAnsi="Arial"/>
          <w:color w:val="000000"/>
          <w:szCs w:val="22"/>
        </w:rPr>
        <w:t>The lines are to be digitized as polylines only, coincident lines are to be digitized once and copied to appropriate layer.</w:t>
      </w:r>
    </w:p>
    <w:p w:rsidR="00AB535D" w:rsidRDefault="00AB535D" w:rsidP="00C329E5">
      <w:pPr>
        <w:numPr>
          <w:ilvl w:val="0"/>
          <w:numId w:val="38"/>
        </w:numPr>
        <w:spacing w:after="0" w:line="360" w:lineRule="auto"/>
        <w:rPr>
          <w:rFonts w:ascii="Arial" w:hAnsi="Arial"/>
          <w:color w:val="000000"/>
          <w:szCs w:val="22"/>
        </w:rPr>
      </w:pPr>
      <w:r>
        <w:rPr>
          <w:rFonts w:ascii="Arial" w:hAnsi="Arial"/>
          <w:color w:val="000000"/>
          <w:szCs w:val="22"/>
        </w:rPr>
        <w:lastRenderedPageBreak/>
        <w:t>Feature specific codes are to be assigned uniquely as given in the format.</w:t>
      </w:r>
    </w:p>
    <w:p w:rsidR="00AB535D" w:rsidRDefault="00AB535D" w:rsidP="00C329E5">
      <w:pPr>
        <w:numPr>
          <w:ilvl w:val="0"/>
          <w:numId w:val="38"/>
        </w:numPr>
        <w:spacing w:after="0" w:line="360" w:lineRule="auto"/>
        <w:rPr>
          <w:rFonts w:ascii="Arial" w:hAnsi="Arial"/>
          <w:color w:val="000000"/>
          <w:szCs w:val="22"/>
        </w:rPr>
      </w:pPr>
      <w:r>
        <w:rPr>
          <w:rFonts w:ascii="Arial" w:hAnsi="Arial"/>
          <w:color w:val="000000"/>
          <w:szCs w:val="22"/>
        </w:rPr>
        <w:t>The data should   be topologically correct for each of the layer.</w:t>
      </w:r>
    </w:p>
    <w:p w:rsidR="00AB535D" w:rsidRDefault="00AB535D" w:rsidP="00AB535D">
      <w:pPr>
        <w:pStyle w:val="BodyText"/>
        <w:spacing w:line="360" w:lineRule="auto"/>
        <w:rPr>
          <w:color w:val="000000"/>
          <w:szCs w:val="22"/>
        </w:rPr>
      </w:pPr>
    </w:p>
    <w:p w:rsidR="00AB535D" w:rsidRDefault="00AB535D" w:rsidP="00AB535D">
      <w:pPr>
        <w:pStyle w:val="BodyText"/>
        <w:spacing w:line="360" w:lineRule="auto"/>
        <w:rPr>
          <w:color w:val="000000"/>
          <w:szCs w:val="22"/>
        </w:rPr>
      </w:pPr>
      <w:r>
        <w:rPr>
          <w:b/>
          <w:color w:val="000000"/>
          <w:szCs w:val="22"/>
        </w:rPr>
        <w:t>3.2</w:t>
      </w:r>
      <w:r>
        <w:rPr>
          <w:color w:val="000000"/>
          <w:szCs w:val="22"/>
        </w:rPr>
        <w:tab/>
        <w:t>The accuracy requirement and specifications for each of the type of features is indicated below:</w:t>
      </w:r>
    </w:p>
    <w:p w:rsidR="00AB535D" w:rsidRDefault="00AB535D" w:rsidP="00AB535D">
      <w:pPr>
        <w:pStyle w:val="Heading1"/>
        <w:spacing w:line="360" w:lineRule="auto"/>
        <w:ind w:left="540"/>
        <w:jc w:val="both"/>
        <w:rPr>
          <w:rFonts w:ascii="Arial" w:hAnsi="Arial"/>
          <w:i/>
          <w:iCs/>
          <w:color w:val="000000"/>
          <w:sz w:val="22"/>
          <w:szCs w:val="22"/>
        </w:rPr>
      </w:pPr>
      <w:bookmarkStart w:id="5" w:name="_Toc133733955"/>
      <w:r>
        <w:rPr>
          <w:rFonts w:ascii="Arial" w:hAnsi="Arial"/>
          <w:iCs/>
          <w:color w:val="000000"/>
          <w:sz w:val="22"/>
          <w:szCs w:val="22"/>
        </w:rPr>
        <w:t>3.2.1</w:t>
      </w:r>
      <w:r>
        <w:rPr>
          <w:rFonts w:ascii="Arial" w:hAnsi="Arial"/>
          <w:iCs/>
          <w:color w:val="000000"/>
          <w:sz w:val="22"/>
          <w:szCs w:val="22"/>
        </w:rPr>
        <w:tab/>
        <w:t>Polygon feature specifications</w:t>
      </w:r>
      <w:bookmarkEnd w:id="5"/>
    </w:p>
    <w:p w:rsidR="00AB535D" w:rsidRDefault="00AB535D" w:rsidP="00C329E5">
      <w:pPr>
        <w:numPr>
          <w:ilvl w:val="0"/>
          <w:numId w:val="39"/>
        </w:numPr>
        <w:tabs>
          <w:tab w:val="left" w:pos="900"/>
        </w:tabs>
        <w:spacing w:after="0" w:line="360" w:lineRule="auto"/>
        <w:ind w:left="900" w:hanging="180"/>
        <w:jc w:val="both"/>
        <w:rPr>
          <w:rFonts w:ascii="Arial" w:hAnsi="Arial"/>
          <w:color w:val="000000"/>
          <w:szCs w:val="22"/>
        </w:rPr>
      </w:pPr>
      <w:r>
        <w:rPr>
          <w:rFonts w:ascii="Arial" w:hAnsi="Arial"/>
          <w:color w:val="000000"/>
          <w:szCs w:val="22"/>
        </w:rPr>
        <w:t>The parcel boundary should be digitized in such a manner that the resulting vector line falls in the center of the raster data image element being vectorized.</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The parcel boundaries are generally straight, hence should be digitized using 2 nodes/vertices in keeping with the shape of the polygon.</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The feature should be digitized in such a manner that there is no overshooting or undershooting of arcs, or duplicate arcs.</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 xml:space="preserve">The feature should be captured with specked symbol. </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 xml:space="preserve">The feature should be digitized with minimal number of vertices while, at the same time, maintaining the smoothness or angularly of the lines, as the case may be. </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The feature should be a closed polygon without any dangles or sliver.</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 xml:space="preserve">Each polygon should have a unique PIN as per the coding scheme indicated below. </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 xml:space="preserve">The tolerance values for arcs, node snapping and vertices should be such that the features snap within the pixels defining that feature and do not snap outside. </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All features like parcels, roads, rivers, etc., which form the polygons, are to be digitized and coded as per the coding scheme.</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 xml:space="preserve">The connectivity of the rivers/roads is to be maintained and should not be disjointed. </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The label (parcel no.) should be placed in the center of the feature.</w:t>
      </w:r>
    </w:p>
    <w:p w:rsidR="00AB535D" w:rsidRDefault="00AB535D" w:rsidP="00C329E5">
      <w:pPr>
        <w:numPr>
          <w:ilvl w:val="0"/>
          <w:numId w:val="39"/>
        </w:numPr>
        <w:tabs>
          <w:tab w:val="left" w:pos="900"/>
          <w:tab w:val="left" w:pos="1122"/>
        </w:tabs>
        <w:spacing w:after="0" w:line="360" w:lineRule="auto"/>
        <w:ind w:left="900" w:hanging="180"/>
        <w:jc w:val="both"/>
        <w:rPr>
          <w:rFonts w:ascii="Arial" w:hAnsi="Arial"/>
          <w:color w:val="000000"/>
          <w:szCs w:val="22"/>
        </w:rPr>
      </w:pPr>
      <w:r>
        <w:rPr>
          <w:rFonts w:ascii="Arial" w:hAnsi="Arial"/>
          <w:color w:val="000000"/>
          <w:szCs w:val="22"/>
        </w:rPr>
        <w:t xml:space="preserve">Nodes are to be added wherever symbols are depicted on the parcel boundaries. </w:t>
      </w:r>
    </w:p>
    <w:p w:rsidR="00AB535D" w:rsidRDefault="00AB535D" w:rsidP="00AB535D">
      <w:pPr>
        <w:pStyle w:val="Heading2"/>
        <w:spacing w:before="0" w:line="360" w:lineRule="auto"/>
        <w:ind w:left="540"/>
        <w:rPr>
          <w:color w:val="000000"/>
          <w:sz w:val="22"/>
          <w:szCs w:val="22"/>
        </w:rPr>
      </w:pPr>
      <w:bookmarkStart w:id="6" w:name="_Toc133733956"/>
    </w:p>
    <w:p w:rsidR="00AB535D" w:rsidRDefault="00AB535D" w:rsidP="00AB535D">
      <w:pPr>
        <w:pStyle w:val="Heading1"/>
        <w:spacing w:line="360" w:lineRule="auto"/>
        <w:ind w:left="540"/>
        <w:jc w:val="both"/>
        <w:rPr>
          <w:rFonts w:ascii="Arial" w:hAnsi="Arial"/>
          <w:b w:val="0"/>
          <w:iCs/>
          <w:color w:val="000000"/>
          <w:sz w:val="22"/>
          <w:szCs w:val="22"/>
        </w:rPr>
      </w:pPr>
      <w:bookmarkStart w:id="7" w:name="_Toc133733957"/>
      <w:bookmarkEnd w:id="6"/>
      <w:r>
        <w:rPr>
          <w:rFonts w:ascii="Arial" w:hAnsi="Arial"/>
          <w:iCs/>
          <w:color w:val="000000"/>
          <w:sz w:val="22"/>
          <w:szCs w:val="22"/>
        </w:rPr>
        <w:t>3.2.2</w:t>
      </w:r>
      <w:r>
        <w:rPr>
          <w:rFonts w:ascii="Arial" w:hAnsi="Arial"/>
          <w:iCs/>
          <w:color w:val="000000"/>
          <w:sz w:val="22"/>
          <w:szCs w:val="22"/>
        </w:rPr>
        <w:tab/>
        <w:t>Point feature specifications</w:t>
      </w:r>
      <w:bookmarkEnd w:id="7"/>
    </w:p>
    <w:p w:rsidR="00AB535D" w:rsidRDefault="00AB535D" w:rsidP="00AB535D">
      <w:pPr>
        <w:pStyle w:val="BodyText"/>
        <w:spacing w:line="360" w:lineRule="auto"/>
        <w:ind w:left="540" w:firstLine="720"/>
        <w:rPr>
          <w:color w:val="000000"/>
          <w:szCs w:val="22"/>
        </w:rPr>
      </w:pPr>
      <w:r>
        <w:rPr>
          <w:color w:val="000000"/>
          <w:szCs w:val="22"/>
        </w:rPr>
        <w:t>The features shown on maps as points, like wells, temples, trees, etc., are to be digitized as point features, for which the digitizing rules and coding scheme are given below:</w:t>
      </w:r>
    </w:p>
    <w:p w:rsidR="00AB535D" w:rsidRDefault="00AB535D" w:rsidP="00C329E5">
      <w:pPr>
        <w:numPr>
          <w:ilvl w:val="0"/>
          <w:numId w:val="40"/>
        </w:numPr>
        <w:tabs>
          <w:tab w:val="left" w:pos="900"/>
        </w:tabs>
        <w:spacing w:after="0" w:line="360" w:lineRule="auto"/>
        <w:ind w:left="900" w:hanging="180"/>
        <w:jc w:val="both"/>
        <w:rPr>
          <w:rFonts w:ascii="Arial" w:hAnsi="Arial"/>
          <w:color w:val="000000"/>
          <w:szCs w:val="22"/>
        </w:rPr>
      </w:pPr>
      <w:r>
        <w:rPr>
          <w:rFonts w:ascii="Arial" w:hAnsi="Arial"/>
          <w:color w:val="000000"/>
          <w:szCs w:val="22"/>
        </w:rPr>
        <w:t xml:space="preserve">The feature should be digitized as a point placed at the center of the raster image defining it. </w:t>
      </w:r>
    </w:p>
    <w:p w:rsidR="00AB535D" w:rsidRDefault="00AB535D" w:rsidP="00C329E5">
      <w:pPr>
        <w:numPr>
          <w:ilvl w:val="0"/>
          <w:numId w:val="40"/>
        </w:numPr>
        <w:tabs>
          <w:tab w:val="left" w:pos="900"/>
        </w:tabs>
        <w:spacing w:after="0" w:line="360" w:lineRule="auto"/>
        <w:ind w:left="900" w:hanging="180"/>
        <w:jc w:val="both"/>
        <w:rPr>
          <w:rFonts w:ascii="Arial" w:hAnsi="Arial"/>
          <w:color w:val="000000"/>
          <w:szCs w:val="22"/>
        </w:rPr>
      </w:pPr>
      <w:r>
        <w:rPr>
          <w:rFonts w:ascii="Arial" w:hAnsi="Arial"/>
          <w:color w:val="000000"/>
          <w:szCs w:val="22"/>
        </w:rPr>
        <w:t>There should only be one point at one location.</w:t>
      </w:r>
    </w:p>
    <w:p w:rsidR="00AB535D" w:rsidRDefault="00AB535D" w:rsidP="00C329E5">
      <w:pPr>
        <w:numPr>
          <w:ilvl w:val="0"/>
          <w:numId w:val="40"/>
        </w:numPr>
        <w:tabs>
          <w:tab w:val="left" w:pos="900"/>
        </w:tabs>
        <w:spacing w:after="0" w:line="360" w:lineRule="auto"/>
        <w:ind w:left="900" w:hanging="180"/>
        <w:jc w:val="both"/>
        <w:rPr>
          <w:rFonts w:ascii="Arial" w:hAnsi="Arial"/>
          <w:color w:val="000000"/>
          <w:szCs w:val="22"/>
        </w:rPr>
      </w:pPr>
      <w:r>
        <w:rPr>
          <w:rFonts w:ascii="Arial" w:hAnsi="Arial"/>
          <w:color w:val="000000"/>
          <w:szCs w:val="22"/>
        </w:rPr>
        <w:t xml:space="preserve">Each feature should have a unique ID. </w:t>
      </w:r>
    </w:p>
    <w:p w:rsidR="00AB535D" w:rsidRDefault="00AB535D" w:rsidP="00AB535D">
      <w:pPr>
        <w:pStyle w:val="Heading1"/>
        <w:spacing w:line="360" w:lineRule="auto"/>
        <w:ind w:left="540"/>
        <w:jc w:val="both"/>
        <w:rPr>
          <w:rFonts w:ascii="Arial" w:hAnsi="Arial"/>
          <w:b w:val="0"/>
          <w:iCs/>
          <w:color w:val="000000"/>
          <w:sz w:val="22"/>
          <w:szCs w:val="22"/>
        </w:rPr>
      </w:pPr>
      <w:bookmarkStart w:id="8" w:name="_Toc133733958"/>
      <w:r>
        <w:rPr>
          <w:rFonts w:ascii="Arial" w:hAnsi="Arial"/>
          <w:iCs/>
          <w:color w:val="000000"/>
          <w:sz w:val="22"/>
          <w:szCs w:val="22"/>
        </w:rPr>
        <w:t>3.2.3</w:t>
      </w:r>
      <w:r>
        <w:rPr>
          <w:rFonts w:ascii="Arial" w:hAnsi="Arial"/>
          <w:iCs/>
          <w:color w:val="000000"/>
          <w:sz w:val="22"/>
          <w:szCs w:val="22"/>
        </w:rPr>
        <w:tab/>
        <w:t>Line feature specifications</w:t>
      </w:r>
      <w:bookmarkEnd w:id="8"/>
    </w:p>
    <w:p w:rsidR="00AB535D" w:rsidRDefault="00AB535D" w:rsidP="00B26279">
      <w:pPr>
        <w:pStyle w:val="BodyText"/>
        <w:spacing w:line="360" w:lineRule="auto"/>
        <w:ind w:left="540"/>
        <w:jc w:val="both"/>
        <w:rPr>
          <w:color w:val="000000"/>
          <w:szCs w:val="22"/>
        </w:rPr>
      </w:pPr>
      <w:r>
        <w:rPr>
          <w:color w:val="000000"/>
          <w:szCs w:val="22"/>
        </w:rPr>
        <w:t>The linear features shown as single line arcs on the map or linear double line features or symbols like rivers, roads, pipelines, etc. are to be digitized and compiled into the line layer for the village. The single line arc features, whether shown as continuous lines or broken lines, are to be captured from the map image. In addition to this, the double line roads, rivers, pipelines, etc. from the polygon coverage are also to be put into the line coverage. The feature coding guidelines are given below:</w:t>
      </w:r>
    </w:p>
    <w:p w:rsidR="00AB535D" w:rsidRDefault="00AB535D" w:rsidP="00C329E5">
      <w:pPr>
        <w:numPr>
          <w:ilvl w:val="0"/>
          <w:numId w:val="41"/>
        </w:numPr>
        <w:tabs>
          <w:tab w:val="left" w:pos="900"/>
        </w:tabs>
        <w:spacing w:after="0" w:line="360" w:lineRule="auto"/>
        <w:ind w:left="900" w:hanging="180"/>
        <w:jc w:val="both"/>
        <w:rPr>
          <w:rFonts w:ascii="Arial" w:hAnsi="Arial"/>
          <w:color w:val="000000"/>
          <w:szCs w:val="22"/>
        </w:rPr>
      </w:pPr>
      <w:r>
        <w:rPr>
          <w:rFonts w:ascii="Arial" w:hAnsi="Arial"/>
          <w:color w:val="000000"/>
          <w:szCs w:val="22"/>
        </w:rPr>
        <w:t>The river/roads depicted on the image represent the outside edges in case of double line features and should be digitized as such. The resulting vector should not deviate from the pixels defining it. These features should be captured only once and copied into the appropriate layers before building the topological relationships.</w:t>
      </w:r>
    </w:p>
    <w:p w:rsidR="00AB535D" w:rsidRDefault="00AB535D" w:rsidP="00C329E5">
      <w:pPr>
        <w:numPr>
          <w:ilvl w:val="0"/>
          <w:numId w:val="41"/>
        </w:numPr>
        <w:tabs>
          <w:tab w:val="left" w:pos="900"/>
        </w:tabs>
        <w:spacing w:after="0" w:line="360" w:lineRule="auto"/>
        <w:ind w:left="900" w:hanging="180"/>
        <w:jc w:val="both"/>
        <w:rPr>
          <w:rFonts w:ascii="Arial" w:hAnsi="Arial"/>
          <w:color w:val="000000"/>
          <w:szCs w:val="22"/>
        </w:rPr>
      </w:pPr>
      <w:r>
        <w:rPr>
          <w:rFonts w:ascii="Arial" w:hAnsi="Arial"/>
          <w:color w:val="000000"/>
          <w:szCs w:val="22"/>
        </w:rPr>
        <w:t>The feature should be vectorized in such a manner that the shape is captured and retained as it is.</w:t>
      </w:r>
    </w:p>
    <w:p w:rsidR="00AB535D" w:rsidRDefault="00AB535D" w:rsidP="00C329E5">
      <w:pPr>
        <w:numPr>
          <w:ilvl w:val="0"/>
          <w:numId w:val="41"/>
        </w:numPr>
        <w:tabs>
          <w:tab w:val="left" w:pos="900"/>
        </w:tabs>
        <w:spacing w:after="0" w:line="360" w:lineRule="auto"/>
        <w:ind w:left="900" w:hanging="180"/>
        <w:jc w:val="both"/>
        <w:rPr>
          <w:rFonts w:ascii="Arial" w:hAnsi="Arial"/>
          <w:color w:val="000000"/>
          <w:szCs w:val="22"/>
        </w:rPr>
      </w:pPr>
      <w:r>
        <w:rPr>
          <w:rFonts w:ascii="Arial" w:hAnsi="Arial"/>
          <w:color w:val="000000"/>
          <w:szCs w:val="22"/>
        </w:rPr>
        <w:t>The feature should be vectorized using optimum member of nodes/vertices so that the shape is retained and does not appear jagged.</w:t>
      </w:r>
    </w:p>
    <w:p w:rsidR="00AB535D" w:rsidRDefault="00AB535D" w:rsidP="00C329E5">
      <w:pPr>
        <w:numPr>
          <w:ilvl w:val="0"/>
          <w:numId w:val="41"/>
        </w:numPr>
        <w:tabs>
          <w:tab w:val="left" w:pos="900"/>
        </w:tabs>
        <w:spacing w:after="0" w:line="360" w:lineRule="auto"/>
        <w:ind w:left="900" w:hanging="180"/>
        <w:jc w:val="both"/>
        <w:rPr>
          <w:rFonts w:ascii="Arial" w:hAnsi="Arial"/>
          <w:color w:val="000000"/>
          <w:szCs w:val="22"/>
        </w:rPr>
      </w:pPr>
      <w:r>
        <w:rPr>
          <w:rFonts w:ascii="Arial" w:hAnsi="Arial"/>
          <w:color w:val="000000"/>
          <w:szCs w:val="22"/>
        </w:rPr>
        <w:t xml:space="preserve">The continuity of the features such as rivers, roads, etc. must be maintained across the map sheets. </w:t>
      </w:r>
    </w:p>
    <w:p w:rsidR="00AB535D" w:rsidRDefault="00AB535D" w:rsidP="00C329E5">
      <w:pPr>
        <w:numPr>
          <w:ilvl w:val="0"/>
          <w:numId w:val="41"/>
        </w:numPr>
        <w:tabs>
          <w:tab w:val="left" w:pos="900"/>
        </w:tabs>
        <w:spacing w:after="0" w:line="360" w:lineRule="auto"/>
        <w:ind w:left="900" w:hanging="180"/>
        <w:jc w:val="both"/>
        <w:rPr>
          <w:rFonts w:ascii="Arial" w:hAnsi="Arial"/>
          <w:b/>
          <w:bCs/>
          <w:color w:val="000000"/>
          <w:szCs w:val="22"/>
        </w:rPr>
      </w:pPr>
      <w:r>
        <w:rPr>
          <w:rFonts w:ascii="Arial" w:hAnsi="Arial"/>
          <w:color w:val="000000"/>
          <w:szCs w:val="22"/>
        </w:rPr>
        <w:t>At crossings, the features should be digitized with or without intersection, as the case maybe.</w:t>
      </w:r>
    </w:p>
    <w:p w:rsidR="00AB535D" w:rsidRDefault="00AB535D" w:rsidP="00C329E5">
      <w:pPr>
        <w:numPr>
          <w:ilvl w:val="0"/>
          <w:numId w:val="41"/>
        </w:numPr>
        <w:tabs>
          <w:tab w:val="left" w:pos="900"/>
        </w:tabs>
        <w:spacing w:after="0" w:line="360" w:lineRule="auto"/>
        <w:ind w:left="900" w:hanging="180"/>
        <w:jc w:val="both"/>
        <w:rPr>
          <w:rFonts w:ascii="Arial" w:hAnsi="Arial"/>
          <w:color w:val="000000"/>
          <w:szCs w:val="22"/>
        </w:rPr>
      </w:pPr>
      <w:r>
        <w:rPr>
          <w:rFonts w:ascii="Arial" w:hAnsi="Arial"/>
          <w:color w:val="000000"/>
          <w:szCs w:val="22"/>
        </w:rPr>
        <w:t xml:space="preserve">In case of single line features, they should be captured as a single continuous feature from one end of the feature to the other end without break. </w:t>
      </w:r>
    </w:p>
    <w:p w:rsidR="00AB535D" w:rsidRDefault="00AB535D" w:rsidP="00C329E5">
      <w:pPr>
        <w:numPr>
          <w:ilvl w:val="0"/>
          <w:numId w:val="41"/>
        </w:numPr>
        <w:tabs>
          <w:tab w:val="left" w:pos="900"/>
        </w:tabs>
        <w:spacing w:after="0" w:line="360" w:lineRule="auto"/>
        <w:ind w:left="900" w:hanging="180"/>
        <w:jc w:val="both"/>
        <w:rPr>
          <w:rFonts w:ascii="Arial" w:hAnsi="Arial"/>
          <w:color w:val="000000"/>
          <w:szCs w:val="22"/>
        </w:rPr>
      </w:pPr>
      <w:r>
        <w:rPr>
          <w:rFonts w:ascii="Arial" w:hAnsi="Arial"/>
          <w:color w:val="000000"/>
          <w:szCs w:val="22"/>
        </w:rPr>
        <w:lastRenderedPageBreak/>
        <w:t xml:space="preserve">In case of double line features the centerline should not be digitized. This will be represented by appropriate symbol. </w:t>
      </w:r>
    </w:p>
    <w:p w:rsidR="00AB535D" w:rsidRDefault="00AB535D" w:rsidP="00C329E5">
      <w:pPr>
        <w:numPr>
          <w:ilvl w:val="0"/>
          <w:numId w:val="41"/>
        </w:numPr>
        <w:tabs>
          <w:tab w:val="left" w:pos="900"/>
        </w:tabs>
        <w:spacing w:after="0" w:line="360" w:lineRule="auto"/>
        <w:ind w:left="900" w:hanging="180"/>
        <w:jc w:val="both"/>
        <w:rPr>
          <w:rFonts w:ascii="Arial" w:hAnsi="Arial"/>
          <w:color w:val="000000"/>
          <w:szCs w:val="22"/>
        </w:rPr>
      </w:pPr>
      <w:r>
        <w:rPr>
          <w:rFonts w:ascii="Arial" w:hAnsi="Arial"/>
          <w:color w:val="000000"/>
          <w:szCs w:val="22"/>
        </w:rPr>
        <w:t>There should not be any gap between two connecting features, nor any over-shoots; the features should be snapped to connecting features.</w:t>
      </w:r>
    </w:p>
    <w:p w:rsidR="00AB535D" w:rsidRDefault="00AB535D" w:rsidP="00C329E5">
      <w:pPr>
        <w:pStyle w:val="Heading1"/>
        <w:keepNext w:val="0"/>
        <w:keepLines w:val="0"/>
        <w:numPr>
          <w:ilvl w:val="0"/>
          <w:numId w:val="41"/>
        </w:numPr>
        <w:tabs>
          <w:tab w:val="left" w:pos="900"/>
        </w:tabs>
        <w:suppressAutoHyphens/>
        <w:spacing w:before="0" w:line="360" w:lineRule="auto"/>
        <w:ind w:left="900" w:hanging="180"/>
        <w:jc w:val="both"/>
        <w:rPr>
          <w:rFonts w:ascii="Arial" w:hAnsi="Arial"/>
          <w:color w:val="000000"/>
          <w:sz w:val="22"/>
          <w:szCs w:val="22"/>
        </w:rPr>
      </w:pPr>
      <w:r>
        <w:rPr>
          <w:rFonts w:ascii="Arial" w:hAnsi="Arial"/>
          <w:color w:val="000000"/>
          <w:sz w:val="22"/>
          <w:szCs w:val="22"/>
        </w:rPr>
        <w:t>The features should be coded as per the coding scheme.</w:t>
      </w:r>
    </w:p>
    <w:p w:rsidR="00AB535D" w:rsidRDefault="00AB535D" w:rsidP="00AB535D">
      <w:pPr>
        <w:autoSpaceDE w:val="0"/>
        <w:autoSpaceDN w:val="0"/>
        <w:adjustRightInd w:val="0"/>
        <w:spacing w:line="360" w:lineRule="auto"/>
        <w:ind w:left="540"/>
        <w:jc w:val="both"/>
        <w:rPr>
          <w:rFonts w:ascii="Arial" w:hAnsi="Arial" w:cs="Arial"/>
          <w:b/>
          <w:bCs/>
          <w:iCs/>
          <w:color w:val="000000"/>
          <w:szCs w:val="22"/>
        </w:rPr>
      </w:pPr>
    </w:p>
    <w:p w:rsidR="00AB535D" w:rsidRDefault="00AB535D" w:rsidP="00AB535D">
      <w:pPr>
        <w:autoSpaceDE w:val="0"/>
        <w:autoSpaceDN w:val="0"/>
        <w:adjustRightInd w:val="0"/>
        <w:spacing w:line="360" w:lineRule="auto"/>
        <w:ind w:left="540"/>
        <w:jc w:val="both"/>
        <w:rPr>
          <w:rFonts w:ascii="Arial" w:hAnsi="Arial" w:cs="Arial"/>
          <w:b/>
          <w:bCs/>
          <w:color w:val="000000"/>
          <w:szCs w:val="22"/>
        </w:rPr>
      </w:pPr>
      <w:r>
        <w:rPr>
          <w:rFonts w:ascii="Arial" w:hAnsi="Arial" w:cs="Arial"/>
          <w:b/>
          <w:bCs/>
          <w:iCs/>
          <w:color w:val="000000"/>
          <w:szCs w:val="22"/>
        </w:rPr>
        <w:t>3.2.4</w:t>
      </w:r>
      <w:r>
        <w:rPr>
          <w:rFonts w:ascii="Arial" w:hAnsi="Arial" w:cs="Arial"/>
          <w:b/>
          <w:bCs/>
          <w:iCs/>
          <w:color w:val="000000"/>
          <w:szCs w:val="22"/>
        </w:rPr>
        <w:tab/>
        <w:t>Attribute data specifications</w:t>
      </w:r>
      <w:r>
        <w:rPr>
          <w:rFonts w:ascii="Arial" w:hAnsi="Arial" w:cs="Arial"/>
          <w:b/>
          <w:bCs/>
          <w:color w:val="000000"/>
          <w:szCs w:val="22"/>
        </w:rPr>
        <w:t xml:space="preserve"> </w:t>
      </w:r>
    </w:p>
    <w:p w:rsidR="00AB535D" w:rsidRDefault="00AB535D" w:rsidP="00AB535D">
      <w:pPr>
        <w:autoSpaceDE w:val="0"/>
        <w:autoSpaceDN w:val="0"/>
        <w:adjustRightInd w:val="0"/>
        <w:spacing w:line="360" w:lineRule="auto"/>
        <w:ind w:left="540" w:firstLine="720"/>
        <w:jc w:val="both"/>
        <w:rPr>
          <w:rFonts w:ascii="Arial" w:hAnsi="Arial" w:cs="Arial"/>
          <w:color w:val="FF0000"/>
          <w:szCs w:val="22"/>
        </w:rPr>
      </w:pPr>
      <w:r>
        <w:rPr>
          <w:rFonts w:ascii="Arial" w:hAnsi="Arial" w:cs="Arial"/>
          <w:color w:val="000000"/>
          <w:szCs w:val="22"/>
        </w:rPr>
        <w:t>Attribute data for each parcel is attached in the text layer. The parcel number and parcel land use are the two main attributes that are linked to the village polygons. Parcel number is the primary key for linking of RoR details.</w:t>
      </w:r>
    </w:p>
    <w:bookmarkEnd w:id="4"/>
    <w:p w:rsidR="00AB535D" w:rsidRDefault="00AB535D" w:rsidP="00AB535D">
      <w:pPr>
        <w:autoSpaceDE w:val="0"/>
        <w:autoSpaceDN w:val="0"/>
        <w:adjustRightInd w:val="0"/>
        <w:spacing w:line="360" w:lineRule="auto"/>
        <w:jc w:val="both"/>
        <w:rPr>
          <w:rFonts w:ascii="Arial" w:hAnsi="Arial" w:cs="Arial"/>
          <w:b/>
          <w:bCs/>
          <w:szCs w:val="22"/>
        </w:rPr>
      </w:pPr>
    </w:p>
    <w:p w:rsidR="00AB535D" w:rsidRDefault="00AB535D" w:rsidP="00AB535D">
      <w:pPr>
        <w:autoSpaceDE w:val="0"/>
        <w:autoSpaceDN w:val="0"/>
        <w:adjustRightInd w:val="0"/>
        <w:spacing w:line="360" w:lineRule="auto"/>
        <w:jc w:val="both"/>
        <w:rPr>
          <w:rFonts w:ascii="Arial" w:hAnsi="Arial" w:cs="Arial"/>
          <w:b/>
          <w:bCs/>
          <w:szCs w:val="22"/>
        </w:rPr>
      </w:pPr>
      <w:r>
        <w:rPr>
          <w:rFonts w:ascii="Arial" w:hAnsi="Arial" w:cs="Arial"/>
          <w:b/>
          <w:bCs/>
          <w:szCs w:val="22"/>
        </w:rPr>
        <w:t>4.</w:t>
      </w:r>
      <w:r>
        <w:rPr>
          <w:rFonts w:ascii="Arial" w:hAnsi="Arial" w:cs="Arial"/>
          <w:b/>
          <w:bCs/>
          <w:szCs w:val="22"/>
        </w:rPr>
        <w:tab/>
        <w:t>Layout and printing hard copy for evaluation</w:t>
      </w:r>
    </w:p>
    <w:p w:rsidR="00AB535D" w:rsidRDefault="00AB535D" w:rsidP="00AB535D">
      <w:pPr>
        <w:autoSpaceDE w:val="0"/>
        <w:autoSpaceDN w:val="0"/>
        <w:adjustRightInd w:val="0"/>
        <w:spacing w:line="360" w:lineRule="auto"/>
        <w:jc w:val="both"/>
        <w:rPr>
          <w:rFonts w:ascii="Arial" w:hAnsi="Arial" w:cs="Arial"/>
          <w:b/>
          <w:bCs/>
          <w:szCs w:val="22"/>
        </w:rPr>
      </w:pPr>
    </w:p>
    <w:p w:rsidR="00AB535D" w:rsidRDefault="00AB535D" w:rsidP="00AB535D">
      <w:pPr>
        <w:autoSpaceDE w:val="0"/>
        <w:autoSpaceDN w:val="0"/>
        <w:adjustRightInd w:val="0"/>
        <w:spacing w:line="360" w:lineRule="auto"/>
        <w:jc w:val="both"/>
        <w:rPr>
          <w:rFonts w:ascii="Arial" w:hAnsi="Arial" w:cs="Arial"/>
          <w:szCs w:val="22"/>
        </w:rPr>
      </w:pPr>
      <w:r>
        <w:rPr>
          <w:rFonts w:ascii="Arial" w:hAnsi="Arial" w:cs="Arial"/>
          <w:b/>
          <w:szCs w:val="22"/>
        </w:rPr>
        <w:t>4.1</w:t>
      </w:r>
      <w:r>
        <w:rPr>
          <w:rFonts w:ascii="Arial" w:hAnsi="Arial" w:cs="Arial"/>
          <w:szCs w:val="22"/>
        </w:rPr>
        <w:tab/>
        <w:t xml:space="preserve">Hard copy color output would be generated using the template decided upon by the State/UT concerned for the purpose, as described above. The first draft hard copy is generated at the original scale of input map for each sheet. Good quality paper is used for printing the digitized map. The color scheme and paper thickness should be according to the standards specified for printing and is to be decided by the State/UT. </w:t>
      </w:r>
    </w:p>
    <w:p w:rsidR="00AB535D" w:rsidRDefault="00AB535D" w:rsidP="00AB535D">
      <w:pPr>
        <w:autoSpaceDE w:val="0"/>
        <w:autoSpaceDN w:val="0"/>
        <w:adjustRightInd w:val="0"/>
        <w:spacing w:line="360" w:lineRule="auto"/>
        <w:jc w:val="both"/>
        <w:rPr>
          <w:rFonts w:ascii="Arial" w:hAnsi="Arial" w:cs="Arial"/>
          <w:szCs w:val="22"/>
        </w:rPr>
      </w:pPr>
    </w:p>
    <w:p w:rsidR="00AB535D" w:rsidRDefault="00AB535D" w:rsidP="00AB535D">
      <w:pPr>
        <w:autoSpaceDE w:val="0"/>
        <w:autoSpaceDN w:val="0"/>
        <w:adjustRightInd w:val="0"/>
        <w:spacing w:line="360" w:lineRule="auto"/>
        <w:jc w:val="both"/>
        <w:rPr>
          <w:rFonts w:ascii="Arial" w:hAnsi="Arial" w:cs="Arial"/>
          <w:szCs w:val="22"/>
        </w:rPr>
      </w:pPr>
      <w:r>
        <w:rPr>
          <w:rFonts w:ascii="Arial" w:hAnsi="Arial" w:cs="Arial"/>
          <w:b/>
          <w:szCs w:val="22"/>
        </w:rPr>
        <w:t>4.2</w:t>
      </w:r>
      <w:r>
        <w:rPr>
          <w:rFonts w:ascii="Arial" w:hAnsi="Arial" w:cs="Arial"/>
          <w:szCs w:val="22"/>
        </w:rPr>
        <w:tab/>
        <w:t>The officers from the concerned department dealing with land records/maps should carry out 100% validation of the hard copy color output (DQC-5). The output will be validated completely for physical dimensions, parcel size, shape, numbering, feature location and coding, annotation, etc. The corrections are marked on the output and are to be incorporated in the digitized digital data.</w:t>
      </w:r>
    </w:p>
    <w:p w:rsidR="00AB535D" w:rsidRDefault="00AB535D" w:rsidP="00AB535D">
      <w:pPr>
        <w:pStyle w:val="BodyText"/>
        <w:spacing w:line="360" w:lineRule="auto"/>
        <w:rPr>
          <w:szCs w:val="22"/>
        </w:rPr>
      </w:pPr>
    </w:p>
    <w:p w:rsidR="00AB535D" w:rsidRDefault="00AB535D" w:rsidP="00AB535D">
      <w:pPr>
        <w:spacing w:line="360" w:lineRule="auto"/>
        <w:jc w:val="both"/>
        <w:rPr>
          <w:rFonts w:ascii="Arial" w:hAnsi="Arial"/>
          <w:b/>
          <w:bCs/>
          <w:szCs w:val="22"/>
        </w:rPr>
      </w:pPr>
      <w:r>
        <w:rPr>
          <w:rFonts w:ascii="Arial" w:hAnsi="Arial"/>
          <w:b/>
          <w:bCs/>
          <w:szCs w:val="22"/>
        </w:rPr>
        <w:t>4.2.1</w:t>
      </w:r>
      <w:r>
        <w:rPr>
          <w:rFonts w:ascii="Arial" w:hAnsi="Arial"/>
          <w:b/>
          <w:bCs/>
          <w:szCs w:val="22"/>
        </w:rPr>
        <w:tab/>
        <w:t>Quality check guidelines on hardcopy output by Land Revenue Department</w:t>
      </w:r>
    </w:p>
    <w:p w:rsidR="00AB535D" w:rsidRDefault="00AB535D" w:rsidP="00AB535D">
      <w:pPr>
        <w:spacing w:line="360" w:lineRule="auto"/>
        <w:jc w:val="both"/>
        <w:rPr>
          <w:rFonts w:ascii="Arial" w:hAnsi="Arial"/>
          <w:b/>
          <w:bCs/>
          <w:szCs w:val="22"/>
        </w:rPr>
      </w:pPr>
      <w:r>
        <w:rPr>
          <w:rFonts w:ascii="Arial" w:hAnsi="Arial"/>
          <w:b/>
          <w:bCs/>
          <w:szCs w:val="22"/>
        </w:rPr>
        <w:tab/>
        <w:t>Input:</w:t>
      </w:r>
    </w:p>
    <w:p w:rsidR="00AB535D" w:rsidRDefault="00AB535D" w:rsidP="00C329E5">
      <w:pPr>
        <w:numPr>
          <w:ilvl w:val="0"/>
          <w:numId w:val="42"/>
        </w:numPr>
        <w:spacing w:after="0" w:line="360" w:lineRule="auto"/>
        <w:jc w:val="both"/>
        <w:rPr>
          <w:rFonts w:ascii="Arial" w:hAnsi="Arial"/>
          <w:szCs w:val="22"/>
        </w:rPr>
      </w:pPr>
      <w:r>
        <w:rPr>
          <w:rFonts w:ascii="Arial" w:hAnsi="Arial"/>
          <w:szCs w:val="22"/>
        </w:rPr>
        <w:t>Plotter output at A0 size generates at the true scale</w:t>
      </w:r>
    </w:p>
    <w:p w:rsidR="00AB535D" w:rsidRDefault="00AB535D" w:rsidP="00C329E5">
      <w:pPr>
        <w:numPr>
          <w:ilvl w:val="0"/>
          <w:numId w:val="42"/>
        </w:numPr>
        <w:spacing w:after="0" w:line="360" w:lineRule="auto"/>
        <w:jc w:val="both"/>
        <w:rPr>
          <w:rFonts w:ascii="Arial" w:hAnsi="Arial"/>
          <w:szCs w:val="22"/>
        </w:rPr>
      </w:pPr>
      <w:r>
        <w:rPr>
          <w:rFonts w:ascii="Arial" w:hAnsi="Arial"/>
          <w:szCs w:val="22"/>
        </w:rPr>
        <w:lastRenderedPageBreak/>
        <w:t>A4 size output depicting zero fills and duplicate labels</w:t>
      </w:r>
    </w:p>
    <w:p w:rsidR="00AB535D" w:rsidRDefault="00AB535D" w:rsidP="00AB535D">
      <w:pPr>
        <w:spacing w:line="360" w:lineRule="auto"/>
        <w:ind w:left="720"/>
        <w:jc w:val="both"/>
        <w:rPr>
          <w:rFonts w:ascii="Arial" w:hAnsi="Arial"/>
          <w:b/>
          <w:bCs/>
          <w:szCs w:val="22"/>
        </w:rPr>
      </w:pPr>
      <w:r>
        <w:rPr>
          <w:rFonts w:ascii="Arial" w:hAnsi="Arial"/>
          <w:b/>
          <w:bCs/>
          <w:szCs w:val="22"/>
        </w:rPr>
        <w:t>Process:</w:t>
      </w:r>
    </w:p>
    <w:p w:rsidR="00AB535D" w:rsidRDefault="00AB535D" w:rsidP="00AB535D">
      <w:pPr>
        <w:spacing w:line="360" w:lineRule="auto"/>
        <w:ind w:left="720" w:firstLine="360"/>
        <w:jc w:val="both"/>
        <w:rPr>
          <w:rFonts w:ascii="Arial" w:hAnsi="Arial"/>
          <w:szCs w:val="22"/>
        </w:rPr>
      </w:pPr>
      <w:r>
        <w:rPr>
          <w:rFonts w:ascii="Arial" w:hAnsi="Arial"/>
          <w:szCs w:val="22"/>
        </w:rPr>
        <w:t>The quality check is carried out on total population (100% data) and there is no sampling involved in this quality check.</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Check for the color scheme in the hardcopy output with reference to the template designed for this project</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Check for content, size and color of the various elements of the map</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 xml:space="preserve">Check for the logo details: </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Group number</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Village number</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Bandobust number</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Village name</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Halka number</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Halka name</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Revenue Inspector (RI) circle name</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RI circle number</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Tehsil name</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District name</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 xml:space="preserve">Year </w:t>
      </w:r>
    </w:p>
    <w:p w:rsidR="00AB535D" w:rsidRDefault="00AB535D" w:rsidP="00C329E5">
      <w:pPr>
        <w:numPr>
          <w:ilvl w:val="2"/>
          <w:numId w:val="43"/>
        </w:numPr>
        <w:spacing w:after="0" w:line="360" w:lineRule="auto"/>
        <w:jc w:val="both"/>
        <w:rPr>
          <w:rFonts w:ascii="Arial" w:hAnsi="Arial"/>
          <w:szCs w:val="22"/>
        </w:rPr>
      </w:pPr>
      <w:r>
        <w:rPr>
          <w:rFonts w:ascii="Arial" w:hAnsi="Arial"/>
          <w:szCs w:val="22"/>
        </w:rPr>
        <w:t>Scale</w:t>
      </w:r>
    </w:p>
    <w:p w:rsidR="00AB535D" w:rsidRDefault="00AB535D" w:rsidP="00C329E5">
      <w:pPr>
        <w:numPr>
          <w:ilvl w:val="2"/>
          <w:numId w:val="43"/>
        </w:numPr>
        <w:spacing w:after="0" w:line="360" w:lineRule="auto"/>
        <w:ind w:right="1454"/>
        <w:jc w:val="both"/>
        <w:rPr>
          <w:rFonts w:ascii="Arial" w:hAnsi="Arial"/>
          <w:szCs w:val="22"/>
        </w:rPr>
      </w:pPr>
      <w:r>
        <w:rPr>
          <w:rFonts w:ascii="Arial" w:hAnsi="Arial"/>
          <w:szCs w:val="22"/>
        </w:rPr>
        <w:t>Sheet number</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Check for legend details</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Check for title disclaimer details</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Project name</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Map title</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Generated for ____</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Generated by _____</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Check for sheet index</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Check for north arrow</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Check for the dimensions of the grid cells and the map with reference to the original map used for digitization</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 xml:space="preserve">Check for feature matching </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parcel boundaries</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parcel number</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lastRenderedPageBreak/>
        <w:t>parcel attributes – zero fills, duplicate labels</w:t>
      </w:r>
    </w:p>
    <w:p w:rsidR="00AB535D" w:rsidRDefault="00AB535D" w:rsidP="00C329E5">
      <w:pPr>
        <w:numPr>
          <w:ilvl w:val="1"/>
          <w:numId w:val="43"/>
        </w:numPr>
        <w:spacing w:after="0" w:line="360" w:lineRule="auto"/>
        <w:jc w:val="both"/>
        <w:rPr>
          <w:rFonts w:ascii="Arial" w:hAnsi="Arial"/>
          <w:szCs w:val="22"/>
          <w:lang w:val="fr-FR"/>
        </w:rPr>
      </w:pPr>
      <w:r>
        <w:rPr>
          <w:rFonts w:ascii="Arial" w:hAnsi="Arial"/>
          <w:szCs w:val="22"/>
          <w:lang w:val="fr-FR"/>
        </w:rPr>
        <w:t>part parcels, combined parcels, etc.</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The features to be checked are:</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Permanent parcel boundaries, temporary parcel boundaries, paddy bund boundaries, village boundaries, etc.</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Drainage and water body details</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Road network, rail network, cross drainage details, etc.</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Vegetation details, etc.</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Traverse lines and points details</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Forest boundary details</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Historical, religious places, etc.</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 xml:space="preserve">Amenities details </w:t>
      </w:r>
    </w:p>
    <w:p w:rsidR="00AB535D" w:rsidRDefault="00AB535D" w:rsidP="00C329E5">
      <w:pPr>
        <w:numPr>
          <w:ilvl w:val="1"/>
          <w:numId w:val="43"/>
        </w:numPr>
        <w:spacing w:after="0" w:line="360" w:lineRule="auto"/>
        <w:jc w:val="both"/>
        <w:rPr>
          <w:rFonts w:ascii="Arial" w:hAnsi="Arial"/>
          <w:szCs w:val="22"/>
        </w:rPr>
      </w:pPr>
      <w:r>
        <w:rPr>
          <w:rFonts w:ascii="Arial" w:hAnsi="Arial"/>
          <w:szCs w:val="22"/>
        </w:rPr>
        <w:t>Settlement locations, etc.</w:t>
      </w:r>
    </w:p>
    <w:p w:rsidR="00AB535D" w:rsidRDefault="00AB535D" w:rsidP="00C329E5">
      <w:pPr>
        <w:numPr>
          <w:ilvl w:val="0"/>
          <w:numId w:val="43"/>
        </w:numPr>
        <w:spacing w:after="0" w:line="360" w:lineRule="auto"/>
        <w:jc w:val="both"/>
        <w:rPr>
          <w:rFonts w:ascii="Arial" w:hAnsi="Arial"/>
          <w:szCs w:val="22"/>
        </w:rPr>
      </w:pPr>
      <w:r>
        <w:rPr>
          <w:rFonts w:ascii="Arial" w:hAnsi="Arial"/>
          <w:szCs w:val="22"/>
        </w:rPr>
        <w:t xml:space="preserve">After validation by the LRD, check for the signature of the validation officer from LRD for authenticating the quality check </w:t>
      </w:r>
    </w:p>
    <w:p w:rsidR="00AB535D" w:rsidRDefault="00AB535D" w:rsidP="00C329E5">
      <w:pPr>
        <w:pStyle w:val="BodyText"/>
        <w:numPr>
          <w:ilvl w:val="0"/>
          <w:numId w:val="43"/>
        </w:numPr>
        <w:spacing w:after="0" w:line="360" w:lineRule="auto"/>
        <w:jc w:val="both"/>
        <w:rPr>
          <w:szCs w:val="22"/>
        </w:rPr>
      </w:pPr>
      <w:r>
        <w:rPr>
          <w:szCs w:val="22"/>
        </w:rPr>
        <w:t>Check for the list of all parcel numbers provided on A4 size with reference to the details available from the LRD</w:t>
      </w:r>
    </w:p>
    <w:p w:rsidR="00AB535D" w:rsidRDefault="00AB535D" w:rsidP="00AB535D">
      <w:pPr>
        <w:pStyle w:val="BodyText"/>
        <w:spacing w:line="360" w:lineRule="auto"/>
        <w:rPr>
          <w:szCs w:val="22"/>
        </w:rPr>
      </w:pPr>
    </w:p>
    <w:p w:rsidR="00AB535D" w:rsidRDefault="00AB535D" w:rsidP="00AB535D">
      <w:pPr>
        <w:autoSpaceDE w:val="0"/>
        <w:autoSpaceDN w:val="0"/>
        <w:adjustRightInd w:val="0"/>
        <w:spacing w:line="360" w:lineRule="auto"/>
        <w:jc w:val="both"/>
        <w:rPr>
          <w:rFonts w:ascii="Arial" w:hAnsi="Arial" w:cs="Arial"/>
          <w:b/>
          <w:bCs/>
          <w:szCs w:val="22"/>
        </w:rPr>
      </w:pPr>
      <w:r>
        <w:rPr>
          <w:rFonts w:ascii="Arial" w:hAnsi="Arial" w:cs="Arial"/>
          <w:b/>
          <w:bCs/>
          <w:szCs w:val="22"/>
        </w:rPr>
        <w:t>4.2.2</w:t>
      </w:r>
      <w:r>
        <w:rPr>
          <w:rFonts w:ascii="Arial" w:hAnsi="Arial" w:cs="Arial"/>
          <w:b/>
          <w:bCs/>
          <w:szCs w:val="22"/>
        </w:rPr>
        <w:tab/>
        <w:t>Incorporation of the corrections suggested by the LRD</w:t>
      </w:r>
    </w:p>
    <w:p w:rsidR="00AB535D" w:rsidRDefault="00AB535D" w:rsidP="00B26279">
      <w:pPr>
        <w:pStyle w:val="BodyText"/>
        <w:spacing w:line="360" w:lineRule="auto"/>
        <w:jc w:val="both"/>
        <w:rPr>
          <w:rFonts w:cs="Arial"/>
          <w:szCs w:val="22"/>
        </w:rPr>
      </w:pPr>
      <w:r>
        <w:rPr>
          <w:rFonts w:cs="Arial"/>
          <w:szCs w:val="22"/>
        </w:rPr>
        <w:t xml:space="preserve">The draft hard copy color output, checked and corrected in all aspects by the Land Records Department is compared with the digital data. The corrections suggested by the LRD are incorporated in to-to. Special checks have to be preformed to certify the incorporation of the error-corrections. After the correction of each sheet, the sheets pertaining to each village is mosaiced. </w:t>
      </w:r>
    </w:p>
    <w:p w:rsidR="00AB535D" w:rsidRDefault="00AB535D" w:rsidP="00AB535D">
      <w:pPr>
        <w:pStyle w:val="BodyText"/>
        <w:spacing w:line="360" w:lineRule="auto"/>
        <w:rPr>
          <w:b/>
          <w:bCs/>
          <w:szCs w:val="22"/>
        </w:rPr>
      </w:pPr>
    </w:p>
    <w:p w:rsidR="00AB535D" w:rsidRDefault="00AB535D" w:rsidP="00AB535D">
      <w:pPr>
        <w:pStyle w:val="BodyText"/>
        <w:spacing w:line="360" w:lineRule="auto"/>
        <w:rPr>
          <w:b/>
          <w:bCs/>
          <w:szCs w:val="22"/>
        </w:rPr>
      </w:pPr>
      <w:r>
        <w:rPr>
          <w:b/>
          <w:bCs/>
          <w:szCs w:val="22"/>
        </w:rPr>
        <w:t>5.</w:t>
      </w:r>
      <w:r>
        <w:rPr>
          <w:b/>
          <w:bCs/>
          <w:szCs w:val="22"/>
        </w:rPr>
        <w:tab/>
        <w:t>Sheet mosaicing of a village</w:t>
      </w:r>
    </w:p>
    <w:p w:rsidR="00AB535D" w:rsidRDefault="00AB535D" w:rsidP="00AB535D">
      <w:pPr>
        <w:autoSpaceDE w:val="0"/>
        <w:autoSpaceDN w:val="0"/>
        <w:adjustRightInd w:val="0"/>
        <w:spacing w:line="360" w:lineRule="auto"/>
        <w:jc w:val="both"/>
        <w:rPr>
          <w:rFonts w:ascii="Arial" w:hAnsi="Arial" w:cs="Arial"/>
          <w:szCs w:val="22"/>
        </w:rPr>
      </w:pPr>
      <w:r>
        <w:rPr>
          <w:rFonts w:ascii="Arial" w:hAnsi="Arial" w:cs="Arial"/>
          <w:szCs w:val="22"/>
        </w:rPr>
        <w:t xml:space="preserve">Village-level mosaicing is done by joining the individual map sheets of the village to form a complete village map. Edge matching is done by bringing two different map sheets of the same village into the same file and matching their edges with reference to the grid and the features on the maps. Continuity should be maintained for all the features at the edges and its attributes. Care is taken to eliminate all dangles (undershoot/overshoot) and label errors. On-screen checking is done to check the common edge between the mosaicing maps. One has to ensure the completeness of </w:t>
      </w:r>
      <w:r>
        <w:rPr>
          <w:rFonts w:ascii="Arial" w:hAnsi="Arial" w:cs="Arial"/>
          <w:szCs w:val="22"/>
        </w:rPr>
        <w:lastRenderedPageBreak/>
        <w:t xml:space="preserve">the polygon features such as parcels, continuity in line features such as rivers, roads, etc. Duplicate features along the edge, especially symbols have to be removed. Finally, topologically correct features for the entire village have to be generated and quality checked. The DQC-6 quality check procedure is for ascertaining the feature continuity and attribute carry forward. </w:t>
      </w:r>
    </w:p>
    <w:p w:rsidR="00AB535D" w:rsidRDefault="00AB535D" w:rsidP="00AB535D">
      <w:pPr>
        <w:pStyle w:val="BodyText"/>
        <w:spacing w:line="360" w:lineRule="auto"/>
        <w:rPr>
          <w:szCs w:val="22"/>
        </w:rPr>
      </w:pPr>
    </w:p>
    <w:p w:rsidR="00AB535D" w:rsidRDefault="00AB535D" w:rsidP="00AB535D">
      <w:pPr>
        <w:pStyle w:val="Title"/>
        <w:spacing w:line="360" w:lineRule="auto"/>
        <w:jc w:val="both"/>
        <w:rPr>
          <w:rFonts w:ascii="Arial" w:hAnsi="Arial"/>
          <w:sz w:val="22"/>
          <w:szCs w:val="22"/>
        </w:rPr>
      </w:pPr>
      <w:r>
        <w:rPr>
          <w:rFonts w:ascii="Arial" w:hAnsi="Arial"/>
          <w:sz w:val="22"/>
          <w:szCs w:val="22"/>
        </w:rPr>
        <w:t>6.</w:t>
      </w:r>
      <w:r>
        <w:rPr>
          <w:rFonts w:ascii="Arial" w:hAnsi="Arial"/>
          <w:sz w:val="22"/>
          <w:szCs w:val="22"/>
        </w:rPr>
        <w:tab/>
        <w:t>Conversion of the digitized data into topologically correct GIS data format</w:t>
      </w:r>
    </w:p>
    <w:p w:rsidR="00AB535D" w:rsidRDefault="00AB535D" w:rsidP="00AB535D">
      <w:pPr>
        <w:pStyle w:val="Title"/>
        <w:spacing w:line="360" w:lineRule="auto"/>
        <w:jc w:val="both"/>
        <w:rPr>
          <w:rFonts w:ascii="Arial" w:hAnsi="Arial"/>
          <w:b w:val="0"/>
          <w:bCs/>
          <w:sz w:val="22"/>
          <w:szCs w:val="22"/>
        </w:rPr>
      </w:pPr>
      <w:r>
        <w:rPr>
          <w:rFonts w:ascii="Arial" w:hAnsi="Arial"/>
          <w:bCs/>
          <w:sz w:val="22"/>
          <w:szCs w:val="22"/>
        </w:rPr>
        <w:t>6.1</w:t>
      </w:r>
      <w:r>
        <w:rPr>
          <w:rFonts w:ascii="Arial" w:hAnsi="Arial"/>
          <w:b w:val="0"/>
          <w:bCs/>
          <w:sz w:val="22"/>
          <w:szCs w:val="22"/>
        </w:rPr>
        <w:tab/>
        <w:t xml:space="preserve">After mosaicing, the digital data is converted into topologically-corrected GIS data features. The GIS data will have separate point, line, polygon and annotation features. The strength of the GIS features is the establishment of the spatial relationships within and between the various features with respect to position, containment, contiguity, proximity, adjacent and intersection. After establishing the topology, the attribute data in the standard structure should be filled up. The unique primary key and the foreign key are generated. The completeness and accuracy of the attributes are checked by both display and automatic S/W method. </w:t>
      </w:r>
    </w:p>
    <w:p w:rsidR="00AB535D" w:rsidRDefault="00AB535D" w:rsidP="00AB535D">
      <w:pPr>
        <w:pStyle w:val="Title"/>
        <w:spacing w:line="360" w:lineRule="auto"/>
        <w:jc w:val="both"/>
        <w:rPr>
          <w:rFonts w:ascii="Arial" w:hAnsi="Arial"/>
          <w:b w:val="0"/>
          <w:bCs/>
          <w:sz w:val="22"/>
          <w:szCs w:val="22"/>
        </w:rPr>
      </w:pPr>
    </w:p>
    <w:p w:rsidR="00AB535D" w:rsidRDefault="00AB535D" w:rsidP="00AB535D">
      <w:pPr>
        <w:pStyle w:val="Title"/>
        <w:spacing w:line="360" w:lineRule="auto"/>
        <w:jc w:val="both"/>
        <w:rPr>
          <w:rFonts w:ascii="Arial" w:hAnsi="Arial"/>
          <w:b w:val="0"/>
          <w:bCs/>
          <w:sz w:val="22"/>
          <w:szCs w:val="22"/>
        </w:rPr>
      </w:pPr>
      <w:r>
        <w:rPr>
          <w:rFonts w:ascii="Arial" w:hAnsi="Arial"/>
          <w:bCs/>
          <w:sz w:val="22"/>
          <w:szCs w:val="22"/>
        </w:rPr>
        <w:t>6.2</w:t>
      </w:r>
      <w:r>
        <w:rPr>
          <w:rFonts w:ascii="Arial" w:hAnsi="Arial"/>
          <w:b w:val="0"/>
          <w:bCs/>
          <w:sz w:val="22"/>
          <w:szCs w:val="22"/>
        </w:rPr>
        <w:tab/>
        <w:t xml:space="preserve">Null and duplicate attributes’ lists are generated, both as text file and spatial data outputs. This forms part of the DQC-7 procedure. The error report is again evaluated and checked. Wherever possible, corrections are incorporated, or else tagged with appropriate error codes. The data, at this stage, is ready for the further process of overlaying on the satellite data and query. </w:t>
      </w:r>
    </w:p>
    <w:p w:rsidR="00AB535D" w:rsidRDefault="00AB535D" w:rsidP="00AB535D">
      <w:pPr>
        <w:pStyle w:val="Title"/>
        <w:spacing w:line="360" w:lineRule="auto"/>
        <w:jc w:val="both"/>
        <w:rPr>
          <w:rFonts w:ascii="Arial" w:hAnsi="Arial"/>
          <w:b w:val="0"/>
          <w:bCs/>
          <w:sz w:val="22"/>
          <w:szCs w:val="22"/>
        </w:rPr>
      </w:pPr>
    </w:p>
    <w:p w:rsidR="00AB535D" w:rsidRDefault="00AB535D" w:rsidP="00AB535D">
      <w:pPr>
        <w:pStyle w:val="Title"/>
        <w:spacing w:line="360" w:lineRule="auto"/>
        <w:jc w:val="both"/>
        <w:rPr>
          <w:rFonts w:ascii="Arial" w:hAnsi="Arial"/>
          <w:sz w:val="22"/>
          <w:szCs w:val="22"/>
        </w:rPr>
      </w:pPr>
      <w:r>
        <w:rPr>
          <w:rFonts w:ascii="Arial" w:hAnsi="Arial"/>
          <w:sz w:val="22"/>
          <w:szCs w:val="22"/>
        </w:rPr>
        <w:t>7.</w:t>
      </w:r>
      <w:r>
        <w:rPr>
          <w:rFonts w:ascii="Arial" w:hAnsi="Arial"/>
          <w:sz w:val="22"/>
          <w:szCs w:val="22"/>
        </w:rPr>
        <w:tab/>
        <w:t>Final deliverables (hard copy print and GIS data for geo-coding)</w:t>
      </w:r>
    </w:p>
    <w:p w:rsidR="00AB535D" w:rsidRDefault="00AB535D" w:rsidP="00AB535D">
      <w:pPr>
        <w:pStyle w:val="Title"/>
        <w:spacing w:line="360" w:lineRule="auto"/>
        <w:jc w:val="both"/>
        <w:rPr>
          <w:rFonts w:ascii="Arial" w:hAnsi="Arial"/>
          <w:b w:val="0"/>
          <w:bCs/>
          <w:sz w:val="22"/>
          <w:szCs w:val="22"/>
        </w:rPr>
      </w:pPr>
      <w:r>
        <w:rPr>
          <w:rFonts w:ascii="Arial" w:hAnsi="Arial"/>
          <w:b w:val="0"/>
          <w:bCs/>
          <w:sz w:val="22"/>
          <w:szCs w:val="22"/>
        </w:rPr>
        <w:t xml:space="preserve">The final hard copy print is taken on a paper of specified thickness (preferably 150 GSM of A1 size) of the actual sheet size for archival. The GIS data in prescribed format has to be stored in the central data warehouse and used for further processing of linking with the RoR data. </w:t>
      </w:r>
    </w:p>
    <w:p w:rsidR="00AB535D" w:rsidRDefault="00AB535D" w:rsidP="00AB535D">
      <w:pPr>
        <w:pStyle w:val="Title"/>
        <w:spacing w:line="360" w:lineRule="auto"/>
        <w:jc w:val="both"/>
        <w:rPr>
          <w:rFonts w:ascii="Arial" w:hAnsi="Arial"/>
          <w:b w:val="0"/>
          <w:bCs/>
          <w:sz w:val="22"/>
          <w:szCs w:val="22"/>
        </w:rPr>
      </w:pPr>
    </w:p>
    <w:p w:rsidR="00AB535D" w:rsidRDefault="00AB535D" w:rsidP="00AB535D">
      <w:pPr>
        <w:pStyle w:val="Title"/>
        <w:spacing w:line="360" w:lineRule="auto"/>
        <w:jc w:val="both"/>
        <w:rPr>
          <w:rFonts w:ascii="Arial" w:hAnsi="Arial"/>
          <w:b w:val="0"/>
          <w:bCs/>
          <w:sz w:val="22"/>
          <w:szCs w:val="22"/>
        </w:rPr>
      </w:pPr>
    </w:p>
    <w:p w:rsidR="00AB535D" w:rsidRDefault="00AB535D" w:rsidP="00AB535D">
      <w:pPr>
        <w:pStyle w:val="Title"/>
        <w:spacing w:line="360" w:lineRule="auto"/>
        <w:jc w:val="both"/>
        <w:rPr>
          <w:rFonts w:ascii="Arial" w:hAnsi="Arial"/>
          <w:b w:val="0"/>
          <w:bCs/>
          <w:sz w:val="22"/>
          <w:szCs w:val="22"/>
        </w:rPr>
      </w:pPr>
    </w:p>
    <w:p w:rsidR="00AB535D" w:rsidRDefault="00AB535D" w:rsidP="00AB535D">
      <w:pPr>
        <w:pStyle w:val="Title"/>
        <w:spacing w:line="360" w:lineRule="auto"/>
        <w:jc w:val="both"/>
        <w:rPr>
          <w:rFonts w:ascii="Arial" w:hAnsi="Arial"/>
          <w:sz w:val="22"/>
          <w:szCs w:val="22"/>
        </w:rPr>
      </w:pPr>
      <w:r>
        <w:rPr>
          <w:rFonts w:ascii="Arial" w:hAnsi="Arial"/>
          <w:sz w:val="22"/>
          <w:szCs w:val="22"/>
        </w:rPr>
        <w:t>8.</w:t>
      </w:r>
      <w:r>
        <w:rPr>
          <w:rFonts w:ascii="Arial" w:hAnsi="Arial"/>
          <w:sz w:val="22"/>
          <w:szCs w:val="22"/>
        </w:rPr>
        <w:tab/>
        <w:t>Metadata preparation</w:t>
      </w:r>
    </w:p>
    <w:p w:rsidR="00AB535D" w:rsidRDefault="00AB535D" w:rsidP="00AB535D">
      <w:pPr>
        <w:spacing w:line="360" w:lineRule="auto"/>
        <w:jc w:val="both"/>
        <w:rPr>
          <w:rFonts w:ascii="Arial" w:hAnsi="Arial"/>
          <w:szCs w:val="22"/>
        </w:rPr>
      </w:pPr>
      <w:r>
        <w:rPr>
          <w:rFonts w:ascii="Arial" w:hAnsi="Arial"/>
          <w:b/>
          <w:szCs w:val="22"/>
        </w:rPr>
        <w:t>8.1</w:t>
      </w:r>
      <w:r>
        <w:rPr>
          <w:rFonts w:ascii="Arial" w:hAnsi="Arial"/>
          <w:szCs w:val="22"/>
        </w:rPr>
        <w:tab/>
        <w:t xml:space="preserve">The system and procedures of database generation should evolve a strong metadata, for which the metadata standard has to be designed. The objectives of the standard are to provide a common set of terminology and definitions for the </w:t>
      </w:r>
      <w:r>
        <w:rPr>
          <w:rFonts w:ascii="Arial" w:hAnsi="Arial"/>
          <w:szCs w:val="22"/>
        </w:rPr>
        <w:lastRenderedPageBreak/>
        <w:t xml:space="preserve">documentation of digital geospatial data. The standard establishes the names of data elements and compound elements (groups of data elements) to be used for these purposes, the definitions of these compound elements and data elements, and information about the values that are to be provided for the data elements. </w:t>
      </w:r>
    </w:p>
    <w:p w:rsidR="00AB535D" w:rsidRDefault="00AB535D" w:rsidP="00AB535D">
      <w:pPr>
        <w:pStyle w:val="NormalWeb"/>
        <w:spacing w:before="0" w:beforeAutospacing="0" w:after="0" w:afterAutospacing="0" w:line="360" w:lineRule="auto"/>
        <w:ind w:firstLine="360"/>
        <w:jc w:val="both"/>
        <w:rPr>
          <w:rFonts w:ascii="Arial" w:hAnsi="Arial"/>
          <w:sz w:val="22"/>
          <w:szCs w:val="22"/>
        </w:rPr>
      </w:pPr>
    </w:p>
    <w:p w:rsidR="00AB535D" w:rsidRDefault="00AB535D" w:rsidP="00AB535D">
      <w:pPr>
        <w:pStyle w:val="NormalWeb"/>
        <w:spacing w:before="0" w:beforeAutospacing="0" w:after="0" w:afterAutospacing="0" w:line="360" w:lineRule="auto"/>
        <w:jc w:val="both"/>
        <w:rPr>
          <w:rFonts w:ascii="Arial" w:hAnsi="Arial"/>
          <w:sz w:val="22"/>
          <w:szCs w:val="22"/>
        </w:rPr>
      </w:pPr>
      <w:r>
        <w:rPr>
          <w:rFonts w:ascii="Arial" w:hAnsi="Arial"/>
          <w:b/>
          <w:sz w:val="22"/>
          <w:szCs w:val="22"/>
        </w:rPr>
        <w:t>8.2</w:t>
      </w:r>
      <w:r>
        <w:rPr>
          <w:rFonts w:ascii="Arial" w:hAnsi="Arial"/>
          <w:sz w:val="22"/>
          <w:szCs w:val="22"/>
        </w:rPr>
        <w:tab/>
        <w:t xml:space="preserve">The major uses of metadata are: </w:t>
      </w:r>
    </w:p>
    <w:p w:rsidR="00AB535D" w:rsidRDefault="00AB535D" w:rsidP="00C329E5">
      <w:pPr>
        <w:numPr>
          <w:ilvl w:val="0"/>
          <w:numId w:val="44"/>
        </w:numPr>
        <w:tabs>
          <w:tab w:val="left" w:pos="180"/>
        </w:tabs>
        <w:spacing w:after="0" w:line="360" w:lineRule="auto"/>
        <w:ind w:hanging="720"/>
        <w:jc w:val="both"/>
        <w:rPr>
          <w:rFonts w:ascii="Arial" w:hAnsi="Arial"/>
          <w:szCs w:val="22"/>
        </w:rPr>
      </w:pPr>
      <w:r>
        <w:rPr>
          <w:rFonts w:ascii="Arial" w:hAnsi="Arial"/>
          <w:szCs w:val="22"/>
        </w:rPr>
        <w:t xml:space="preserve">to maintain an organization's internal investment in geospatial data, </w:t>
      </w:r>
    </w:p>
    <w:p w:rsidR="00AB535D" w:rsidRDefault="00AB535D" w:rsidP="00C329E5">
      <w:pPr>
        <w:numPr>
          <w:ilvl w:val="0"/>
          <w:numId w:val="44"/>
        </w:numPr>
        <w:tabs>
          <w:tab w:val="left" w:pos="180"/>
        </w:tabs>
        <w:spacing w:after="0" w:line="360" w:lineRule="auto"/>
        <w:ind w:left="180" w:hanging="180"/>
        <w:jc w:val="both"/>
        <w:rPr>
          <w:rFonts w:ascii="Arial" w:hAnsi="Arial"/>
          <w:szCs w:val="22"/>
        </w:rPr>
      </w:pPr>
      <w:r>
        <w:rPr>
          <w:rFonts w:ascii="Arial" w:hAnsi="Arial"/>
          <w:szCs w:val="22"/>
        </w:rPr>
        <w:t xml:space="preserve">to provide information about an organization's data holdings to data catalogues, clearinghouses, and brokerages, and </w:t>
      </w:r>
    </w:p>
    <w:p w:rsidR="00AB535D" w:rsidRDefault="00AB535D" w:rsidP="00C329E5">
      <w:pPr>
        <w:numPr>
          <w:ilvl w:val="0"/>
          <w:numId w:val="44"/>
        </w:numPr>
        <w:tabs>
          <w:tab w:val="left" w:pos="180"/>
        </w:tabs>
        <w:spacing w:after="0" w:line="360" w:lineRule="auto"/>
        <w:ind w:left="180" w:hanging="180"/>
        <w:jc w:val="both"/>
        <w:rPr>
          <w:rFonts w:ascii="Arial" w:hAnsi="Arial"/>
          <w:szCs w:val="22"/>
        </w:rPr>
      </w:pPr>
      <w:r>
        <w:rPr>
          <w:rFonts w:ascii="Arial" w:hAnsi="Arial"/>
          <w:szCs w:val="22"/>
        </w:rPr>
        <w:t xml:space="preserve">to provide information needed to process and interpret data to be received through a transfer from an external source. </w:t>
      </w:r>
    </w:p>
    <w:p w:rsidR="00AB535D" w:rsidRDefault="00AB535D" w:rsidP="00AB535D">
      <w:pPr>
        <w:tabs>
          <w:tab w:val="left" w:pos="180"/>
        </w:tabs>
        <w:spacing w:line="360" w:lineRule="auto"/>
        <w:ind w:left="360" w:hanging="720"/>
        <w:jc w:val="both"/>
        <w:rPr>
          <w:rFonts w:ascii="Arial" w:hAnsi="Arial"/>
          <w:szCs w:val="22"/>
        </w:rPr>
      </w:pPr>
    </w:p>
    <w:p w:rsidR="00AB535D" w:rsidRDefault="00AB535D" w:rsidP="00AB535D">
      <w:pPr>
        <w:tabs>
          <w:tab w:val="left" w:pos="180"/>
        </w:tabs>
        <w:spacing w:line="360" w:lineRule="auto"/>
        <w:ind w:hanging="720"/>
        <w:jc w:val="both"/>
        <w:rPr>
          <w:rFonts w:ascii="Arial" w:hAnsi="Arial"/>
          <w:szCs w:val="22"/>
        </w:rPr>
      </w:pPr>
      <w:r>
        <w:rPr>
          <w:rFonts w:ascii="Arial" w:hAnsi="Arial"/>
          <w:szCs w:val="22"/>
        </w:rPr>
        <w:tab/>
      </w:r>
      <w:r>
        <w:rPr>
          <w:rFonts w:ascii="Arial" w:hAnsi="Arial"/>
          <w:b/>
          <w:szCs w:val="22"/>
        </w:rPr>
        <w:t>8.3</w:t>
      </w:r>
      <w:r>
        <w:rPr>
          <w:rFonts w:ascii="Arial" w:hAnsi="Arial"/>
          <w:szCs w:val="22"/>
        </w:rPr>
        <w:tab/>
        <w:t xml:space="preserve">The information included in the standard are based on four roles that metadata play: </w:t>
      </w:r>
    </w:p>
    <w:p w:rsidR="00AB535D" w:rsidRDefault="00AB535D" w:rsidP="00C329E5">
      <w:pPr>
        <w:numPr>
          <w:ilvl w:val="0"/>
          <w:numId w:val="44"/>
        </w:numPr>
        <w:spacing w:after="0" w:line="360" w:lineRule="auto"/>
        <w:jc w:val="both"/>
        <w:rPr>
          <w:rFonts w:ascii="Arial" w:hAnsi="Arial"/>
          <w:szCs w:val="22"/>
        </w:rPr>
      </w:pPr>
      <w:r>
        <w:rPr>
          <w:rFonts w:ascii="Arial" w:hAnsi="Arial"/>
          <w:szCs w:val="22"/>
        </w:rPr>
        <w:t xml:space="preserve">Availability -- data needed to determine the sets of data that exist for a geographic location. </w:t>
      </w:r>
    </w:p>
    <w:p w:rsidR="00AB535D" w:rsidRDefault="00AB535D" w:rsidP="00C329E5">
      <w:pPr>
        <w:numPr>
          <w:ilvl w:val="0"/>
          <w:numId w:val="45"/>
        </w:numPr>
        <w:spacing w:after="0" w:line="360" w:lineRule="auto"/>
        <w:jc w:val="both"/>
        <w:rPr>
          <w:rFonts w:ascii="Arial" w:hAnsi="Arial"/>
          <w:szCs w:val="22"/>
        </w:rPr>
      </w:pPr>
      <w:r>
        <w:rPr>
          <w:rFonts w:ascii="Arial" w:hAnsi="Arial"/>
          <w:szCs w:val="22"/>
        </w:rPr>
        <w:t xml:space="preserve">Fitness for use -- data needed to determine if a set of data meets a specific need. </w:t>
      </w:r>
    </w:p>
    <w:p w:rsidR="00AB535D" w:rsidRDefault="00AB535D" w:rsidP="00C329E5">
      <w:pPr>
        <w:numPr>
          <w:ilvl w:val="0"/>
          <w:numId w:val="45"/>
        </w:numPr>
        <w:spacing w:after="0" w:line="360" w:lineRule="auto"/>
        <w:jc w:val="both"/>
        <w:rPr>
          <w:rFonts w:ascii="Arial" w:hAnsi="Arial"/>
          <w:szCs w:val="22"/>
        </w:rPr>
      </w:pPr>
      <w:r>
        <w:rPr>
          <w:rFonts w:ascii="Arial" w:hAnsi="Arial"/>
          <w:szCs w:val="22"/>
        </w:rPr>
        <w:t xml:space="preserve">Access -- data needed to acquire an identified set of data. </w:t>
      </w:r>
    </w:p>
    <w:p w:rsidR="00AB535D" w:rsidRDefault="00AB535D" w:rsidP="00C329E5">
      <w:pPr>
        <w:numPr>
          <w:ilvl w:val="0"/>
          <w:numId w:val="45"/>
        </w:numPr>
        <w:spacing w:after="0" w:line="360" w:lineRule="auto"/>
        <w:jc w:val="both"/>
        <w:rPr>
          <w:rFonts w:ascii="Arial" w:hAnsi="Arial"/>
          <w:szCs w:val="22"/>
        </w:rPr>
      </w:pPr>
      <w:r>
        <w:rPr>
          <w:rFonts w:ascii="Arial" w:hAnsi="Arial"/>
          <w:szCs w:val="22"/>
        </w:rPr>
        <w:t>Transfer -- data needed to process and use a set of data.</w:t>
      </w:r>
    </w:p>
    <w:p w:rsidR="00AB535D" w:rsidRDefault="00AB535D" w:rsidP="00AB535D">
      <w:pPr>
        <w:spacing w:line="360" w:lineRule="auto"/>
        <w:ind w:left="360"/>
        <w:jc w:val="both"/>
        <w:rPr>
          <w:rFonts w:ascii="Arial" w:hAnsi="Arial"/>
          <w:szCs w:val="22"/>
        </w:rPr>
      </w:pPr>
      <w:r>
        <w:rPr>
          <w:rFonts w:ascii="Arial" w:hAnsi="Arial"/>
          <w:szCs w:val="22"/>
        </w:rPr>
        <w:t xml:space="preserve"> </w:t>
      </w:r>
    </w:p>
    <w:p w:rsidR="00AB535D" w:rsidRDefault="00AB535D" w:rsidP="00AB535D">
      <w:pPr>
        <w:pStyle w:val="BodyText"/>
        <w:spacing w:line="360" w:lineRule="auto"/>
        <w:rPr>
          <w:szCs w:val="22"/>
        </w:rPr>
      </w:pPr>
      <w:r>
        <w:rPr>
          <w:szCs w:val="22"/>
        </w:rPr>
        <w:t>Finally, developed metadata will store information pertaining to the each cadastral village map layer and tabular data available from all sources. Future metadata should also describe the updation rate, time and history of the land transaction.</w:t>
      </w:r>
    </w:p>
    <w:p w:rsidR="00AB535D" w:rsidRDefault="00AB535D" w:rsidP="00AB535D">
      <w:pPr>
        <w:pStyle w:val="BodyText"/>
        <w:spacing w:line="360" w:lineRule="auto"/>
        <w:rPr>
          <w:szCs w:val="22"/>
        </w:rPr>
      </w:pPr>
      <w:r>
        <w:rPr>
          <w:szCs w:val="22"/>
        </w:rPr>
        <w:t xml:space="preserve"> </w:t>
      </w:r>
    </w:p>
    <w:p w:rsidR="00AB535D" w:rsidRDefault="00AB535D" w:rsidP="00AB535D">
      <w:pPr>
        <w:pStyle w:val="Heading1"/>
        <w:spacing w:line="360" w:lineRule="auto"/>
        <w:jc w:val="both"/>
        <w:rPr>
          <w:rFonts w:ascii="Arial" w:hAnsi="Arial"/>
          <w:b w:val="0"/>
          <w:bCs w:val="0"/>
          <w:sz w:val="22"/>
          <w:szCs w:val="22"/>
        </w:rPr>
      </w:pPr>
      <w:bookmarkStart w:id="9" w:name="_Toc133733940"/>
      <w:r>
        <w:rPr>
          <w:rFonts w:ascii="Arial" w:hAnsi="Arial"/>
          <w:sz w:val="22"/>
          <w:szCs w:val="22"/>
        </w:rPr>
        <w:t>9.</w:t>
      </w:r>
      <w:r>
        <w:rPr>
          <w:rFonts w:ascii="Arial" w:hAnsi="Arial"/>
          <w:sz w:val="22"/>
          <w:szCs w:val="22"/>
        </w:rPr>
        <w:tab/>
        <w:t xml:space="preserve">QUALITY ASSURANCE </w:t>
      </w:r>
      <w:bookmarkEnd w:id="9"/>
    </w:p>
    <w:p w:rsidR="00AB535D" w:rsidRDefault="00AB535D" w:rsidP="00B26279">
      <w:pPr>
        <w:pStyle w:val="BodyText"/>
        <w:spacing w:line="360" w:lineRule="auto"/>
        <w:jc w:val="both"/>
        <w:rPr>
          <w:szCs w:val="22"/>
        </w:rPr>
      </w:pPr>
      <w:r>
        <w:rPr>
          <w:b/>
          <w:szCs w:val="22"/>
        </w:rPr>
        <w:t>9.1</w:t>
      </w:r>
      <w:r>
        <w:rPr>
          <w:szCs w:val="22"/>
        </w:rPr>
        <w:tab/>
        <w:t>A comprehensive quality control program for ensuring the quality of data has to be followed based on the criteria provided and permissible accuracy. The measure of accuracy derived based on the allowable limits would fall under one of the following heads, viz., p</w:t>
      </w:r>
      <w:r>
        <w:rPr>
          <w:color w:val="000000"/>
          <w:szCs w:val="22"/>
        </w:rPr>
        <w:t>hysical accuracy and logical accuracy.</w:t>
      </w:r>
    </w:p>
    <w:p w:rsidR="00AB535D" w:rsidRDefault="00AB535D" w:rsidP="00AB535D">
      <w:pPr>
        <w:pStyle w:val="Heading2"/>
        <w:spacing w:before="0" w:line="360" w:lineRule="auto"/>
        <w:rPr>
          <w:sz w:val="22"/>
          <w:szCs w:val="22"/>
        </w:rPr>
      </w:pPr>
      <w:bookmarkStart w:id="10" w:name="_Toc133733941"/>
      <w:r>
        <w:rPr>
          <w:sz w:val="22"/>
          <w:szCs w:val="22"/>
        </w:rPr>
        <w:lastRenderedPageBreak/>
        <w:t>9.2</w:t>
      </w:r>
      <w:r>
        <w:rPr>
          <w:sz w:val="22"/>
          <w:szCs w:val="22"/>
        </w:rPr>
        <w:tab/>
        <w:t>Physical accuracy</w:t>
      </w:r>
      <w:bookmarkEnd w:id="10"/>
    </w:p>
    <w:p w:rsidR="00AB535D" w:rsidRDefault="00AB535D" w:rsidP="00B26279">
      <w:pPr>
        <w:pStyle w:val="BodyText"/>
        <w:spacing w:line="360" w:lineRule="auto"/>
        <w:ind w:firstLine="720"/>
        <w:jc w:val="both"/>
        <w:rPr>
          <w:szCs w:val="22"/>
        </w:rPr>
      </w:pPr>
      <w:r>
        <w:rPr>
          <w:szCs w:val="22"/>
        </w:rPr>
        <w:t>In any data conversion, some amount of variations would creep into the data sets depending on the type of digitization procedures followed and the subsequent projection and transformation methods followed. Following tests would be made to ensure that all the features in a dataset are within the permissible limits:</w:t>
      </w:r>
    </w:p>
    <w:p w:rsidR="00AB535D" w:rsidRDefault="00AB535D" w:rsidP="00AB535D">
      <w:pPr>
        <w:shd w:val="clear" w:color="auto" w:fill="FFFFFF"/>
        <w:autoSpaceDE w:val="0"/>
        <w:autoSpaceDN w:val="0"/>
        <w:adjustRightInd w:val="0"/>
        <w:spacing w:line="360" w:lineRule="auto"/>
        <w:ind w:left="1080" w:hanging="540"/>
        <w:jc w:val="both"/>
        <w:rPr>
          <w:rFonts w:ascii="Arial" w:hAnsi="Arial"/>
          <w:b/>
          <w:szCs w:val="22"/>
        </w:rPr>
      </w:pPr>
      <w:r>
        <w:rPr>
          <w:rFonts w:ascii="Arial" w:hAnsi="Arial"/>
          <w:b/>
          <w:color w:val="000000"/>
          <w:szCs w:val="22"/>
        </w:rPr>
        <w:t>Point features</w:t>
      </w:r>
    </w:p>
    <w:p w:rsidR="00AB535D" w:rsidRDefault="00AB535D" w:rsidP="00C329E5">
      <w:pPr>
        <w:numPr>
          <w:ilvl w:val="0"/>
          <w:numId w:val="46"/>
        </w:numPr>
        <w:shd w:val="clear" w:color="auto" w:fill="FFFFFF"/>
        <w:tabs>
          <w:tab w:val="left" w:pos="1080"/>
          <w:tab w:val="left" w:pos="1560"/>
        </w:tabs>
        <w:autoSpaceDE w:val="0"/>
        <w:autoSpaceDN w:val="0"/>
        <w:adjustRightInd w:val="0"/>
        <w:spacing w:after="0" w:line="360" w:lineRule="auto"/>
        <w:jc w:val="both"/>
        <w:rPr>
          <w:rFonts w:ascii="Arial" w:hAnsi="Arial"/>
          <w:color w:val="000000"/>
          <w:szCs w:val="22"/>
        </w:rPr>
      </w:pPr>
      <w:r>
        <w:rPr>
          <w:rFonts w:ascii="Arial" w:hAnsi="Arial"/>
          <w:color w:val="000000"/>
          <w:szCs w:val="22"/>
        </w:rPr>
        <w:t>Location of a feature with reference to a standard layer would be the same or within the prescribed limits.</w:t>
      </w:r>
    </w:p>
    <w:p w:rsidR="00AB535D" w:rsidRDefault="00AB535D" w:rsidP="00C329E5">
      <w:pPr>
        <w:numPr>
          <w:ilvl w:val="0"/>
          <w:numId w:val="46"/>
        </w:numPr>
        <w:shd w:val="clear" w:color="auto" w:fill="FFFFFF"/>
        <w:tabs>
          <w:tab w:val="left" w:pos="1080"/>
          <w:tab w:val="left" w:pos="1560"/>
        </w:tabs>
        <w:autoSpaceDE w:val="0"/>
        <w:autoSpaceDN w:val="0"/>
        <w:adjustRightInd w:val="0"/>
        <w:spacing w:after="0" w:line="360" w:lineRule="auto"/>
        <w:jc w:val="both"/>
        <w:rPr>
          <w:rFonts w:ascii="Arial" w:hAnsi="Arial"/>
          <w:color w:val="000000"/>
          <w:szCs w:val="22"/>
        </w:rPr>
      </w:pPr>
      <w:r>
        <w:rPr>
          <w:rFonts w:ascii="Arial" w:hAnsi="Arial"/>
          <w:color w:val="000000"/>
          <w:szCs w:val="22"/>
        </w:rPr>
        <w:t>A feature carries the same information after migration.</w:t>
      </w:r>
    </w:p>
    <w:p w:rsidR="00AB535D" w:rsidRDefault="00AB535D" w:rsidP="00AB535D">
      <w:pPr>
        <w:keepNext/>
        <w:shd w:val="clear" w:color="auto" w:fill="FFFFFF"/>
        <w:autoSpaceDE w:val="0"/>
        <w:autoSpaceDN w:val="0"/>
        <w:adjustRightInd w:val="0"/>
        <w:spacing w:line="360" w:lineRule="auto"/>
        <w:ind w:left="1080" w:hanging="540"/>
        <w:jc w:val="both"/>
        <w:rPr>
          <w:rFonts w:ascii="Arial" w:hAnsi="Arial"/>
          <w:b/>
          <w:color w:val="000000"/>
          <w:szCs w:val="22"/>
        </w:rPr>
      </w:pPr>
      <w:r>
        <w:rPr>
          <w:rFonts w:ascii="Arial" w:hAnsi="Arial"/>
          <w:b/>
          <w:color w:val="000000"/>
          <w:szCs w:val="22"/>
        </w:rPr>
        <w:t>Line features</w:t>
      </w:r>
    </w:p>
    <w:p w:rsidR="00AB535D" w:rsidRDefault="00AB535D" w:rsidP="00C329E5">
      <w:pPr>
        <w:numPr>
          <w:ilvl w:val="0"/>
          <w:numId w:val="47"/>
        </w:numPr>
        <w:shd w:val="clear" w:color="auto" w:fill="FFFFFF"/>
        <w:tabs>
          <w:tab w:val="left" w:pos="1080"/>
        </w:tabs>
        <w:autoSpaceDE w:val="0"/>
        <w:autoSpaceDN w:val="0"/>
        <w:adjustRightInd w:val="0"/>
        <w:spacing w:after="0" w:line="360" w:lineRule="auto"/>
        <w:ind w:left="1080"/>
        <w:jc w:val="both"/>
        <w:rPr>
          <w:rFonts w:ascii="Arial" w:hAnsi="Arial"/>
          <w:b/>
          <w:color w:val="000000"/>
          <w:szCs w:val="22"/>
        </w:rPr>
      </w:pPr>
      <w:r>
        <w:rPr>
          <w:rFonts w:ascii="Arial" w:hAnsi="Arial"/>
          <w:color w:val="000000"/>
          <w:szCs w:val="22"/>
        </w:rPr>
        <w:t>Variation in length of a line segment selected based on an attribute or combination of attributes.</w:t>
      </w:r>
    </w:p>
    <w:p w:rsidR="00AB535D" w:rsidRDefault="00AB535D" w:rsidP="00AB535D">
      <w:pPr>
        <w:shd w:val="clear" w:color="auto" w:fill="FFFFFF"/>
        <w:autoSpaceDE w:val="0"/>
        <w:autoSpaceDN w:val="0"/>
        <w:adjustRightInd w:val="0"/>
        <w:spacing w:line="360" w:lineRule="auto"/>
        <w:ind w:left="1080" w:hanging="540"/>
        <w:jc w:val="both"/>
        <w:rPr>
          <w:rFonts w:ascii="Arial" w:hAnsi="Arial"/>
          <w:b/>
          <w:szCs w:val="22"/>
        </w:rPr>
      </w:pPr>
      <w:r>
        <w:rPr>
          <w:rFonts w:ascii="Arial" w:hAnsi="Arial"/>
          <w:b/>
          <w:color w:val="000000"/>
          <w:szCs w:val="22"/>
        </w:rPr>
        <w:t>Polygon features</w:t>
      </w:r>
    </w:p>
    <w:p w:rsidR="00AB535D" w:rsidRDefault="00AB535D" w:rsidP="00C329E5">
      <w:pPr>
        <w:numPr>
          <w:ilvl w:val="0"/>
          <w:numId w:val="48"/>
        </w:numPr>
        <w:shd w:val="clear" w:color="auto" w:fill="FFFFFF"/>
        <w:tabs>
          <w:tab w:val="left" w:pos="1080"/>
        </w:tabs>
        <w:autoSpaceDE w:val="0"/>
        <w:autoSpaceDN w:val="0"/>
        <w:adjustRightInd w:val="0"/>
        <w:spacing w:after="0" w:line="360" w:lineRule="auto"/>
        <w:ind w:left="1080"/>
        <w:jc w:val="both"/>
        <w:rPr>
          <w:rFonts w:ascii="Arial" w:hAnsi="Arial"/>
          <w:color w:val="000000"/>
          <w:szCs w:val="22"/>
        </w:rPr>
      </w:pPr>
      <w:r>
        <w:rPr>
          <w:rFonts w:ascii="Arial" w:hAnsi="Arial"/>
          <w:color w:val="000000"/>
          <w:szCs w:val="22"/>
        </w:rPr>
        <w:t xml:space="preserve">Variation in the number of lines that makes the polygon, their length (perimeter) and subsequently amounting to area. </w:t>
      </w:r>
    </w:p>
    <w:p w:rsidR="00AB535D" w:rsidRDefault="00AB535D" w:rsidP="00AB535D">
      <w:pPr>
        <w:pStyle w:val="Heading2"/>
        <w:spacing w:before="0" w:line="360" w:lineRule="auto"/>
        <w:rPr>
          <w:sz w:val="22"/>
          <w:szCs w:val="22"/>
        </w:rPr>
      </w:pPr>
      <w:bookmarkStart w:id="11" w:name="_Toc133733942"/>
    </w:p>
    <w:p w:rsidR="00AB535D" w:rsidRDefault="00AB535D" w:rsidP="00AB535D">
      <w:pPr>
        <w:pStyle w:val="Heading2"/>
        <w:spacing w:before="0" w:line="360" w:lineRule="auto"/>
        <w:rPr>
          <w:sz w:val="22"/>
          <w:szCs w:val="22"/>
        </w:rPr>
      </w:pPr>
      <w:r>
        <w:rPr>
          <w:sz w:val="22"/>
          <w:szCs w:val="22"/>
        </w:rPr>
        <w:t>9.3</w:t>
      </w:r>
      <w:r>
        <w:rPr>
          <w:sz w:val="22"/>
          <w:szCs w:val="22"/>
        </w:rPr>
        <w:tab/>
        <w:t>Logical accuracy</w:t>
      </w:r>
      <w:bookmarkEnd w:id="11"/>
    </w:p>
    <w:p w:rsidR="00AB535D" w:rsidRDefault="00AB535D" w:rsidP="00B26279">
      <w:pPr>
        <w:pStyle w:val="BodyText"/>
        <w:spacing w:line="360" w:lineRule="auto"/>
        <w:ind w:firstLine="360"/>
        <w:jc w:val="both"/>
        <w:rPr>
          <w:szCs w:val="22"/>
        </w:rPr>
      </w:pPr>
      <w:r>
        <w:rPr>
          <w:szCs w:val="22"/>
        </w:rPr>
        <w:t>This accuracy corresponds to completeness and correctness of data when a data set is analyzed. Following tests would be performed to ensure the logical accuracy of the data sets:</w:t>
      </w:r>
    </w:p>
    <w:p w:rsidR="00AB535D" w:rsidRDefault="00AB535D" w:rsidP="00AB535D">
      <w:pPr>
        <w:shd w:val="clear" w:color="auto" w:fill="FFFFFF"/>
        <w:autoSpaceDE w:val="0"/>
        <w:autoSpaceDN w:val="0"/>
        <w:adjustRightInd w:val="0"/>
        <w:spacing w:line="360" w:lineRule="auto"/>
        <w:jc w:val="both"/>
        <w:rPr>
          <w:rFonts w:ascii="Arial" w:hAnsi="Arial"/>
          <w:szCs w:val="22"/>
        </w:rPr>
      </w:pPr>
      <w:r>
        <w:rPr>
          <w:rFonts w:ascii="Arial" w:hAnsi="Arial"/>
          <w:color w:val="000000"/>
          <w:szCs w:val="22"/>
        </w:rPr>
        <w:t>An attribute query run on the datasets should give a consistent result in terms of</w:t>
      </w:r>
    </w:p>
    <w:p w:rsidR="00AB535D" w:rsidRDefault="00AB535D" w:rsidP="00C329E5">
      <w:pPr>
        <w:numPr>
          <w:ilvl w:val="0"/>
          <w:numId w:val="49"/>
        </w:numPr>
        <w:shd w:val="clear" w:color="auto" w:fill="FFFFFF"/>
        <w:tabs>
          <w:tab w:val="left" w:pos="720"/>
          <w:tab w:val="left" w:pos="1080"/>
        </w:tabs>
        <w:autoSpaceDE w:val="0"/>
        <w:autoSpaceDN w:val="0"/>
        <w:adjustRightInd w:val="0"/>
        <w:spacing w:after="0" w:line="360" w:lineRule="auto"/>
        <w:ind w:left="720"/>
        <w:jc w:val="both"/>
        <w:rPr>
          <w:rFonts w:ascii="Arial" w:hAnsi="Arial"/>
          <w:szCs w:val="22"/>
        </w:rPr>
      </w:pPr>
      <w:r>
        <w:rPr>
          <w:rFonts w:ascii="Arial" w:hAnsi="Arial"/>
          <w:color w:val="000000"/>
          <w:szCs w:val="22"/>
        </w:rPr>
        <w:t>Number of features selected;</w:t>
      </w:r>
    </w:p>
    <w:p w:rsidR="00AB535D" w:rsidRDefault="00AB535D" w:rsidP="00C329E5">
      <w:pPr>
        <w:numPr>
          <w:ilvl w:val="0"/>
          <w:numId w:val="49"/>
        </w:numPr>
        <w:shd w:val="clear" w:color="auto" w:fill="FFFFFF"/>
        <w:tabs>
          <w:tab w:val="left" w:pos="720"/>
          <w:tab w:val="left" w:pos="1080"/>
        </w:tabs>
        <w:autoSpaceDE w:val="0"/>
        <w:autoSpaceDN w:val="0"/>
        <w:adjustRightInd w:val="0"/>
        <w:spacing w:after="0" w:line="360" w:lineRule="auto"/>
        <w:ind w:left="720"/>
        <w:jc w:val="both"/>
        <w:rPr>
          <w:rFonts w:ascii="Arial" w:hAnsi="Arial"/>
          <w:szCs w:val="22"/>
        </w:rPr>
      </w:pPr>
      <w:r>
        <w:rPr>
          <w:rFonts w:ascii="Arial" w:hAnsi="Arial"/>
          <w:color w:val="000000"/>
          <w:szCs w:val="22"/>
        </w:rPr>
        <w:t>The content of the features selected.</w:t>
      </w:r>
    </w:p>
    <w:p w:rsidR="00AB535D" w:rsidRDefault="00AB535D" w:rsidP="00AB535D">
      <w:pPr>
        <w:shd w:val="clear" w:color="auto" w:fill="FFFFFF"/>
        <w:autoSpaceDE w:val="0"/>
        <w:autoSpaceDN w:val="0"/>
        <w:adjustRightInd w:val="0"/>
        <w:spacing w:line="360" w:lineRule="auto"/>
        <w:jc w:val="both"/>
        <w:rPr>
          <w:rFonts w:ascii="Arial" w:hAnsi="Arial"/>
          <w:szCs w:val="22"/>
        </w:rPr>
      </w:pPr>
      <w:r>
        <w:rPr>
          <w:rFonts w:ascii="Arial" w:hAnsi="Arial"/>
          <w:color w:val="000000"/>
          <w:szCs w:val="22"/>
        </w:rPr>
        <w:t xml:space="preserve">Any data set resulting out of analysis of two or more datasets should be logical. </w:t>
      </w:r>
    </w:p>
    <w:p w:rsidR="00AB535D" w:rsidRDefault="00AB535D" w:rsidP="00AB535D">
      <w:pPr>
        <w:shd w:val="clear" w:color="auto" w:fill="FFFFFF"/>
        <w:autoSpaceDE w:val="0"/>
        <w:autoSpaceDN w:val="0"/>
        <w:adjustRightInd w:val="0"/>
        <w:spacing w:line="360" w:lineRule="auto"/>
        <w:jc w:val="both"/>
        <w:rPr>
          <w:rFonts w:ascii="Arial" w:hAnsi="Arial"/>
          <w:szCs w:val="22"/>
        </w:rPr>
      </w:pPr>
      <w:r>
        <w:rPr>
          <w:rFonts w:ascii="Arial" w:hAnsi="Arial"/>
          <w:color w:val="000000"/>
          <w:szCs w:val="22"/>
        </w:rPr>
        <w:t>Any spatial query run on the datasets should give the same result in terms of</w:t>
      </w:r>
    </w:p>
    <w:p w:rsidR="00AB535D" w:rsidRDefault="00AB535D" w:rsidP="00C329E5">
      <w:pPr>
        <w:numPr>
          <w:ilvl w:val="2"/>
          <w:numId w:val="49"/>
        </w:numPr>
        <w:shd w:val="clear" w:color="auto" w:fill="FFFFFF"/>
        <w:tabs>
          <w:tab w:val="left" w:pos="720"/>
          <w:tab w:val="left" w:pos="2520"/>
        </w:tabs>
        <w:autoSpaceDE w:val="0"/>
        <w:autoSpaceDN w:val="0"/>
        <w:adjustRightInd w:val="0"/>
        <w:spacing w:after="0" w:line="360" w:lineRule="auto"/>
        <w:ind w:left="2160" w:hanging="1800"/>
        <w:jc w:val="both"/>
        <w:rPr>
          <w:rFonts w:ascii="Arial" w:hAnsi="Arial"/>
          <w:szCs w:val="22"/>
        </w:rPr>
      </w:pPr>
      <w:r>
        <w:rPr>
          <w:rFonts w:ascii="Arial" w:hAnsi="Arial"/>
          <w:color w:val="000000"/>
          <w:szCs w:val="22"/>
        </w:rPr>
        <w:t>Number of features selected;</w:t>
      </w:r>
    </w:p>
    <w:p w:rsidR="00AB535D" w:rsidRDefault="00AB535D" w:rsidP="00C329E5">
      <w:pPr>
        <w:numPr>
          <w:ilvl w:val="2"/>
          <w:numId w:val="49"/>
        </w:numPr>
        <w:shd w:val="clear" w:color="auto" w:fill="FFFFFF"/>
        <w:tabs>
          <w:tab w:val="left" w:pos="720"/>
          <w:tab w:val="left" w:pos="2520"/>
        </w:tabs>
        <w:autoSpaceDE w:val="0"/>
        <w:autoSpaceDN w:val="0"/>
        <w:adjustRightInd w:val="0"/>
        <w:spacing w:after="0" w:line="360" w:lineRule="auto"/>
        <w:ind w:left="2160" w:hanging="1800"/>
        <w:jc w:val="both"/>
        <w:rPr>
          <w:rFonts w:ascii="Arial" w:hAnsi="Arial"/>
          <w:szCs w:val="22"/>
        </w:rPr>
      </w:pPr>
      <w:r>
        <w:rPr>
          <w:rFonts w:ascii="Arial" w:hAnsi="Arial"/>
          <w:color w:val="000000"/>
          <w:szCs w:val="22"/>
        </w:rPr>
        <w:t>The content of the features selected.</w:t>
      </w:r>
    </w:p>
    <w:p w:rsidR="00AB535D" w:rsidRDefault="00AB535D" w:rsidP="00AB535D">
      <w:pPr>
        <w:spacing w:line="360" w:lineRule="auto"/>
        <w:jc w:val="both"/>
        <w:rPr>
          <w:rFonts w:ascii="Arial" w:hAnsi="Arial"/>
          <w:szCs w:val="22"/>
        </w:rPr>
      </w:pPr>
    </w:p>
    <w:p w:rsidR="00AB535D" w:rsidRDefault="00AB535D" w:rsidP="00AB535D">
      <w:pPr>
        <w:pStyle w:val="Title"/>
        <w:spacing w:line="360" w:lineRule="auto"/>
        <w:jc w:val="both"/>
        <w:rPr>
          <w:rFonts w:ascii="Arial" w:hAnsi="Arial"/>
          <w:sz w:val="22"/>
          <w:szCs w:val="22"/>
        </w:rPr>
      </w:pPr>
      <w:r>
        <w:rPr>
          <w:rFonts w:ascii="Arial" w:hAnsi="Arial"/>
          <w:sz w:val="22"/>
          <w:szCs w:val="22"/>
        </w:rPr>
        <w:t>10.</w:t>
      </w:r>
      <w:r>
        <w:rPr>
          <w:rFonts w:ascii="Arial" w:hAnsi="Arial"/>
          <w:sz w:val="22"/>
          <w:szCs w:val="22"/>
        </w:rPr>
        <w:tab/>
        <w:t>DATABASE DESIGN &amp; STANDARDS</w:t>
      </w:r>
    </w:p>
    <w:p w:rsidR="00AB535D" w:rsidRDefault="00AB535D" w:rsidP="00B26279">
      <w:pPr>
        <w:pStyle w:val="BodyText"/>
        <w:spacing w:line="360" w:lineRule="auto"/>
        <w:jc w:val="both"/>
        <w:rPr>
          <w:szCs w:val="22"/>
        </w:rPr>
      </w:pPr>
      <w:r>
        <w:rPr>
          <w:b/>
          <w:szCs w:val="22"/>
        </w:rPr>
        <w:lastRenderedPageBreak/>
        <w:t>10.1</w:t>
      </w:r>
      <w:r>
        <w:rPr>
          <w:szCs w:val="22"/>
        </w:rPr>
        <w:tab/>
        <w:t>A data design provides a comprehensive architecture for the database to be viewed in it’s entirely and evaluated as to how the various aspects of it need to interact. A good design results in a well constructed, functionally- and operationally-efficient database that –</w:t>
      </w:r>
    </w:p>
    <w:p w:rsidR="00AB535D" w:rsidRDefault="00AB535D" w:rsidP="00C329E5">
      <w:pPr>
        <w:numPr>
          <w:ilvl w:val="0"/>
          <w:numId w:val="50"/>
        </w:numPr>
        <w:tabs>
          <w:tab w:val="left" w:pos="360"/>
        </w:tabs>
        <w:spacing w:after="0" w:line="360" w:lineRule="auto"/>
        <w:ind w:left="360"/>
        <w:jc w:val="both"/>
        <w:rPr>
          <w:rFonts w:ascii="Arial" w:hAnsi="Arial"/>
          <w:szCs w:val="22"/>
        </w:rPr>
      </w:pPr>
      <w:r>
        <w:rPr>
          <w:rFonts w:ascii="Arial" w:hAnsi="Arial"/>
          <w:szCs w:val="22"/>
        </w:rPr>
        <w:t>Satisfies the objectives and supports requirements.</w:t>
      </w:r>
    </w:p>
    <w:p w:rsidR="00AB535D" w:rsidRDefault="00AB535D" w:rsidP="00C329E5">
      <w:pPr>
        <w:numPr>
          <w:ilvl w:val="0"/>
          <w:numId w:val="50"/>
        </w:numPr>
        <w:tabs>
          <w:tab w:val="left" w:pos="360"/>
        </w:tabs>
        <w:spacing w:after="0" w:line="360" w:lineRule="auto"/>
        <w:ind w:left="360"/>
        <w:jc w:val="both"/>
        <w:rPr>
          <w:rFonts w:ascii="Arial" w:hAnsi="Arial"/>
          <w:szCs w:val="22"/>
        </w:rPr>
      </w:pPr>
      <w:r>
        <w:rPr>
          <w:rFonts w:ascii="Arial" w:hAnsi="Arial"/>
          <w:szCs w:val="22"/>
        </w:rPr>
        <w:t>Contains only required data without redundancy.</w:t>
      </w:r>
    </w:p>
    <w:p w:rsidR="00AB535D" w:rsidRDefault="00AB535D" w:rsidP="00C329E5">
      <w:pPr>
        <w:numPr>
          <w:ilvl w:val="0"/>
          <w:numId w:val="50"/>
        </w:numPr>
        <w:tabs>
          <w:tab w:val="left" w:pos="360"/>
        </w:tabs>
        <w:spacing w:after="0" w:line="360" w:lineRule="auto"/>
        <w:ind w:left="360"/>
        <w:jc w:val="both"/>
        <w:rPr>
          <w:rFonts w:ascii="Arial" w:hAnsi="Arial"/>
          <w:szCs w:val="22"/>
        </w:rPr>
      </w:pPr>
      <w:r>
        <w:rPr>
          <w:rFonts w:ascii="Arial" w:hAnsi="Arial"/>
          <w:szCs w:val="22"/>
        </w:rPr>
        <w:t>Organizes data so that different users access the same data.</w:t>
      </w:r>
    </w:p>
    <w:p w:rsidR="00AB535D" w:rsidRDefault="00AB535D" w:rsidP="00C329E5">
      <w:pPr>
        <w:numPr>
          <w:ilvl w:val="0"/>
          <w:numId w:val="50"/>
        </w:numPr>
        <w:tabs>
          <w:tab w:val="left" w:pos="360"/>
        </w:tabs>
        <w:spacing w:after="0" w:line="360" w:lineRule="auto"/>
        <w:ind w:left="360"/>
        <w:jc w:val="both"/>
        <w:rPr>
          <w:rFonts w:ascii="Arial" w:hAnsi="Arial"/>
          <w:szCs w:val="22"/>
        </w:rPr>
      </w:pPr>
      <w:r>
        <w:rPr>
          <w:rFonts w:ascii="Arial" w:hAnsi="Arial"/>
          <w:szCs w:val="22"/>
        </w:rPr>
        <w:t>Accommodates different versions of the data (i.e., allows manipulation and updates).</w:t>
      </w:r>
    </w:p>
    <w:p w:rsidR="00AB535D" w:rsidRDefault="00AB535D" w:rsidP="00C329E5">
      <w:pPr>
        <w:numPr>
          <w:ilvl w:val="0"/>
          <w:numId w:val="50"/>
        </w:numPr>
        <w:tabs>
          <w:tab w:val="left" w:pos="360"/>
        </w:tabs>
        <w:spacing w:after="0" w:line="360" w:lineRule="auto"/>
        <w:ind w:left="360"/>
        <w:jc w:val="both"/>
        <w:rPr>
          <w:rFonts w:ascii="Arial" w:hAnsi="Arial"/>
          <w:szCs w:val="22"/>
        </w:rPr>
      </w:pPr>
      <w:r>
        <w:rPr>
          <w:rFonts w:ascii="Arial" w:hAnsi="Arial"/>
          <w:szCs w:val="22"/>
        </w:rPr>
        <w:t>Distinguishes applications that maintain data from those that use it.</w:t>
      </w:r>
    </w:p>
    <w:p w:rsidR="00AB535D" w:rsidRDefault="00AB535D" w:rsidP="00C329E5">
      <w:pPr>
        <w:numPr>
          <w:ilvl w:val="0"/>
          <w:numId w:val="50"/>
        </w:numPr>
        <w:tabs>
          <w:tab w:val="left" w:pos="360"/>
        </w:tabs>
        <w:spacing w:after="0" w:line="360" w:lineRule="auto"/>
        <w:ind w:left="360"/>
        <w:jc w:val="both"/>
        <w:rPr>
          <w:rFonts w:ascii="Arial" w:hAnsi="Arial"/>
          <w:szCs w:val="22"/>
        </w:rPr>
      </w:pPr>
      <w:r>
        <w:rPr>
          <w:rFonts w:ascii="Arial" w:hAnsi="Arial"/>
          <w:szCs w:val="22"/>
        </w:rPr>
        <w:t>Appropriately represents codes and organizes geographical features and their relationships (topology).</w:t>
      </w:r>
    </w:p>
    <w:p w:rsidR="00AB535D" w:rsidRDefault="00AB535D" w:rsidP="00C329E5">
      <w:pPr>
        <w:numPr>
          <w:ilvl w:val="0"/>
          <w:numId w:val="50"/>
        </w:numPr>
        <w:tabs>
          <w:tab w:val="left" w:pos="360"/>
        </w:tabs>
        <w:spacing w:after="0" w:line="360" w:lineRule="auto"/>
        <w:ind w:left="360"/>
        <w:jc w:val="both"/>
        <w:rPr>
          <w:rFonts w:ascii="Arial" w:hAnsi="Arial"/>
          <w:szCs w:val="22"/>
        </w:rPr>
      </w:pPr>
      <w:r>
        <w:rPr>
          <w:rFonts w:ascii="Arial" w:hAnsi="Arial"/>
          <w:szCs w:val="22"/>
        </w:rPr>
        <w:t xml:space="preserve">Support interoperability. </w:t>
      </w:r>
    </w:p>
    <w:p w:rsidR="00AB535D" w:rsidRDefault="00AB535D" w:rsidP="00AB535D">
      <w:pPr>
        <w:pStyle w:val="BodyText"/>
        <w:spacing w:line="360" w:lineRule="auto"/>
        <w:rPr>
          <w:szCs w:val="22"/>
        </w:rPr>
      </w:pPr>
    </w:p>
    <w:p w:rsidR="00AB535D" w:rsidRDefault="00AB535D" w:rsidP="00B26279">
      <w:pPr>
        <w:pStyle w:val="BodyText"/>
        <w:spacing w:line="360" w:lineRule="auto"/>
        <w:jc w:val="both"/>
        <w:rPr>
          <w:szCs w:val="22"/>
        </w:rPr>
      </w:pPr>
      <w:r>
        <w:rPr>
          <w:b/>
          <w:szCs w:val="22"/>
        </w:rPr>
        <w:t>10.2</w:t>
      </w:r>
      <w:r>
        <w:rPr>
          <w:szCs w:val="22"/>
        </w:rPr>
        <w:tab/>
        <w:t>Database standards are an important element of the database design. Standards enable applications and technology to work together, they encourage efficiency and effectiveness, help reduce costs, protect investments in data against technological change, and lead to availability of accurate, compete and current data. Tools, applications and data affect each other, and the standards are established with this condition.</w:t>
      </w:r>
    </w:p>
    <w:p w:rsidR="00AB535D" w:rsidRDefault="00AB535D" w:rsidP="00AB535D">
      <w:pPr>
        <w:pStyle w:val="Heading1"/>
        <w:spacing w:line="360" w:lineRule="auto"/>
        <w:jc w:val="both"/>
        <w:rPr>
          <w:rFonts w:ascii="Arial" w:hAnsi="Arial"/>
          <w:b w:val="0"/>
          <w:bCs w:val="0"/>
          <w:sz w:val="22"/>
          <w:szCs w:val="22"/>
        </w:rPr>
      </w:pPr>
      <w:bookmarkStart w:id="12" w:name="_Toc133733930"/>
      <w:bookmarkStart w:id="13" w:name="_Toc133733929"/>
    </w:p>
    <w:p w:rsidR="00AB535D" w:rsidRDefault="00AB535D" w:rsidP="00AB535D">
      <w:pPr>
        <w:pStyle w:val="Heading1"/>
        <w:spacing w:line="360" w:lineRule="auto"/>
        <w:jc w:val="both"/>
        <w:rPr>
          <w:rFonts w:ascii="Arial" w:hAnsi="Arial"/>
          <w:b w:val="0"/>
          <w:bCs w:val="0"/>
          <w:sz w:val="22"/>
          <w:szCs w:val="22"/>
        </w:rPr>
      </w:pPr>
      <w:r>
        <w:rPr>
          <w:rFonts w:ascii="Arial" w:hAnsi="Arial"/>
          <w:sz w:val="22"/>
          <w:szCs w:val="22"/>
        </w:rPr>
        <w:t>10.3</w:t>
      </w:r>
      <w:r>
        <w:rPr>
          <w:rFonts w:ascii="Arial" w:hAnsi="Arial"/>
          <w:sz w:val="22"/>
          <w:szCs w:val="22"/>
        </w:rPr>
        <w:tab/>
        <w:t>Database construction guidelines</w:t>
      </w:r>
      <w:bookmarkEnd w:id="12"/>
    </w:p>
    <w:p w:rsidR="00AB535D" w:rsidRDefault="00AB535D" w:rsidP="00B26279">
      <w:pPr>
        <w:pStyle w:val="BodyText"/>
        <w:spacing w:line="360" w:lineRule="auto"/>
        <w:jc w:val="both"/>
        <w:rPr>
          <w:szCs w:val="22"/>
        </w:rPr>
      </w:pPr>
      <w:r>
        <w:rPr>
          <w:szCs w:val="22"/>
        </w:rPr>
        <w:t xml:space="preserve">The digital database prepared under the NLRMP should form the base of any further activities, viz., revenue data management (RoR), spatial data management (geo-database), development and updation of land records, etc. Strong database standards, supported with the link to survey/resurvey procedures and future operational and maintenance procedures, are a must. This helps in backward and forward integration of the existing database with the ever-changing database management technology. Broadly, the database construction guidelines can be divided into four major categories under the present scope of digitization of cadastral maps, overlay on the satellite data and integration with textual data: </w:t>
      </w:r>
    </w:p>
    <w:p w:rsidR="00AB535D" w:rsidRDefault="00AB535D" w:rsidP="00C329E5">
      <w:pPr>
        <w:pStyle w:val="BodyText"/>
        <w:numPr>
          <w:ilvl w:val="0"/>
          <w:numId w:val="51"/>
        </w:numPr>
        <w:tabs>
          <w:tab w:val="left" w:pos="1080"/>
        </w:tabs>
        <w:spacing w:after="0" w:line="360" w:lineRule="auto"/>
        <w:ind w:left="720"/>
        <w:jc w:val="both"/>
        <w:rPr>
          <w:szCs w:val="22"/>
        </w:rPr>
      </w:pPr>
      <w:r>
        <w:rPr>
          <w:szCs w:val="22"/>
        </w:rPr>
        <w:t>Satellite image database preparation.</w:t>
      </w:r>
    </w:p>
    <w:p w:rsidR="00AB535D" w:rsidRDefault="00AB535D" w:rsidP="00C329E5">
      <w:pPr>
        <w:pStyle w:val="BodyText"/>
        <w:numPr>
          <w:ilvl w:val="0"/>
          <w:numId w:val="51"/>
        </w:numPr>
        <w:tabs>
          <w:tab w:val="left" w:pos="1080"/>
        </w:tabs>
        <w:spacing w:after="0" w:line="360" w:lineRule="auto"/>
        <w:ind w:left="720"/>
        <w:jc w:val="both"/>
        <w:rPr>
          <w:szCs w:val="22"/>
        </w:rPr>
      </w:pPr>
      <w:r>
        <w:rPr>
          <w:szCs w:val="22"/>
        </w:rPr>
        <w:t xml:space="preserve">Digitization (analog to digital conversion) of cadastral village maps. </w:t>
      </w:r>
    </w:p>
    <w:p w:rsidR="00AB535D" w:rsidRDefault="00AB535D" w:rsidP="00C329E5">
      <w:pPr>
        <w:pStyle w:val="BodyText"/>
        <w:numPr>
          <w:ilvl w:val="0"/>
          <w:numId w:val="51"/>
        </w:numPr>
        <w:tabs>
          <w:tab w:val="left" w:pos="1080"/>
        </w:tabs>
        <w:spacing w:after="0" w:line="360" w:lineRule="auto"/>
        <w:ind w:left="720"/>
        <w:jc w:val="both"/>
        <w:rPr>
          <w:szCs w:val="22"/>
        </w:rPr>
      </w:pPr>
      <w:r>
        <w:rPr>
          <w:szCs w:val="22"/>
        </w:rPr>
        <w:t xml:space="preserve">Geo-referencing of digitized GIS data with satellite image data. </w:t>
      </w:r>
    </w:p>
    <w:p w:rsidR="00AB535D" w:rsidRDefault="00AB535D" w:rsidP="00C329E5">
      <w:pPr>
        <w:pStyle w:val="BodyText"/>
        <w:numPr>
          <w:ilvl w:val="0"/>
          <w:numId w:val="51"/>
        </w:numPr>
        <w:tabs>
          <w:tab w:val="left" w:pos="1080"/>
        </w:tabs>
        <w:spacing w:after="0" w:line="360" w:lineRule="auto"/>
        <w:ind w:left="720"/>
        <w:jc w:val="both"/>
        <w:rPr>
          <w:szCs w:val="22"/>
        </w:rPr>
      </w:pPr>
      <w:r>
        <w:rPr>
          <w:szCs w:val="22"/>
        </w:rPr>
        <w:lastRenderedPageBreak/>
        <w:t>Metadata generation and achieving of the database for transactional use.</w:t>
      </w:r>
    </w:p>
    <w:p w:rsidR="00AB535D" w:rsidRDefault="00AB535D" w:rsidP="00AB535D">
      <w:pPr>
        <w:pStyle w:val="Heading1"/>
        <w:spacing w:line="360" w:lineRule="auto"/>
        <w:jc w:val="both"/>
        <w:rPr>
          <w:rFonts w:ascii="Arial" w:hAnsi="Arial"/>
          <w:b w:val="0"/>
          <w:bCs w:val="0"/>
          <w:sz w:val="22"/>
          <w:szCs w:val="22"/>
        </w:rPr>
      </w:pPr>
    </w:p>
    <w:p w:rsidR="00AB535D" w:rsidRDefault="00AB535D" w:rsidP="00AB535D">
      <w:pPr>
        <w:pStyle w:val="Heading1"/>
        <w:spacing w:line="360" w:lineRule="auto"/>
        <w:jc w:val="both"/>
        <w:rPr>
          <w:rFonts w:ascii="Arial" w:hAnsi="Arial"/>
          <w:b w:val="0"/>
          <w:bCs w:val="0"/>
          <w:sz w:val="22"/>
          <w:szCs w:val="22"/>
        </w:rPr>
      </w:pPr>
      <w:r>
        <w:rPr>
          <w:rFonts w:ascii="Arial" w:hAnsi="Arial"/>
          <w:sz w:val="22"/>
          <w:szCs w:val="22"/>
        </w:rPr>
        <w:t>10.4</w:t>
      </w:r>
      <w:r>
        <w:rPr>
          <w:rFonts w:ascii="Arial" w:hAnsi="Arial"/>
          <w:sz w:val="22"/>
          <w:szCs w:val="22"/>
        </w:rPr>
        <w:tab/>
        <w:t>Procedures for building the database</w:t>
      </w:r>
      <w:bookmarkEnd w:id="13"/>
    </w:p>
    <w:p w:rsidR="00AB535D" w:rsidRDefault="00AB535D" w:rsidP="00AB535D"/>
    <w:p w:rsidR="00AB535D" w:rsidRDefault="00AB535D" w:rsidP="00B26279">
      <w:pPr>
        <w:pStyle w:val="BodyText"/>
        <w:spacing w:line="360" w:lineRule="auto"/>
        <w:jc w:val="both"/>
        <w:rPr>
          <w:szCs w:val="22"/>
        </w:rPr>
      </w:pPr>
      <w:r>
        <w:rPr>
          <w:b/>
          <w:szCs w:val="22"/>
        </w:rPr>
        <w:t>10.4.1</w:t>
      </w:r>
      <w:r>
        <w:rPr>
          <w:szCs w:val="22"/>
        </w:rPr>
        <w:tab/>
        <w:t>The elements of the database are to be created as per the standards herein and the vendors/agency/service provider has to take care that digitization is as per the standards. The inputs are subject to validation at each stage and will include qualitative as well as quantitative checks for input and output accuracy.</w:t>
      </w:r>
    </w:p>
    <w:p w:rsidR="00AB535D" w:rsidRDefault="00AB535D" w:rsidP="00B26279">
      <w:pPr>
        <w:pStyle w:val="BodyText"/>
        <w:spacing w:line="360" w:lineRule="auto"/>
        <w:jc w:val="both"/>
        <w:rPr>
          <w:szCs w:val="22"/>
        </w:rPr>
      </w:pPr>
      <w:r>
        <w:rPr>
          <w:szCs w:val="22"/>
        </w:rPr>
        <w:t xml:space="preserve"> </w:t>
      </w:r>
    </w:p>
    <w:p w:rsidR="00AB535D" w:rsidRDefault="00AB535D" w:rsidP="00B26279">
      <w:pPr>
        <w:pStyle w:val="BodyText"/>
        <w:spacing w:line="360" w:lineRule="auto"/>
        <w:jc w:val="both"/>
        <w:rPr>
          <w:szCs w:val="22"/>
        </w:rPr>
      </w:pPr>
      <w:r>
        <w:rPr>
          <w:b/>
          <w:szCs w:val="22"/>
        </w:rPr>
        <w:t>10.4.2</w:t>
      </w:r>
      <w:r>
        <w:rPr>
          <w:szCs w:val="22"/>
        </w:rPr>
        <w:tab/>
        <w:t xml:space="preserve">The creation of a clean digital database (topologically-corrected and geo-coded) is the most important and complex task upon which the usefulness of the database lies. Two aspects need to be considered here: one is the geographic data necessary to define where the parcel of land or, for that matter, any other feature is located, and second is its unique identification for associating attributes that link to the records. At every stage, there should be necessary and proper data verification to ensure that the resultant database is as free as possible from error. Errors would generally be of the following types: </w:t>
      </w:r>
    </w:p>
    <w:p w:rsidR="00AB535D" w:rsidRDefault="00AB535D" w:rsidP="00C329E5">
      <w:pPr>
        <w:numPr>
          <w:ilvl w:val="0"/>
          <w:numId w:val="52"/>
        </w:numPr>
        <w:spacing w:after="0" w:line="360" w:lineRule="auto"/>
        <w:jc w:val="both"/>
        <w:rPr>
          <w:rFonts w:ascii="Arial" w:hAnsi="Arial"/>
          <w:szCs w:val="22"/>
        </w:rPr>
      </w:pPr>
      <w:r>
        <w:rPr>
          <w:rFonts w:ascii="Arial" w:hAnsi="Arial"/>
          <w:szCs w:val="22"/>
        </w:rPr>
        <w:t>Spatial data are incomplete or double.</w:t>
      </w:r>
    </w:p>
    <w:p w:rsidR="00AB535D" w:rsidRDefault="00AB535D" w:rsidP="00C329E5">
      <w:pPr>
        <w:numPr>
          <w:ilvl w:val="0"/>
          <w:numId w:val="52"/>
        </w:numPr>
        <w:spacing w:after="0" w:line="360" w:lineRule="auto"/>
        <w:jc w:val="both"/>
        <w:rPr>
          <w:rFonts w:ascii="Arial" w:hAnsi="Arial"/>
          <w:szCs w:val="22"/>
        </w:rPr>
      </w:pPr>
      <w:r>
        <w:rPr>
          <w:rFonts w:ascii="Arial" w:hAnsi="Arial"/>
          <w:szCs w:val="22"/>
        </w:rPr>
        <w:t xml:space="preserve">Spatial data are in the wrong place. </w:t>
      </w:r>
    </w:p>
    <w:p w:rsidR="00AB535D" w:rsidRDefault="00AB535D" w:rsidP="00C329E5">
      <w:pPr>
        <w:numPr>
          <w:ilvl w:val="0"/>
          <w:numId w:val="52"/>
        </w:numPr>
        <w:spacing w:after="0" w:line="360" w:lineRule="auto"/>
        <w:jc w:val="both"/>
        <w:rPr>
          <w:rFonts w:ascii="Arial" w:hAnsi="Arial"/>
          <w:szCs w:val="22"/>
        </w:rPr>
      </w:pPr>
      <w:r>
        <w:rPr>
          <w:rFonts w:ascii="Arial" w:hAnsi="Arial"/>
          <w:szCs w:val="22"/>
        </w:rPr>
        <w:t xml:space="preserve">Spatial data are at the wrong scale. </w:t>
      </w:r>
    </w:p>
    <w:p w:rsidR="00AB535D" w:rsidRDefault="00AB535D" w:rsidP="00C329E5">
      <w:pPr>
        <w:numPr>
          <w:ilvl w:val="0"/>
          <w:numId w:val="52"/>
        </w:numPr>
        <w:spacing w:after="0" w:line="360" w:lineRule="auto"/>
        <w:jc w:val="both"/>
        <w:rPr>
          <w:rFonts w:ascii="Arial" w:hAnsi="Arial"/>
          <w:szCs w:val="22"/>
        </w:rPr>
      </w:pPr>
      <w:r>
        <w:rPr>
          <w:rFonts w:ascii="Arial" w:hAnsi="Arial"/>
          <w:szCs w:val="22"/>
        </w:rPr>
        <w:t>Spatial data are distorted.</w:t>
      </w:r>
    </w:p>
    <w:p w:rsidR="00AB535D" w:rsidRDefault="00AB535D" w:rsidP="00C329E5">
      <w:pPr>
        <w:numPr>
          <w:ilvl w:val="0"/>
          <w:numId w:val="52"/>
        </w:numPr>
        <w:spacing w:after="0" w:line="360" w:lineRule="auto"/>
        <w:jc w:val="both"/>
        <w:rPr>
          <w:rFonts w:ascii="Arial" w:hAnsi="Arial"/>
          <w:szCs w:val="22"/>
        </w:rPr>
      </w:pPr>
      <w:r>
        <w:rPr>
          <w:rFonts w:ascii="Arial" w:hAnsi="Arial"/>
          <w:szCs w:val="22"/>
        </w:rPr>
        <w:t>Spatial data are linked to wrong attributes.</w:t>
      </w:r>
    </w:p>
    <w:p w:rsidR="00AB535D" w:rsidRDefault="00AB535D" w:rsidP="00C329E5">
      <w:pPr>
        <w:numPr>
          <w:ilvl w:val="0"/>
          <w:numId w:val="52"/>
        </w:numPr>
        <w:spacing w:after="0" w:line="360" w:lineRule="auto"/>
        <w:jc w:val="both"/>
        <w:rPr>
          <w:rFonts w:ascii="Arial" w:hAnsi="Arial"/>
          <w:szCs w:val="22"/>
        </w:rPr>
      </w:pPr>
      <w:r>
        <w:rPr>
          <w:rFonts w:ascii="Arial" w:hAnsi="Arial"/>
          <w:szCs w:val="22"/>
        </w:rPr>
        <w:t>Non-spatial data are incomplete.</w:t>
      </w:r>
    </w:p>
    <w:p w:rsidR="00AB535D" w:rsidRDefault="00AB535D" w:rsidP="00AB535D">
      <w:pPr>
        <w:pStyle w:val="BodyText"/>
        <w:spacing w:line="360" w:lineRule="auto"/>
        <w:rPr>
          <w:szCs w:val="22"/>
        </w:rPr>
      </w:pPr>
    </w:p>
    <w:p w:rsidR="00AB535D" w:rsidRDefault="00AB535D" w:rsidP="00AB535D">
      <w:pPr>
        <w:pStyle w:val="BodyText"/>
        <w:spacing w:line="360" w:lineRule="auto"/>
        <w:rPr>
          <w:szCs w:val="22"/>
        </w:rPr>
      </w:pPr>
      <w:r>
        <w:rPr>
          <w:b/>
          <w:szCs w:val="22"/>
        </w:rPr>
        <w:t>10.4.3</w:t>
      </w:r>
      <w:r>
        <w:rPr>
          <w:szCs w:val="22"/>
        </w:rPr>
        <w:tab/>
        <w:t xml:space="preserve">For evaluating the digital data, the following guidelines/parameters would be followed: </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 xml:space="preserve">Assuring that appropriate digitization methods with proper template, accuracy, precision and quality check procedures are followed. </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Verification of the co-ordinate system (in CAD); projection and datum (in geo-database).</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Checks for digitization errors like silvers, dangles, and topology rules.</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lastRenderedPageBreak/>
        <w:t>Attribute verification providing the correctness of feature coding by listing it out and comparing with the manuscript maps. Randomly checking a few parcels for shape and form listing of polygons with null and duplicate attributes.</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Verification of edge-match with adjacent sheets and villages by displaying them side by side.</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Comparison of the total area of the village by aggregating the parcels, etc. vis-à-vis the area reported in census handbooks or available with the Land Records Department in the RoRs.</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 xml:space="preserve">Verification of geo-referenced control points (GCPs) and RMS (Root Mean Square) error for the transformation model. </w:t>
      </w:r>
    </w:p>
    <w:p w:rsidR="00AB535D"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Checks for mosaicing of maps and overlay on the satellite data.</w:t>
      </w:r>
    </w:p>
    <w:p w:rsidR="00B26279" w:rsidRDefault="00AB535D" w:rsidP="00C329E5">
      <w:pPr>
        <w:numPr>
          <w:ilvl w:val="0"/>
          <w:numId w:val="53"/>
        </w:numPr>
        <w:tabs>
          <w:tab w:val="left" w:pos="540"/>
        </w:tabs>
        <w:spacing w:after="0" w:line="360" w:lineRule="auto"/>
        <w:ind w:left="540"/>
        <w:jc w:val="both"/>
        <w:rPr>
          <w:rFonts w:ascii="Arial" w:hAnsi="Arial"/>
          <w:szCs w:val="22"/>
        </w:rPr>
      </w:pPr>
      <w:r>
        <w:rPr>
          <w:rFonts w:ascii="Arial" w:hAnsi="Arial"/>
          <w:szCs w:val="22"/>
        </w:rPr>
        <w:t xml:space="preserve">Attachment of appropriate metadata at all stages of the database preparation. </w:t>
      </w:r>
    </w:p>
    <w:p w:rsidR="00AB535D" w:rsidRDefault="00B26279" w:rsidP="00B26279">
      <w:pPr>
        <w:tabs>
          <w:tab w:val="left" w:pos="2430"/>
        </w:tabs>
        <w:rPr>
          <w:rFonts w:ascii="Arial" w:hAnsi="Arial" w:cs="Arial"/>
          <w:b/>
          <w:color w:val="000000"/>
          <w:szCs w:val="22"/>
        </w:rPr>
      </w:pPr>
      <w:r>
        <w:rPr>
          <w:rFonts w:ascii="Arial" w:hAnsi="Arial"/>
          <w:szCs w:val="22"/>
        </w:rPr>
        <w:lastRenderedPageBreak/>
        <w:tab/>
      </w:r>
      <w:r w:rsidR="00AB535D">
        <w:rPr>
          <w:rFonts w:ascii="Arial" w:hAnsi="Arial" w:cs="Arial"/>
          <w:b/>
          <w:noProof/>
          <w:color w:val="000000"/>
          <w:szCs w:val="22"/>
          <w:lang w:val="en-IN" w:eastAsia="en-IN"/>
        </w:rPr>
        <w:drawing>
          <wp:inline distT="0" distB="0" distL="0" distR="0" wp14:anchorId="54A0E406" wp14:editId="3B589644">
            <wp:extent cx="5210175" cy="8029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8029575"/>
                    </a:xfrm>
                    <a:prstGeom prst="rect">
                      <a:avLst/>
                    </a:prstGeom>
                    <a:noFill/>
                    <a:ln>
                      <a:noFill/>
                    </a:ln>
                  </pic:spPr>
                </pic:pic>
              </a:graphicData>
            </a:graphic>
          </wp:inline>
        </w:drawing>
      </w:r>
    </w:p>
    <w:p w:rsidR="00AB535D" w:rsidRDefault="00AB535D" w:rsidP="00AB535D">
      <w:pPr>
        <w:autoSpaceDE w:val="0"/>
        <w:autoSpaceDN w:val="0"/>
        <w:adjustRightInd w:val="0"/>
        <w:spacing w:line="360" w:lineRule="auto"/>
        <w:ind w:left="-142"/>
        <w:jc w:val="both"/>
        <w:rPr>
          <w:rFonts w:ascii="Arial" w:hAnsi="Arial" w:cs="Arial"/>
          <w:b/>
          <w:color w:val="000000"/>
          <w:szCs w:val="22"/>
        </w:rPr>
      </w:pPr>
      <w:r>
        <w:rPr>
          <w:rFonts w:ascii="Arial" w:hAnsi="Arial" w:cs="Arial"/>
          <w:b/>
          <w:noProof/>
          <w:color w:val="000000"/>
          <w:szCs w:val="22"/>
          <w:lang w:val="en-IN" w:eastAsia="en-IN"/>
        </w:rPr>
        <w:lastRenderedPageBreak/>
        <w:drawing>
          <wp:inline distT="0" distB="0" distL="0" distR="0" wp14:anchorId="6D416A80" wp14:editId="019F9EF3">
            <wp:extent cx="5172075" cy="7610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7610475"/>
                    </a:xfrm>
                    <a:prstGeom prst="rect">
                      <a:avLst/>
                    </a:prstGeom>
                    <a:noFill/>
                    <a:ln>
                      <a:noFill/>
                    </a:ln>
                  </pic:spPr>
                </pic:pic>
              </a:graphicData>
            </a:graphic>
          </wp:inline>
        </w:drawing>
      </w:r>
    </w:p>
    <w:p w:rsidR="00AB535D" w:rsidRDefault="00AB535D" w:rsidP="00AB535D">
      <w:pPr>
        <w:tabs>
          <w:tab w:val="left" w:pos="2865"/>
        </w:tabs>
        <w:spacing w:line="360" w:lineRule="auto"/>
        <w:jc w:val="center"/>
        <w:rPr>
          <w:rFonts w:ascii="Arial" w:hAnsi="Arial"/>
          <w:b/>
          <w:color w:val="000000"/>
          <w:sz w:val="28"/>
          <w:szCs w:val="22"/>
          <w:u w:val="single"/>
        </w:rPr>
      </w:pPr>
      <w:r>
        <w:rPr>
          <w:rFonts w:ascii="Arial" w:hAnsi="Arial"/>
          <w:b/>
          <w:color w:val="000000"/>
          <w:sz w:val="28"/>
          <w:szCs w:val="22"/>
          <w:u w:val="single"/>
        </w:rPr>
        <w:br w:type="page"/>
      </w:r>
      <w:r>
        <w:rPr>
          <w:rFonts w:ascii="Arial" w:hAnsi="Arial"/>
          <w:b/>
          <w:color w:val="000000"/>
          <w:sz w:val="28"/>
          <w:szCs w:val="22"/>
          <w:u w:val="single"/>
        </w:rPr>
        <w:lastRenderedPageBreak/>
        <w:t>Digitization of FMB/Tippans</w:t>
      </w:r>
    </w:p>
    <w:p w:rsidR="00AB535D" w:rsidRDefault="00AB535D" w:rsidP="00AB535D">
      <w:pPr>
        <w:tabs>
          <w:tab w:val="left" w:pos="2865"/>
        </w:tabs>
        <w:spacing w:line="360" w:lineRule="auto"/>
        <w:rPr>
          <w:rFonts w:ascii="Arial" w:hAnsi="Arial"/>
          <w:b/>
          <w:szCs w:val="22"/>
        </w:rPr>
      </w:pPr>
      <w:r>
        <w:rPr>
          <w:rFonts w:ascii="Arial" w:hAnsi="Arial"/>
          <w:b/>
          <w:szCs w:val="22"/>
        </w:rPr>
        <w:t xml:space="preserve"> </w:t>
      </w:r>
    </w:p>
    <w:p w:rsidR="00AB535D" w:rsidRDefault="00AB535D" w:rsidP="00AB535D">
      <w:pPr>
        <w:autoSpaceDE w:val="0"/>
        <w:autoSpaceDN w:val="0"/>
        <w:adjustRightInd w:val="0"/>
        <w:spacing w:line="360" w:lineRule="auto"/>
        <w:jc w:val="both"/>
        <w:rPr>
          <w:rFonts w:ascii="Arial" w:hAnsi="Arial" w:cs="Arial"/>
          <w:szCs w:val="22"/>
          <w:lang w:bidi="ml-IN"/>
        </w:rPr>
      </w:pPr>
      <w:r>
        <w:rPr>
          <w:rFonts w:ascii="Arial" w:hAnsi="Arial" w:cs="Arial"/>
          <w:b/>
          <w:szCs w:val="22"/>
          <w:lang w:bidi="ml-IN"/>
        </w:rPr>
        <w:t>1.</w:t>
      </w:r>
      <w:r>
        <w:rPr>
          <w:rFonts w:ascii="Arial" w:hAnsi="Arial" w:cs="Arial"/>
          <w:szCs w:val="22"/>
          <w:lang w:bidi="ml-IN"/>
        </w:rPr>
        <w:tab/>
        <w:t xml:space="preserve">In the States where ladder data is the basic records, the same is fed into the computer to generate tippan.  The tippans are mosaiced to generate village maps. </w:t>
      </w:r>
    </w:p>
    <w:p w:rsidR="00AB535D" w:rsidRDefault="00AB535D" w:rsidP="00AB535D">
      <w:pPr>
        <w:autoSpaceDE w:val="0"/>
        <w:autoSpaceDN w:val="0"/>
        <w:adjustRightInd w:val="0"/>
        <w:spacing w:line="360" w:lineRule="auto"/>
        <w:rPr>
          <w:rFonts w:ascii="Arial" w:hAnsi="Arial" w:cs="Arial"/>
          <w:b/>
          <w:bCs/>
          <w:sz w:val="4"/>
          <w:szCs w:val="22"/>
          <w:lang w:bidi="ml-IN"/>
        </w:rPr>
      </w:pPr>
    </w:p>
    <w:p w:rsidR="00AB535D" w:rsidRDefault="00AB535D" w:rsidP="00AB535D">
      <w:pPr>
        <w:autoSpaceDE w:val="0"/>
        <w:autoSpaceDN w:val="0"/>
        <w:adjustRightInd w:val="0"/>
        <w:spacing w:line="360" w:lineRule="auto"/>
        <w:rPr>
          <w:rFonts w:ascii="Arial" w:hAnsi="Arial" w:cs="Arial"/>
          <w:b/>
          <w:bCs/>
          <w:szCs w:val="22"/>
          <w:lang w:bidi="ml-IN"/>
        </w:rPr>
      </w:pPr>
      <w:r>
        <w:rPr>
          <w:rFonts w:ascii="Arial" w:hAnsi="Arial" w:cs="Arial"/>
          <w:b/>
          <w:bCs/>
          <w:szCs w:val="22"/>
          <w:lang w:bidi="ml-IN"/>
        </w:rPr>
        <w:t>2.</w:t>
      </w:r>
      <w:r>
        <w:rPr>
          <w:rFonts w:ascii="Arial" w:hAnsi="Arial" w:cs="Arial"/>
          <w:b/>
          <w:bCs/>
          <w:szCs w:val="22"/>
          <w:lang w:bidi="ml-IN"/>
        </w:rPr>
        <w:tab/>
        <w:t>Field Measurement Book (FMB)</w:t>
      </w:r>
    </w:p>
    <w:p w:rsidR="00AB535D" w:rsidRDefault="00AB535D" w:rsidP="00AB535D">
      <w:pPr>
        <w:spacing w:line="360" w:lineRule="auto"/>
        <w:jc w:val="both"/>
        <w:rPr>
          <w:rFonts w:ascii="Arial" w:hAnsi="Arial"/>
          <w:szCs w:val="22"/>
        </w:rPr>
      </w:pPr>
      <w:r>
        <w:rPr>
          <w:rFonts w:ascii="Arial" w:hAnsi="Arial"/>
          <w:szCs w:val="22"/>
        </w:rPr>
        <w:t xml:space="preserve">FMB is a sketch showing measurement boundaries of the survey number. It is a rough sketch and not to scale. It provides a record of measurement and boundaries. Field Measurement Book contains several field measurement sheets covering measurements of all lands in a village. In some cases it is drawn to a scale of 1:1000 or 1:2000 showing all field and subdivision boundaries and their measurements. It is also called the atlas of field maps. A record of measurement of individual fields and subdivisions is thus provided, which will enable any inspecting officer to identify the boundaries, and whatever is required for investigation of boundary disputes, detection of encroachments, and for the measurement of further sub-divisions, etc. </w:t>
      </w:r>
    </w:p>
    <w:p w:rsidR="00AB535D" w:rsidRDefault="00AB535D" w:rsidP="00AB535D">
      <w:pPr>
        <w:autoSpaceDE w:val="0"/>
        <w:autoSpaceDN w:val="0"/>
        <w:adjustRightInd w:val="0"/>
        <w:spacing w:line="360" w:lineRule="auto"/>
        <w:rPr>
          <w:rFonts w:ascii="Arial" w:hAnsi="Arial" w:cs="Arial"/>
          <w:b/>
          <w:bCs/>
          <w:szCs w:val="22"/>
          <w:lang w:bidi="ml-IN"/>
        </w:rPr>
      </w:pPr>
    </w:p>
    <w:p w:rsidR="00AB535D" w:rsidRDefault="00AB535D" w:rsidP="00AB535D">
      <w:pPr>
        <w:autoSpaceDE w:val="0"/>
        <w:autoSpaceDN w:val="0"/>
        <w:adjustRightInd w:val="0"/>
        <w:spacing w:line="360" w:lineRule="auto"/>
        <w:jc w:val="both"/>
        <w:rPr>
          <w:rFonts w:ascii="Arial" w:hAnsi="Arial" w:cs="Arial"/>
          <w:szCs w:val="22"/>
          <w:lang w:bidi="ml-IN"/>
        </w:rPr>
      </w:pPr>
      <w:r>
        <w:rPr>
          <w:rFonts w:ascii="Arial" w:hAnsi="Arial" w:cs="Arial"/>
          <w:b/>
          <w:szCs w:val="22"/>
          <w:lang w:bidi="ml-IN"/>
        </w:rPr>
        <w:t>2.1</w:t>
      </w:r>
      <w:r>
        <w:rPr>
          <w:rFonts w:ascii="Arial" w:hAnsi="Arial" w:cs="Arial"/>
          <w:szCs w:val="22"/>
          <w:lang w:bidi="ml-IN"/>
        </w:rPr>
        <w:tab/>
        <w:t xml:space="preserve">Various components of the Field Measurement Book are discussed below: </w:t>
      </w:r>
    </w:p>
    <w:p w:rsidR="00AB535D" w:rsidRDefault="00AB535D" w:rsidP="00AB535D">
      <w:pPr>
        <w:autoSpaceDE w:val="0"/>
        <w:autoSpaceDN w:val="0"/>
        <w:adjustRightInd w:val="0"/>
        <w:spacing w:line="360" w:lineRule="auto"/>
        <w:rPr>
          <w:rFonts w:ascii="Arial" w:hAnsi="Arial" w:cs="Arial"/>
          <w:bCs/>
          <w:i/>
          <w:iCs/>
          <w:szCs w:val="22"/>
          <w:lang w:bidi="ml-IN"/>
        </w:rPr>
      </w:pPr>
      <w:r>
        <w:rPr>
          <w:rFonts w:ascii="Arial" w:hAnsi="Arial" w:cs="Arial"/>
          <w:b/>
          <w:bCs/>
          <w:iCs/>
          <w:szCs w:val="22"/>
          <w:lang w:bidi="ml-IN"/>
        </w:rPr>
        <w:t>2.1.1</w:t>
      </w:r>
      <w:r>
        <w:rPr>
          <w:rFonts w:ascii="Arial" w:hAnsi="Arial" w:cs="Arial"/>
          <w:bCs/>
          <w:i/>
          <w:iCs/>
          <w:szCs w:val="22"/>
          <w:lang w:bidi="ml-IN"/>
        </w:rPr>
        <w:tab/>
        <w:t>G-line</w:t>
      </w:r>
    </w:p>
    <w:p w:rsidR="00AB535D" w:rsidRDefault="00AB535D" w:rsidP="00AB535D">
      <w:pPr>
        <w:autoSpaceDE w:val="0"/>
        <w:autoSpaceDN w:val="0"/>
        <w:adjustRightInd w:val="0"/>
        <w:spacing w:line="360" w:lineRule="auto"/>
        <w:jc w:val="both"/>
        <w:rPr>
          <w:rFonts w:ascii="Arial" w:hAnsi="Arial" w:cs="Arial"/>
          <w:szCs w:val="22"/>
          <w:lang w:bidi="ml-IN"/>
        </w:rPr>
      </w:pPr>
      <w:r>
        <w:rPr>
          <w:rFonts w:ascii="Arial" w:hAnsi="Arial" w:cs="Arial"/>
          <w:szCs w:val="22"/>
          <w:lang w:bidi="ml-IN"/>
        </w:rPr>
        <w:t>This is an imaginary line (Guess Line) which converts the map into various sizes of triangles in order to accurately fix the boundary lines and the various points in the map. This line is the foundation on which the entire map is built. Any error in a G-line will affect all calculations based on that G-line.</w:t>
      </w:r>
    </w:p>
    <w:p w:rsidR="00AB535D" w:rsidRDefault="00AB535D" w:rsidP="00AB535D">
      <w:pPr>
        <w:autoSpaceDE w:val="0"/>
        <w:autoSpaceDN w:val="0"/>
        <w:adjustRightInd w:val="0"/>
        <w:spacing w:line="360" w:lineRule="auto"/>
        <w:rPr>
          <w:rFonts w:ascii="Arial" w:hAnsi="Arial" w:cs="Arial"/>
          <w:i/>
          <w:iCs/>
          <w:sz w:val="8"/>
          <w:szCs w:val="22"/>
          <w:lang w:bidi="ml-IN"/>
        </w:rPr>
      </w:pPr>
    </w:p>
    <w:p w:rsidR="00AB535D" w:rsidRDefault="00AB535D" w:rsidP="00AB535D">
      <w:pPr>
        <w:autoSpaceDE w:val="0"/>
        <w:autoSpaceDN w:val="0"/>
        <w:adjustRightInd w:val="0"/>
        <w:spacing w:line="360" w:lineRule="auto"/>
        <w:rPr>
          <w:rFonts w:ascii="Arial" w:hAnsi="Arial" w:cs="Arial"/>
          <w:i/>
          <w:iCs/>
          <w:szCs w:val="22"/>
          <w:lang w:bidi="ml-IN"/>
        </w:rPr>
      </w:pPr>
      <w:r>
        <w:rPr>
          <w:rFonts w:ascii="Arial" w:hAnsi="Arial" w:cs="Arial"/>
          <w:b/>
          <w:iCs/>
          <w:szCs w:val="22"/>
          <w:lang w:bidi="ml-IN"/>
        </w:rPr>
        <w:t>2.1.2</w:t>
      </w:r>
      <w:r>
        <w:rPr>
          <w:rFonts w:ascii="Arial" w:hAnsi="Arial" w:cs="Arial"/>
          <w:b/>
          <w:i/>
          <w:iCs/>
          <w:szCs w:val="22"/>
          <w:lang w:bidi="ml-IN"/>
        </w:rPr>
        <w:tab/>
      </w:r>
      <w:r>
        <w:rPr>
          <w:rFonts w:ascii="Arial" w:hAnsi="Arial" w:cs="Arial"/>
          <w:i/>
          <w:iCs/>
          <w:szCs w:val="22"/>
          <w:lang w:bidi="ml-IN"/>
        </w:rPr>
        <w:t xml:space="preserve">F-line </w:t>
      </w:r>
    </w:p>
    <w:p w:rsidR="00AB535D" w:rsidRDefault="00AB535D" w:rsidP="00AB535D">
      <w:pPr>
        <w:autoSpaceDE w:val="0"/>
        <w:autoSpaceDN w:val="0"/>
        <w:adjustRightInd w:val="0"/>
        <w:spacing w:line="360" w:lineRule="auto"/>
        <w:rPr>
          <w:rFonts w:ascii="Arial" w:hAnsi="Arial" w:cs="Arial"/>
          <w:szCs w:val="22"/>
          <w:lang w:bidi="ml-IN"/>
        </w:rPr>
      </w:pPr>
      <w:r>
        <w:rPr>
          <w:rFonts w:ascii="Arial" w:hAnsi="Arial" w:cs="Arial"/>
          <w:szCs w:val="22"/>
          <w:lang w:bidi="ml-IN"/>
        </w:rPr>
        <w:t>It is the outer boundary line in a sketch, which signifies the actual field boundaries of the outer lines of the sketch. The F-line points are fixed with reference to its offset distance from the G-line.</w:t>
      </w:r>
    </w:p>
    <w:p w:rsidR="00AB535D" w:rsidRDefault="00AB535D" w:rsidP="00AB535D">
      <w:pPr>
        <w:autoSpaceDE w:val="0"/>
        <w:autoSpaceDN w:val="0"/>
        <w:adjustRightInd w:val="0"/>
        <w:spacing w:line="360" w:lineRule="auto"/>
        <w:rPr>
          <w:rFonts w:ascii="Arial" w:hAnsi="Arial" w:cs="Arial"/>
          <w:i/>
          <w:iCs/>
          <w:sz w:val="4"/>
          <w:szCs w:val="22"/>
          <w:lang w:bidi="ml-IN"/>
        </w:rPr>
      </w:pPr>
    </w:p>
    <w:p w:rsidR="00AB535D" w:rsidRDefault="00AB535D" w:rsidP="00AB535D">
      <w:pPr>
        <w:autoSpaceDE w:val="0"/>
        <w:autoSpaceDN w:val="0"/>
        <w:adjustRightInd w:val="0"/>
        <w:spacing w:line="360" w:lineRule="auto"/>
        <w:rPr>
          <w:rFonts w:ascii="Arial" w:hAnsi="Arial" w:cs="Arial"/>
          <w:i/>
          <w:iCs/>
          <w:szCs w:val="22"/>
          <w:lang w:bidi="ml-IN"/>
        </w:rPr>
      </w:pPr>
      <w:r>
        <w:rPr>
          <w:rFonts w:ascii="Arial" w:hAnsi="Arial" w:cs="Arial"/>
          <w:b/>
          <w:iCs/>
          <w:szCs w:val="22"/>
          <w:lang w:bidi="ml-IN"/>
        </w:rPr>
        <w:t>2.1.3</w:t>
      </w:r>
      <w:r>
        <w:rPr>
          <w:rFonts w:ascii="Arial" w:hAnsi="Arial" w:cs="Arial"/>
          <w:b/>
          <w:iCs/>
          <w:szCs w:val="22"/>
          <w:lang w:bidi="ml-IN"/>
        </w:rPr>
        <w:tab/>
      </w:r>
      <w:r>
        <w:rPr>
          <w:rFonts w:ascii="Arial" w:hAnsi="Arial" w:cs="Arial"/>
          <w:i/>
          <w:iCs/>
          <w:szCs w:val="22"/>
          <w:lang w:bidi="ml-IN"/>
        </w:rPr>
        <w:t>Subdivision lines</w:t>
      </w:r>
    </w:p>
    <w:p w:rsidR="00AB535D" w:rsidRDefault="00AB535D" w:rsidP="00AB535D">
      <w:pPr>
        <w:autoSpaceDE w:val="0"/>
        <w:autoSpaceDN w:val="0"/>
        <w:adjustRightInd w:val="0"/>
        <w:spacing w:line="360" w:lineRule="auto"/>
        <w:jc w:val="both"/>
        <w:rPr>
          <w:rFonts w:ascii="Arial" w:hAnsi="Arial" w:cs="Arial"/>
          <w:color w:val="000000"/>
          <w:szCs w:val="22"/>
          <w:lang w:bidi="ml-IN"/>
        </w:rPr>
      </w:pPr>
      <w:r>
        <w:rPr>
          <w:rFonts w:ascii="Arial" w:hAnsi="Arial" w:cs="Arial"/>
          <w:szCs w:val="22"/>
          <w:lang w:bidi="ml-IN"/>
        </w:rPr>
        <w:lastRenderedPageBreak/>
        <w:t>These lines demarcate a small parcel of land within a survey number. A sub-divisional polygon’s extent is directly correlated to the extent found for the particular sub division. The sub-division lines are generally defined through a ladder</w:t>
      </w:r>
      <w:r>
        <w:rPr>
          <w:rFonts w:ascii="Arial" w:hAnsi="Arial" w:cs="Arial"/>
          <w:color w:val="000000"/>
          <w:szCs w:val="22"/>
          <w:lang w:bidi="ml-IN"/>
        </w:rPr>
        <w:t>, except for the graphical representation in the FMB.</w:t>
      </w:r>
    </w:p>
    <w:p w:rsidR="00AB535D" w:rsidRDefault="00AB535D" w:rsidP="00AB535D">
      <w:pPr>
        <w:autoSpaceDE w:val="0"/>
        <w:autoSpaceDN w:val="0"/>
        <w:adjustRightInd w:val="0"/>
        <w:spacing w:line="360" w:lineRule="auto"/>
        <w:jc w:val="both"/>
        <w:rPr>
          <w:rFonts w:ascii="Arial" w:hAnsi="Arial" w:cs="Arial"/>
          <w:sz w:val="8"/>
          <w:szCs w:val="22"/>
          <w:lang w:bidi="ml-IN"/>
        </w:rPr>
      </w:pPr>
    </w:p>
    <w:p w:rsidR="00AB535D" w:rsidRDefault="00AB535D" w:rsidP="00AB535D">
      <w:pPr>
        <w:autoSpaceDE w:val="0"/>
        <w:autoSpaceDN w:val="0"/>
        <w:adjustRightInd w:val="0"/>
        <w:spacing w:line="360" w:lineRule="auto"/>
        <w:rPr>
          <w:rFonts w:ascii="Arial" w:hAnsi="Arial" w:cs="Arial"/>
          <w:i/>
          <w:iCs/>
          <w:szCs w:val="22"/>
          <w:lang w:bidi="ml-IN"/>
        </w:rPr>
      </w:pPr>
      <w:r>
        <w:rPr>
          <w:rFonts w:ascii="Arial" w:hAnsi="Arial" w:cs="Arial"/>
          <w:b/>
          <w:iCs/>
          <w:szCs w:val="22"/>
          <w:lang w:bidi="ml-IN"/>
        </w:rPr>
        <w:t>2.1.4</w:t>
      </w:r>
      <w:r>
        <w:rPr>
          <w:rFonts w:ascii="Arial" w:hAnsi="Arial" w:cs="Arial"/>
          <w:b/>
          <w:i/>
          <w:iCs/>
          <w:szCs w:val="22"/>
          <w:lang w:bidi="ml-IN"/>
        </w:rPr>
        <w:tab/>
      </w:r>
      <w:r>
        <w:rPr>
          <w:rFonts w:ascii="Arial" w:hAnsi="Arial" w:cs="Arial"/>
          <w:i/>
          <w:iCs/>
          <w:szCs w:val="22"/>
          <w:lang w:bidi="ml-IN"/>
        </w:rPr>
        <w:t>Ladder</w:t>
      </w:r>
    </w:p>
    <w:p w:rsidR="00AB535D" w:rsidRDefault="00AB535D" w:rsidP="00AB535D">
      <w:pPr>
        <w:autoSpaceDE w:val="0"/>
        <w:autoSpaceDN w:val="0"/>
        <w:adjustRightInd w:val="0"/>
        <w:spacing w:line="360" w:lineRule="auto"/>
        <w:jc w:val="both"/>
        <w:rPr>
          <w:rFonts w:ascii="Arial" w:hAnsi="Arial" w:cs="Arial"/>
          <w:szCs w:val="22"/>
          <w:lang w:bidi="ml-IN"/>
        </w:rPr>
      </w:pPr>
      <w:r>
        <w:rPr>
          <w:rFonts w:ascii="Arial" w:hAnsi="Arial" w:cs="Arial"/>
          <w:szCs w:val="22"/>
          <w:lang w:bidi="ml-IN"/>
        </w:rPr>
        <w:t xml:space="preserve">As mentioned earlier, the field line points are defined with reference to an offset distance from the G-line. The offset distance may be to the left or right side of the G-line. This left or right angle deviation (offset) is depicted by the ladder. By converting the ladder details into electronic data, once can produce the outline of the FMB sketch. </w:t>
      </w:r>
      <w:r>
        <w:rPr>
          <w:rFonts w:ascii="Arial" w:hAnsi="Arial" w:cs="Arial"/>
          <w:color w:val="000000"/>
          <w:szCs w:val="22"/>
          <w:lang w:bidi="ml-IN"/>
        </w:rPr>
        <w:t>The ladder details get attracted whenever there is a change in the field line, involving a bend.</w:t>
      </w:r>
      <w:r>
        <w:rPr>
          <w:rFonts w:ascii="Arial" w:hAnsi="Arial" w:cs="Arial"/>
          <w:color w:val="FF0000"/>
          <w:szCs w:val="22"/>
          <w:lang w:bidi="ml-IN"/>
        </w:rPr>
        <w:t xml:space="preserve"> </w:t>
      </w:r>
    </w:p>
    <w:p w:rsidR="00AB535D" w:rsidRDefault="00AB535D" w:rsidP="00AB535D">
      <w:pPr>
        <w:autoSpaceDE w:val="0"/>
        <w:autoSpaceDN w:val="0"/>
        <w:adjustRightInd w:val="0"/>
        <w:spacing w:line="360" w:lineRule="auto"/>
        <w:jc w:val="both"/>
        <w:rPr>
          <w:rFonts w:ascii="Arial" w:hAnsi="Arial" w:cs="Arial"/>
          <w:i/>
          <w:iCs/>
          <w:sz w:val="4"/>
          <w:szCs w:val="22"/>
          <w:lang w:bidi="ml-IN"/>
        </w:rPr>
      </w:pPr>
    </w:p>
    <w:p w:rsidR="00AB535D" w:rsidRDefault="00AB535D" w:rsidP="00AB535D">
      <w:pPr>
        <w:autoSpaceDE w:val="0"/>
        <w:autoSpaceDN w:val="0"/>
        <w:adjustRightInd w:val="0"/>
        <w:spacing w:line="360" w:lineRule="auto"/>
        <w:jc w:val="both"/>
        <w:rPr>
          <w:rFonts w:ascii="Arial" w:hAnsi="Arial" w:cs="Arial"/>
          <w:i/>
          <w:iCs/>
          <w:szCs w:val="22"/>
          <w:lang w:bidi="ml-IN"/>
        </w:rPr>
      </w:pPr>
      <w:r>
        <w:rPr>
          <w:rFonts w:ascii="Arial" w:hAnsi="Arial" w:cs="Arial"/>
          <w:b/>
          <w:iCs/>
          <w:szCs w:val="22"/>
          <w:lang w:bidi="ml-IN"/>
        </w:rPr>
        <w:t>2.1.5</w:t>
      </w:r>
      <w:r>
        <w:rPr>
          <w:rFonts w:ascii="Arial" w:hAnsi="Arial" w:cs="Arial"/>
          <w:b/>
          <w:i/>
          <w:iCs/>
          <w:szCs w:val="22"/>
          <w:lang w:bidi="ml-IN"/>
        </w:rPr>
        <w:tab/>
      </w:r>
      <w:r>
        <w:rPr>
          <w:rFonts w:ascii="Arial" w:hAnsi="Arial" w:cs="Arial"/>
          <w:i/>
          <w:iCs/>
          <w:szCs w:val="22"/>
          <w:lang w:bidi="ml-IN"/>
        </w:rPr>
        <w:t>Extension lines</w:t>
      </w:r>
    </w:p>
    <w:p w:rsidR="00AB535D" w:rsidRDefault="00AB535D" w:rsidP="00AB535D">
      <w:pPr>
        <w:autoSpaceDE w:val="0"/>
        <w:autoSpaceDN w:val="0"/>
        <w:adjustRightInd w:val="0"/>
        <w:spacing w:line="360" w:lineRule="auto"/>
        <w:jc w:val="both"/>
        <w:rPr>
          <w:rFonts w:ascii="Arial" w:hAnsi="Arial" w:cs="Arial"/>
          <w:szCs w:val="22"/>
          <w:lang w:bidi="ml-IN"/>
        </w:rPr>
      </w:pPr>
      <w:r>
        <w:rPr>
          <w:rFonts w:ascii="Arial" w:hAnsi="Arial" w:cs="Arial"/>
          <w:szCs w:val="22"/>
          <w:lang w:bidi="ml-IN"/>
        </w:rPr>
        <w:t>Each survey number field is an integral part of the village map and hence other fields surround each sketch. The exact direction in which the subject field joins the neighboring field is shown on the FMB as an extension line.</w:t>
      </w:r>
    </w:p>
    <w:p w:rsidR="00AB535D" w:rsidRDefault="00AB535D" w:rsidP="00AB535D">
      <w:pPr>
        <w:autoSpaceDE w:val="0"/>
        <w:autoSpaceDN w:val="0"/>
        <w:adjustRightInd w:val="0"/>
        <w:spacing w:line="360" w:lineRule="auto"/>
        <w:jc w:val="both"/>
        <w:rPr>
          <w:rFonts w:ascii="Arial" w:hAnsi="Arial" w:cs="Arial"/>
          <w:i/>
          <w:iCs/>
          <w:sz w:val="8"/>
          <w:szCs w:val="22"/>
          <w:lang w:bidi="ml-IN"/>
        </w:rPr>
      </w:pPr>
    </w:p>
    <w:p w:rsidR="00AB535D" w:rsidRDefault="00AB535D" w:rsidP="00AB535D">
      <w:pPr>
        <w:autoSpaceDE w:val="0"/>
        <w:autoSpaceDN w:val="0"/>
        <w:adjustRightInd w:val="0"/>
        <w:spacing w:line="360" w:lineRule="auto"/>
        <w:jc w:val="both"/>
        <w:rPr>
          <w:rFonts w:ascii="Arial" w:hAnsi="Arial" w:cs="Arial"/>
          <w:i/>
          <w:iCs/>
          <w:szCs w:val="22"/>
          <w:lang w:bidi="ml-IN"/>
        </w:rPr>
      </w:pPr>
      <w:r>
        <w:rPr>
          <w:rFonts w:ascii="Arial" w:hAnsi="Arial" w:cs="Arial"/>
          <w:b/>
          <w:iCs/>
          <w:szCs w:val="22"/>
          <w:lang w:bidi="ml-IN"/>
        </w:rPr>
        <w:t>2.1.6</w:t>
      </w:r>
      <w:r>
        <w:rPr>
          <w:rFonts w:ascii="Arial" w:hAnsi="Arial" w:cs="Arial"/>
          <w:b/>
          <w:iCs/>
          <w:szCs w:val="22"/>
          <w:lang w:bidi="ml-IN"/>
        </w:rPr>
        <w:tab/>
      </w:r>
      <w:r>
        <w:rPr>
          <w:rFonts w:ascii="Arial" w:hAnsi="Arial" w:cs="Arial"/>
          <w:i/>
          <w:iCs/>
          <w:szCs w:val="22"/>
          <w:lang w:bidi="ml-IN"/>
        </w:rPr>
        <w:t>Neighboring field survey numbers</w:t>
      </w:r>
    </w:p>
    <w:p w:rsidR="00AB535D" w:rsidRDefault="00AB535D" w:rsidP="00AB535D">
      <w:pPr>
        <w:autoSpaceDE w:val="0"/>
        <w:autoSpaceDN w:val="0"/>
        <w:adjustRightInd w:val="0"/>
        <w:spacing w:line="360" w:lineRule="auto"/>
        <w:jc w:val="both"/>
        <w:rPr>
          <w:rFonts w:ascii="Arial" w:hAnsi="Arial"/>
          <w:szCs w:val="22"/>
        </w:rPr>
      </w:pPr>
      <w:r>
        <w:rPr>
          <w:rFonts w:ascii="Arial" w:hAnsi="Arial" w:cs="Arial"/>
          <w:szCs w:val="22"/>
          <w:lang w:bidi="ml-IN"/>
        </w:rPr>
        <w:t>As mentioned earlier, each survey sketch is surrounded by other fields. These surrounding field numbers are marked around each FMB. This enables mosaicing of FMBs into D-sketches and village maps and so on.</w:t>
      </w:r>
      <w:r>
        <w:rPr>
          <w:rFonts w:ascii="Arial" w:hAnsi="Arial"/>
          <w:noProof/>
          <w:szCs w:val="22"/>
          <w:lang w:val="en-IN" w:eastAsia="en-IN"/>
        </w:rPr>
        <w:drawing>
          <wp:inline distT="0" distB="0" distL="0" distR="0" wp14:anchorId="2247EF12" wp14:editId="3CAB59D5">
            <wp:extent cx="9525" cy="9525"/>
            <wp:effectExtent l="0" t="0" r="0" b="0"/>
            <wp:docPr id="18" name="Picture 18" descr="Only imag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nly images avail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B535D" w:rsidRDefault="00AB535D" w:rsidP="00AB535D">
      <w:pPr>
        <w:spacing w:line="360" w:lineRule="auto"/>
        <w:jc w:val="both"/>
        <w:rPr>
          <w:rFonts w:ascii="Arial" w:hAnsi="Arial"/>
          <w:szCs w:val="22"/>
        </w:rPr>
      </w:pPr>
    </w:p>
    <w:p w:rsidR="00AB535D" w:rsidRDefault="00AB535D" w:rsidP="00AB535D">
      <w:pPr>
        <w:spacing w:line="360" w:lineRule="auto"/>
        <w:jc w:val="both"/>
        <w:rPr>
          <w:rFonts w:ascii="Arial" w:hAnsi="Arial"/>
          <w:szCs w:val="22"/>
        </w:rPr>
      </w:pPr>
      <w:r>
        <w:rPr>
          <w:rFonts w:ascii="Arial" w:hAnsi="Arial"/>
          <w:b/>
          <w:szCs w:val="22"/>
        </w:rPr>
        <w:t>3.</w:t>
      </w:r>
      <w:r>
        <w:rPr>
          <w:rFonts w:ascii="Arial" w:hAnsi="Arial"/>
          <w:szCs w:val="22"/>
        </w:rPr>
        <w:tab/>
        <w:t>In FMB, the traverse coordinates are provided in five columns. The FMBs also depict the dimensions of each field boundaries and the sub-divisions. As mentioned earlier, the field line points are defined with reference to an offset distance from the G-line. The offset distance may be to the left or right side of the G-line. This left or right angle deviation (offset) is depicted by Ladder. By converting the ladder details into electronic data, once can produce the outline of the FMB sketch. The ladder details get attracted whenever there is a change in the field line, involving a bent.</w:t>
      </w:r>
    </w:p>
    <w:p w:rsidR="00AB535D" w:rsidRDefault="00AB535D" w:rsidP="00AB535D">
      <w:pPr>
        <w:pStyle w:val="NormalWeb"/>
        <w:spacing w:line="360" w:lineRule="auto"/>
        <w:ind w:right="300"/>
        <w:jc w:val="both"/>
        <w:rPr>
          <w:rFonts w:ascii="Arial" w:hAnsi="Arial"/>
          <w:sz w:val="22"/>
          <w:szCs w:val="22"/>
        </w:rPr>
      </w:pPr>
      <w:r>
        <w:rPr>
          <w:rFonts w:ascii="Arial" w:hAnsi="Arial"/>
          <w:b/>
          <w:sz w:val="22"/>
          <w:szCs w:val="22"/>
        </w:rPr>
        <w:lastRenderedPageBreak/>
        <w:t>4.</w:t>
      </w:r>
      <w:r>
        <w:rPr>
          <w:rFonts w:ascii="Arial" w:hAnsi="Arial"/>
          <w:b/>
          <w:sz w:val="22"/>
          <w:szCs w:val="22"/>
        </w:rPr>
        <w:tab/>
      </w:r>
      <w:r>
        <w:rPr>
          <w:rFonts w:ascii="Arial" w:hAnsi="Arial"/>
          <w:sz w:val="22"/>
          <w:szCs w:val="22"/>
        </w:rPr>
        <w:t xml:space="preserve">At present, Field Measurement Books are drawn and maintained manually.  Digitisation of Field Measurement Books will result in faster processing of the FMB sketches including creation of new sub-divisions, modification of existing sketches, portability of data, facility to draw the FMB sketches to different scales leading to higher clarity, and quicker delivery of copies of FMBs to land-owners. </w:t>
      </w:r>
    </w:p>
    <w:p w:rsidR="00AB535D" w:rsidRDefault="00AB535D" w:rsidP="00AB535D">
      <w:pPr>
        <w:pStyle w:val="NormalWeb"/>
        <w:spacing w:line="360" w:lineRule="auto"/>
        <w:ind w:right="300"/>
        <w:jc w:val="both"/>
        <w:rPr>
          <w:rFonts w:ascii="Arial" w:hAnsi="Arial"/>
          <w:sz w:val="22"/>
          <w:szCs w:val="22"/>
        </w:rPr>
      </w:pPr>
    </w:p>
    <w:p w:rsidR="00AB535D" w:rsidRDefault="00AB535D" w:rsidP="00AB535D">
      <w:pPr>
        <w:pStyle w:val="NormalWeb"/>
        <w:spacing w:line="360" w:lineRule="auto"/>
        <w:ind w:right="300"/>
        <w:jc w:val="both"/>
        <w:rPr>
          <w:rFonts w:ascii="Arial" w:hAnsi="Arial"/>
          <w:b/>
          <w:sz w:val="22"/>
          <w:szCs w:val="22"/>
        </w:rPr>
      </w:pPr>
      <w:r>
        <w:rPr>
          <w:rFonts w:ascii="Arial" w:hAnsi="Arial"/>
          <w:noProof/>
          <w:lang w:bidi="hi-IN"/>
        </w:rPr>
        <w:drawing>
          <wp:anchor distT="0" distB="0" distL="114300" distR="114300" simplePos="0" relativeHeight="251659264" behindDoc="1" locked="0" layoutInCell="1" allowOverlap="1" wp14:anchorId="1B739D4A" wp14:editId="3D65F30E">
            <wp:simplePos x="0" y="0"/>
            <wp:positionH relativeFrom="column">
              <wp:posOffset>3200400</wp:posOffset>
            </wp:positionH>
            <wp:positionV relativeFrom="paragraph">
              <wp:posOffset>1193800</wp:posOffset>
            </wp:positionV>
            <wp:extent cx="2286000" cy="3886200"/>
            <wp:effectExtent l="0" t="0" r="0" b="0"/>
            <wp:wrapTight wrapText="right">
              <wp:wrapPolygon edited="0">
                <wp:start x="0" y="0"/>
                <wp:lineTo x="0" y="21494"/>
                <wp:lineTo x="21420" y="21494"/>
                <wp:lineTo x="21420" y="0"/>
                <wp:lineTo x="0" y="0"/>
              </wp:wrapPolygon>
            </wp:wrapTight>
            <wp:docPr id="6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extLst>
                        <a:ext uri="{28A0092B-C50C-407E-A947-70E740481C1C}">
                          <a14:useLocalDpi xmlns:a14="http://schemas.microsoft.com/office/drawing/2010/main" val="0"/>
                        </a:ext>
                      </a:extLst>
                    </a:blip>
                    <a:srcRect l="29132" t="20232" r="29205" b="6503"/>
                    <a:stretch>
                      <a:fillRect/>
                    </a:stretch>
                  </pic:blipFill>
                  <pic:spPr bwMode="auto">
                    <a:xfrm>
                      <a:off x="0" y="0"/>
                      <a:ext cx="228600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bidi="hi-IN"/>
        </w:rPr>
        <w:drawing>
          <wp:anchor distT="0" distB="0" distL="114300" distR="114300" simplePos="0" relativeHeight="251660288" behindDoc="0" locked="0" layoutInCell="1" allowOverlap="1" wp14:anchorId="0B2A2B64" wp14:editId="6BCF63DB">
            <wp:simplePos x="0" y="0"/>
            <wp:positionH relativeFrom="column">
              <wp:posOffset>0</wp:posOffset>
            </wp:positionH>
            <wp:positionV relativeFrom="paragraph">
              <wp:posOffset>1193800</wp:posOffset>
            </wp:positionV>
            <wp:extent cx="2857500" cy="3990975"/>
            <wp:effectExtent l="0" t="0" r="0" b="0"/>
            <wp:wrapTight wrapText="bothSides">
              <wp:wrapPolygon edited="0">
                <wp:start x="0" y="0"/>
                <wp:lineTo x="0" y="21548"/>
                <wp:lineTo x="21456" y="21548"/>
                <wp:lineTo x="21456" y="0"/>
                <wp:lineTo x="0" y="0"/>
              </wp:wrapPolygon>
            </wp:wrapTight>
            <wp:docPr id="62" name="Picture 145" descr="F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MB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35D" w:rsidRDefault="00AB535D" w:rsidP="00AB535D">
      <w:pPr>
        <w:spacing w:line="360" w:lineRule="auto"/>
        <w:ind w:right="22" w:hanging="426"/>
        <w:jc w:val="center"/>
        <w:rPr>
          <w:rFonts w:ascii="Arial" w:hAnsi="Arial"/>
          <w:b/>
          <w:bCs/>
          <w:szCs w:val="22"/>
        </w:rPr>
      </w:pPr>
      <w:r>
        <w:rPr>
          <w:rFonts w:ascii="Arial" w:hAnsi="Arial"/>
          <w:b/>
          <w:bCs/>
          <w:szCs w:val="22"/>
        </w:rPr>
        <w:br w:type="page"/>
      </w:r>
      <w:r>
        <w:rPr>
          <w:rFonts w:ascii="Arial" w:hAnsi="Arial"/>
          <w:b/>
          <w:bCs/>
          <w:sz w:val="28"/>
          <w:szCs w:val="22"/>
        </w:rPr>
        <w:lastRenderedPageBreak/>
        <w:t>Chapter-2</w:t>
      </w:r>
    </w:p>
    <w:p w:rsidR="00AB535D" w:rsidRDefault="00AB535D" w:rsidP="00AB535D">
      <w:pPr>
        <w:spacing w:line="360" w:lineRule="auto"/>
        <w:ind w:right="22" w:hanging="426"/>
        <w:jc w:val="center"/>
        <w:rPr>
          <w:rFonts w:ascii="Arial" w:hAnsi="Arial"/>
          <w:b/>
          <w:bCs/>
          <w:sz w:val="28"/>
          <w:szCs w:val="22"/>
        </w:rPr>
      </w:pPr>
      <w:r>
        <w:rPr>
          <w:rFonts w:ascii="Arial" w:hAnsi="Arial"/>
          <w:b/>
          <w:bCs/>
          <w:sz w:val="28"/>
          <w:szCs w:val="22"/>
        </w:rPr>
        <w:t>(A) Survey/Re-survey</w:t>
      </w:r>
    </w:p>
    <w:p w:rsidR="00AB535D" w:rsidRDefault="00AB535D" w:rsidP="00AB535D">
      <w:pPr>
        <w:spacing w:line="360" w:lineRule="auto"/>
        <w:ind w:right="22" w:hanging="426"/>
        <w:jc w:val="center"/>
        <w:rPr>
          <w:rFonts w:ascii="Arial" w:hAnsi="Arial"/>
          <w:b/>
          <w:bCs/>
          <w:sz w:val="28"/>
          <w:szCs w:val="22"/>
        </w:rPr>
      </w:pPr>
      <w:r>
        <w:rPr>
          <w:rFonts w:ascii="Arial" w:hAnsi="Arial"/>
          <w:b/>
          <w:bCs/>
          <w:sz w:val="28"/>
          <w:szCs w:val="22"/>
        </w:rPr>
        <w:t>Model-I</w:t>
      </w:r>
    </w:p>
    <w:p w:rsidR="00AB535D" w:rsidRDefault="00AB535D" w:rsidP="00AB535D">
      <w:pPr>
        <w:spacing w:line="360" w:lineRule="auto"/>
        <w:ind w:right="22" w:hanging="426"/>
        <w:jc w:val="center"/>
        <w:rPr>
          <w:rFonts w:ascii="Arial" w:hAnsi="Arial" w:cs="Arial"/>
          <w:b/>
          <w:bCs/>
          <w:color w:val="000000"/>
          <w:sz w:val="28"/>
          <w:szCs w:val="22"/>
        </w:rPr>
      </w:pPr>
      <w:r>
        <w:rPr>
          <w:rFonts w:ascii="Arial" w:hAnsi="Arial" w:cs="Arial"/>
          <w:b/>
          <w:bCs/>
          <w:color w:val="000000"/>
          <w:sz w:val="28"/>
          <w:szCs w:val="22"/>
        </w:rPr>
        <w:t>Pure Ground Method using TS and DGPS</w:t>
      </w:r>
    </w:p>
    <w:p w:rsidR="00AB535D" w:rsidRDefault="00AB535D" w:rsidP="00AB535D">
      <w:pPr>
        <w:spacing w:line="360" w:lineRule="auto"/>
        <w:ind w:right="22" w:hanging="426"/>
        <w:jc w:val="center"/>
        <w:rPr>
          <w:rFonts w:ascii="Arial" w:hAnsi="Arial" w:cs="Arial"/>
          <w:b/>
          <w:bCs/>
          <w:color w:val="000000"/>
          <w:sz w:val="28"/>
          <w:szCs w:val="22"/>
        </w:rPr>
      </w:pPr>
    </w:p>
    <w:p w:rsidR="00AB535D" w:rsidRDefault="00AB535D" w:rsidP="00AB535D">
      <w:pPr>
        <w:pStyle w:val="Default"/>
        <w:widowControl w:val="0"/>
        <w:spacing w:line="360" w:lineRule="auto"/>
        <w:jc w:val="both"/>
        <w:rPr>
          <w:bCs/>
          <w:sz w:val="22"/>
          <w:szCs w:val="28"/>
        </w:rPr>
      </w:pPr>
      <w:r>
        <w:rPr>
          <w:b/>
          <w:bCs/>
          <w:sz w:val="22"/>
          <w:szCs w:val="28"/>
        </w:rPr>
        <w:t>1.</w:t>
      </w:r>
      <w:r>
        <w:rPr>
          <w:b/>
          <w:bCs/>
          <w:sz w:val="22"/>
          <w:szCs w:val="28"/>
        </w:rPr>
        <w:tab/>
        <w:t>Methodology:</w:t>
      </w:r>
      <w:r>
        <w:rPr>
          <w:bCs/>
          <w:sz w:val="22"/>
          <w:szCs w:val="28"/>
        </w:rPr>
        <w:t xml:space="preserve"> This model should be adopted for survey/re-survey of the areas for which the ortho-photos from aerial photography or high-resolution satellite imagery (HRSI) are not available, or it is decided to carry out the survey work using TS+DGPS and without going for aerial photography or HRSI.  The technical details are also applicable to ground truthing in the hybrid methodology involving aerial photography or HRSI. The major steps involved will be:</w:t>
      </w:r>
    </w:p>
    <w:p w:rsidR="00AB535D" w:rsidRDefault="00AB535D" w:rsidP="00AB535D">
      <w:pPr>
        <w:pStyle w:val="Default"/>
        <w:widowControl w:val="0"/>
        <w:jc w:val="both"/>
        <w:rPr>
          <w:bCs/>
          <w:sz w:val="22"/>
          <w:szCs w:val="28"/>
        </w:rPr>
      </w:pPr>
    </w:p>
    <w:p w:rsidR="00AB535D" w:rsidRDefault="00AB535D" w:rsidP="00AB535D">
      <w:pPr>
        <w:pStyle w:val="Default"/>
        <w:widowControl w:val="0"/>
        <w:spacing w:line="360" w:lineRule="auto"/>
        <w:jc w:val="both"/>
        <w:rPr>
          <w:bCs/>
          <w:sz w:val="22"/>
          <w:szCs w:val="28"/>
        </w:rPr>
      </w:pPr>
      <w:r>
        <w:rPr>
          <w:b/>
          <w:bCs/>
          <w:sz w:val="22"/>
          <w:szCs w:val="28"/>
        </w:rPr>
        <w:t>1.1 Notifications, survey plan and publicity</w:t>
      </w:r>
      <w:r>
        <w:rPr>
          <w:bCs/>
          <w:sz w:val="22"/>
          <w:szCs w:val="28"/>
        </w:rPr>
        <w:t xml:space="preserve">  </w:t>
      </w:r>
    </w:p>
    <w:p w:rsidR="00AB535D" w:rsidRDefault="00AB535D" w:rsidP="00AB535D">
      <w:pPr>
        <w:pStyle w:val="Default"/>
        <w:widowControl w:val="0"/>
        <w:spacing w:line="360" w:lineRule="auto"/>
        <w:jc w:val="both"/>
        <w:rPr>
          <w:sz w:val="22"/>
          <w:szCs w:val="22"/>
        </w:rPr>
      </w:pPr>
      <w:r>
        <w:rPr>
          <w:bCs/>
          <w:sz w:val="22"/>
          <w:szCs w:val="28"/>
        </w:rPr>
        <w:t>a)  Publication of notifications under the relevant rules of the State Government/UT Administration in the State/UT and District Gazettes by the Department concerned with the survey and settlement work.</w:t>
      </w:r>
    </w:p>
    <w:p w:rsidR="00AB535D" w:rsidRDefault="00AB535D" w:rsidP="00AB535D">
      <w:pPr>
        <w:pStyle w:val="Default"/>
        <w:widowControl w:val="0"/>
        <w:spacing w:line="360" w:lineRule="auto"/>
        <w:jc w:val="both"/>
        <w:rPr>
          <w:sz w:val="22"/>
          <w:szCs w:val="22"/>
        </w:rPr>
      </w:pPr>
      <w:r>
        <w:rPr>
          <w:sz w:val="22"/>
          <w:szCs w:val="22"/>
        </w:rPr>
        <w:t xml:space="preserve">b) Opening of a publicity cell at the district level, which will generate awareness among the owner(s)/enjoyer(s) in the area notified for survey, emphasizing the need for them to be present at the time of visit of the survey team, and to show the boundaries of their land parcels and participate in the survey and settlement process. The establishment of the publicity cell shall be the responsibility of the Department concerned with the survey and settlement work. </w:t>
      </w:r>
    </w:p>
    <w:p w:rsidR="00AB535D" w:rsidRDefault="00AB535D" w:rsidP="00AB535D">
      <w:pPr>
        <w:pStyle w:val="Default"/>
        <w:widowControl w:val="0"/>
        <w:spacing w:line="360" w:lineRule="auto"/>
        <w:jc w:val="both"/>
        <w:rPr>
          <w:sz w:val="22"/>
          <w:szCs w:val="22"/>
        </w:rPr>
      </w:pPr>
      <w:r>
        <w:rPr>
          <w:sz w:val="22"/>
          <w:szCs w:val="22"/>
        </w:rPr>
        <w:t xml:space="preserve">c) Preparation of a detailed schedule, tehsil/taluk-wise, of the visit of the survey team to each village, and to publish them at the district, tehsil/taluk and village levels. The program should be given wide publicity. The detailed schedule should be prepared by the survey agency, and, where the agency is outsourced, approved by the Department concerned with the survey and settlement work. </w:t>
      </w:r>
    </w:p>
    <w:p w:rsidR="00AB535D" w:rsidRDefault="00AB535D" w:rsidP="00AB535D">
      <w:pPr>
        <w:pStyle w:val="Default"/>
        <w:widowControl w:val="0"/>
        <w:spacing w:line="360" w:lineRule="auto"/>
        <w:jc w:val="both"/>
        <w:rPr>
          <w:sz w:val="22"/>
          <w:szCs w:val="22"/>
        </w:rPr>
      </w:pPr>
      <w:r>
        <w:rPr>
          <w:sz w:val="22"/>
          <w:szCs w:val="22"/>
        </w:rPr>
        <w:t xml:space="preserve">d) Circulating the detailed schedule of the visits of the survey team among the heads of the land-owning departments, so that the officials from those departments help the survey agency in the identification of the boundaries of the land parcels owned by their departments. </w:t>
      </w:r>
    </w:p>
    <w:p w:rsidR="00AB535D" w:rsidRDefault="00AB535D" w:rsidP="00AB535D">
      <w:pPr>
        <w:pStyle w:val="Default"/>
        <w:widowControl w:val="0"/>
        <w:spacing w:line="360" w:lineRule="auto"/>
        <w:jc w:val="both"/>
        <w:rPr>
          <w:sz w:val="22"/>
          <w:szCs w:val="22"/>
        </w:rPr>
      </w:pPr>
      <w:r>
        <w:rPr>
          <w:sz w:val="22"/>
          <w:szCs w:val="22"/>
        </w:rPr>
        <w:t xml:space="preserve">e) Publication of the village-level survey-plans, showing details of the day-wise </w:t>
      </w:r>
      <w:r>
        <w:rPr>
          <w:sz w:val="22"/>
          <w:szCs w:val="22"/>
        </w:rPr>
        <w:lastRenderedPageBreak/>
        <w:t>program of survey in the concerned tehsil/taluk/village, at least 10 days before commencement of field survey. The revenue village should be taken as a unit for survey.</w:t>
      </w:r>
    </w:p>
    <w:p w:rsidR="00AB535D" w:rsidRDefault="00AB535D" w:rsidP="00AB535D">
      <w:pPr>
        <w:pStyle w:val="Default"/>
        <w:widowControl w:val="0"/>
        <w:spacing w:line="360" w:lineRule="auto"/>
        <w:jc w:val="both"/>
        <w:rPr>
          <w:sz w:val="22"/>
          <w:szCs w:val="22"/>
        </w:rPr>
      </w:pPr>
      <w:r>
        <w:rPr>
          <w:b/>
          <w:sz w:val="22"/>
          <w:szCs w:val="22"/>
        </w:rPr>
        <w:t>1.2 Preparations for the survey work using TS+DGPS</w:t>
      </w:r>
    </w:p>
    <w:p w:rsidR="00AB535D" w:rsidRDefault="00AB535D" w:rsidP="00AB535D">
      <w:pPr>
        <w:pStyle w:val="Default"/>
        <w:widowControl w:val="0"/>
        <w:spacing w:line="360" w:lineRule="auto"/>
        <w:jc w:val="both"/>
        <w:rPr>
          <w:sz w:val="22"/>
          <w:szCs w:val="22"/>
        </w:rPr>
      </w:pPr>
      <w:r>
        <w:rPr>
          <w:sz w:val="22"/>
          <w:szCs w:val="22"/>
        </w:rPr>
        <w:t xml:space="preserve">a) There should be adequate number of survey teams and adequate number of adjudicating teams to complete the work as per the schedule. </w:t>
      </w:r>
    </w:p>
    <w:p w:rsidR="00AB535D" w:rsidRDefault="00AB535D" w:rsidP="00AB535D">
      <w:pPr>
        <w:pStyle w:val="Default"/>
        <w:widowControl w:val="0"/>
        <w:spacing w:line="360" w:lineRule="auto"/>
        <w:jc w:val="both"/>
        <w:rPr>
          <w:sz w:val="22"/>
          <w:szCs w:val="22"/>
        </w:rPr>
      </w:pPr>
      <w:r>
        <w:rPr>
          <w:sz w:val="22"/>
          <w:szCs w:val="22"/>
        </w:rPr>
        <w:t>b) Each survey team should have at least one TS operator, one plane-tabler and four</w:t>
      </w:r>
      <w:r>
        <w:rPr>
          <w:color w:val="FF0000"/>
          <w:sz w:val="22"/>
          <w:szCs w:val="22"/>
        </w:rPr>
        <w:t xml:space="preserve"> </w:t>
      </w:r>
      <w:r>
        <w:rPr>
          <w:sz w:val="22"/>
          <w:szCs w:val="22"/>
        </w:rPr>
        <w:t xml:space="preserve">support staff.  </w:t>
      </w:r>
    </w:p>
    <w:p w:rsidR="00AB535D" w:rsidRDefault="00AB535D" w:rsidP="00AB535D">
      <w:pPr>
        <w:pStyle w:val="Default"/>
        <w:widowControl w:val="0"/>
        <w:spacing w:line="360" w:lineRule="auto"/>
        <w:jc w:val="both"/>
        <w:rPr>
          <w:color w:val="auto"/>
          <w:sz w:val="22"/>
          <w:szCs w:val="22"/>
        </w:rPr>
      </w:pPr>
      <w:r>
        <w:rPr>
          <w:sz w:val="22"/>
          <w:szCs w:val="22"/>
        </w:rPr>
        <w:t xml:space="preserve">c) Each survey team should have adequate number of </w:t>
      </w:r>
      <w:r>
        <w:rPr>
          <w:color w:val="auto"/>
          <w:sz w:val="22"/>
          <w:szCs w:val="22"/>
        </w:rPr>
        <w:t xml:space="preserve">field workers and supervisory staff conversant with the local language. </w:t>
      </w:r>
    </w:p>
    <w:p w:rsidR="00AB535D" w:rsidRDefault="00AB535D" w:rsidP="00AB535D">
      <w:pPr>
        <w:pStyle w:val="Default"/>
        <w:widowControl w:val="0"/>
        <w:spacing w:line="360" w:lineRule="auto"/>
        <w:jc w:val="both"/>
        <w:rPr>
          <w:sz w:val="22"/>
          <w:szCs w:val="22"/>
        </w:rPr>
      </w:pPr>
      <w:r>
        <w:rPr>
          <w:sz w:val="22"/>
          <w:szCs w:val="22"/>
        </w:rPr>
        <w:t xml:space="preserve">d) The adjudication team shall consist of the survey adjudicator, who will invariably be a Government official, assisted by one surveyor and one TS operator.  Where the work is outsourced, the vendor will provide the TS operator along with a TS.   </w:t>
      </w:r>
    </w:p>
    <w:p w:rsidR="00AB535D" w:rsidRDefault="00AB535D" w:rsidP="00AB535D">
      <w:pPr>
        <w:pStyle w:val="Default"/>
        <w:widowControl w:val="0"/>
        <w:spacing w:line="360" w:lineRule="auto"/>
        <w:jc w:val="both"/>
        <w:rPr>
          <w:sz w:val="22"/>
          <w:szCs w:val="22"/>
        </w:rPr>
      </w:pPr>
      <w:r>
        <w:rPr>
          <w:sz w:val="22"/>
          <w:szCs w:val="22"/>
        </w:rPr>
        <w:t xml:space="preserve">e) A well-equipped survey centre shall be established in each village by the survey agency. Where the work is outsourced, the State Government/UT Administration may decide upon sharing of the expenses between the government and the vendor. </w:t>
      </w:r>
    </w:p>
    <w:p w:rsidR="00AB535D" w:rsidRDefault="00AB535D" w:rsidP="00AB535D">
      <w:pPr>
        <w:pStyle w:val="Default"/>
        <w:widowControl w:val="0"/>
        <w:spacing w:line="360" w:lineRule="auto"/>
        <w:jc w:val="both"/>
        <w:rPr>
          <w:sz w:val="22"/>
          <w:szCs w:val="22"/>
        </w:rPr>
      </w:pPr>
      <w:r>
        <w:rPr>
          <w:sz w:val="22"/>
          <w:szCs w:val="22"/>
        </w:rPr>
        <w:t xml:space="preserve">f) A Gram Sabha meeting should preferably be called, to which the concerned local officials should be invited, and the entire action plan (including the day-wise survey schedule) should be discussed before commencing the survey work to facilitate further cooperation for the survey exercise.  </w:t>
      </w:r>
    </w:p>
    <w:p w:rsidR="00AB535D" w:rsidRDefault="00AB535D" w:rsidP="00AB535D">
      <w:pPr>
        <w:pStyle w:val="Default"/>
        <w:widowControl w:val="0"/>
        <w:spacing w:line="360" w:lineRule="auto"/>
        <w:jc w:val="both"/>
        <w:rPr>
          <w:sz w:val="22"/>
          <w:szCs w:val="22"/>
        </w:rPr>
      </w:pPr>
      <w:r>
        <w:rPr>
          <w:sz w:val="22"/>
          <w:szCs w:val="22"/>
        </w:rPr>
        <w:t>g) Two tertiary control points and one auxiliary control point should be established with the help of the DGPS by extending the primary/secondary control network, before the commencement of ground truthing.</w:t>
      </w:r>
    </w:p>
    <w:p w:rsidR="00AB535D" w:rsidRDefault="00AB535D" w:rsidP="00AB535D">
      <w:pPr>
        <w:pStyle w:val="Default"/>
        <w:widowControl w:val="0"/>
        <w:spacing w:line="360" w:lineRule="auto"/>
        <w:jc w:val="both"/>
        <w:rPr>
          <w:sz w:val="22"/>
          <w:szCs w:val="22"/>
        </w:rPr>
      </w:pPr>
      <w:r>
        <w:rPr>
          <w:sz w:val="22"/>
          <w:szCs w:val="22"/>
        </w:rPr>
        <w:t xml:space="preserve">h) The tertiary and auxiliary control points should be plotted on a blank plane-table (PT) section on 1:2000 scale, on which the Universal Traverse Mercator (UTM) grids (X,Y) have been drawn.   </w:t>
      </w:r>
    </w:p>
    <w:p w:rsidR="00AB535D" w:rsidRDefault="00AB535D" w:rsidP="00AB535D">
      <w:pPr>
        <w:pStyle w:val="Default"/>
        <w:widowControl w:val="0"/>
        <w:spacing w:line="360" w:lineRule="auto"/>
        <w:rPr>
          <w:b/>
          <w:bCs/>
          <w:sz w:val="22"/>
          <w:szCs w:val="28"/>
        </w:rPr>
      </w:pPr>
    </w:p>
    <w:p w:rsidR="00AB535D" w:rsidRDefault="00AB535D" w:rsidP="00C329E5">
      <w:pPr>
        <w:pStyle w:val="Default"/>
        <w:widowControl w:val="0"/>
        <w:numPr>
          <w:ilvl w:val="1"/>
          <w:numId w:val="54"/>
        </w:numPr>
        <w:spacing w:line="360" w:lineRule="auto"/>
        <w:jc w:val="both"/>
        <w:rPr>
          <w:b/>
          <w:bCs/>
          <w:sz w:val="22"/>
          <w:szCs w:val="28"/>
        </w:rPr>
      </w:pPr>
      <w:r>
        <w:rPr>
          <w:b/>
          <w:bCs/>
          <w:sz w:val="22"/>
          <w:szCs w:val="28"/>
        </w:rPr>
        <w:t xml:space="preserve">Participatory ground truthing  </w:t>
      </w:r>
    </w:p>
    <w:p w:rsidR="00AB535D" w:rsidRDefault="00AB535D" w:rsidP="00AB535D">
      <w:pPr>
        <w:pStyle w:val="Default"/>
        <w:widowControl w:val="0"/>
        <w:spacing w:line="360" w:lineRule="auto"/>
        <w:jc w:val="both"/>
        <w:rPr>
          <w:sz w:val="22"/>
          <w:szCs w:val="22"/>
        </w:rPr>
      </w:pPr>
      <w:r>
        <w:rPr>
          <w:sz w:val="22"/>
          <w:szCs w:val="22"/>
        </w:rPr>
        <w:t>(a) The field work shall commence as per the schedule published.</w:t>
      </w:r>
    </w:p>
    <w:p w:rsidR="00AB535D" w:rsidRDefault="00AB535D" w:rsidP="00AB535D">
      <w:pPr>
        <w:pStyle w:val="Default"/>
        <w:widowControl w:val="0"/>
        <w:spacing w:line="360" w:lineRule="auto"/>
        <w:jc w:val="both"/>
        <w:rPr>
          <w:sz w:val="22"/>
          <w:szCs w:val="22"/>
        </w:rPr>
      </w:pPr>
      <w:r>
        <w:rPr>
          <w:sz w:val="22"/>
          <w:szCs w:val="22"/>
        </w:rPr>
        <w:t>(b) Delineation of parcel boundaries shall be carried out using TS and plane-tabling, as indicated below:</w:t>
      </w:r>
    </w:p>
    <w:p w:rsidR="00AB535D" w:rsidRDefault="00AB535D" w:rsidP="00AB535D">
      <w:pPr>
        <w:pStyle w:val="Default"/>
        <w:widowControl w:val="0"/>
        <w:spacing w:line="360" w:lineRule="auto"/>
        <w:ind w:left="360"/>
        <w:jc w:val="both"/>
        <w:rPr>
          <w:sz w:val="22"/>
          <w:szCs w:val="22"/>
        </w:rPr>
      </w:pPr>
      <w:r>
        <w:rPr>
          <w:sz w:val="22"/>
          <w:szCs w:val="22"/>
        </w:rPr>
        <w:t xml:space="preserve">i) The surveyor with TS will start the work from a tertiary control point, using the auxiliary control point for back sighting. The vertices/corner points of the land parcel will be surveyed as offsets from various traverse stations. The traverse will finally be closed on the second tertiary point for checking the accuracy of the traverse. The systematic errors in the traverse will be distributed for computing </w:t>
      </w:r>
      <w:r>
        <w:rPr>
          <w:sz w:val="22"/>
          <w:szCs w:val="22"/>
        </w:rPr>
        <w:lastRenderedPageBreak/>
        <w:t>the final co-ordinates of vertices/corners of the land parcel. The work will be carried out with reference to the existing land records and as per the procedure laid down in the relevant Revenue manual, in the presence of</w:t>
      </w:r>
      <w:r>
        <w:rPr>
          <w:color w:val="FF0000"/>
          <w:sz w:val="22"/>
          <w:szCs w:val="22"/>
        </w:rPr>
        <w:t xml:space="preserve"> </w:t>
      </w:r>
      <w:r>
        <w:rPr>
          <w:sz w:val="22"/>
          <w:szCs w:val="22"/>
        </w:rPr>
        <w:t xml:space="preserve">the concerned owner(s)/enjoyer(s) and the owner(s)enjoyer(s) of the adjacent land parcels. </w:t>
      </w:r>
    </w:p>
    <w:p w:rsidR="00AB535D" w:rsidRDefault="00AB535D" w:rsidP="00AB535D">
      <w:pPr>
        <w:pStyle w:val="Default"/>
        <w:widowControl w:val="0"/>
        <w:spacing w:line="360" w:lineRule="auto"/>
        <w:ind w:left="360"/>
        <w:jc w:val="both"/>
        <w:rPr>
          <w:sz w:val="22"/>
          <w:szCs w:val="22"/>
        </w:rPr>
      </w:pPr>
      <w:r>
        <w:rPr>
          <w:sz w:val="22"/>
          <w:szCs w:val="22"/>
        </w:rPr>
        <w:t>ii) The land parcel boundary, as surveyed using the TS, will be plotted on the PT section in the field itself. For this purpose, the plane-tabler will position himself/herself close to the TS, so as to enable plotting of the parcel boundaries simultaneously.</w:t>
      </w:r>
    </w:p>
    <w:p w:rsidR="00AB535D" w:rsidRDefault="00AB535D" w:rsidP="00AB535D">
      <w:pPr>
        <w:pStyle w:val="Default"/>
        <w:widowControl w:val="0"/>
        <w:spacing w:line="360" w:lineRule="auto"/>
        <w:ind w:left="360"/>
        <w:jc w:val="both"/>
        <w:rPr>
          <w:sz w:val="22"/>
          <w:szCs w:val="22"/>
        </w:rPr>
      </w:pPr>
      <w:r>
        <w:rPr>
          <w:sz w:val="22"/>
          <w:szCs w:val="22"/>
        </w:rPr>
        <w:t>iii) Wherever there is reserved forest or land transferred to the Forest Department, or Government/community land is involved, the concerned officials should be involved in identifying the relevant parcel boundaries.</w:t>
      </w:r>
    </w:p>
    <w:p w:rsidR="00AB535D" w:rsidRDefault="00AB535D" w:rsidP="00AB535D">
      <w:pPr>
        <w:pStyle w:val="Default"/>
        <w:widowControl w:val="0"/>
        <w:spacing w:line="360" w:lineRule="auto"/>
        <w:ind w:left="360"/>
        <w:jc w:val="both"/>
        <w:rPr>
          <w:sz w:val="22"/>
          <w:szCs w:val="22"/>
        </w:rPr>
      </w:pPr>
      <w:r>
        <w:rPr>
          <w:sz w:val="22"/>
          <w:szCs w:val="22"/>
        </w:rPr>
        <w:t>iv) The survey team should take care that the ridges which are not actually boundaries of the parcels, are not taken into account for delineation of the parcel boundaries.</w:t>
      </w:r>
    </w:p>
    <w:p w:rsidR="00AB535D" w:rsidRDefault="00AB535D" w:rsidP="00AB535D">
      <w:pPr>
        <w:pStyle w:val="Default"/>
        <w:widowControl w:val="0"/>
        <w:spacing w:line="360" w:lineRule="auto"/>
        <w:ind w:left="360"/>
        <w:jc w:val="both"/>
        <w:rPr>
          <w:sz w:val="22"/>
          <w:szCs w:val="22"/>
        </w:rPr>
      </w:pPr>
      <w:r>
        <w:rPr>
          <w:sz w:val="22"/>
          <w:szCs w:val="22"/>
        </w:rPr>
        <w:t xml:space="preserve">v) In cases where collective cultivation is done, or where boundaries are not demarcated, the parcel boundaries should be recorded only after their demarcation on the ground has been carried out with reference to the existing land records and as per the procedure laid down in the relevant revenue manual, in the presence of the concerned owner(s)/enjoyer(s). </w:t>
      </w:r>
    </w:p>
    <w:p w:rsidR="00AB535D" w:rsidRDefault="00AB535D" w:rsidP="00AB535D">
      <w:pPr>
        <w:pStyle w:val="Default"/>
        <w:widowControl w:val="0"/>
        <w:spacing w:line="360" w:lineRule="auto"/>
        <w:ind w:left="360"/>
        <w:jc w:val="both"/>
        <w:rPr>
          <w:sz w:val="22"/>
          <w:szCs w:val="22"/>
        </w:rPr>
      </w:pPr>
      <w:r>
        <w:rPr>
          <w:sz w:val="22"/>
          <w:szCs w:val="22"/>
        </w:rPr>
        <w:t xml:space="preserve">vi) Each land parcel should be identified by its owner(s)/enjoyer(s) and should be given a unique ID which shall be used for linking the attributes data collected in respect of the land parcel. </w:t>
      </w:r>
    </w:p>
    <w:p w:rsidR="00AB535D" w:rsidRDefault="00AB535D" w:rsidP="00AB535D">
      <w:pPr>
        <w:pStyle w:val="Default"/>
        <w:widowControl w:val="0"/>
        <w:spacing w:line="360" w:lineRule="auto"/>
        <w:ind w:left="360"/>
        <w:jc w:val="both"/>
        <w:rPr>
          <w:sz w:val="22"/>
          <w:szCs w:val="22"/>
        </w:rPr>
      </w:pPr>
      <w:r>
        <w:rPr>
          <w:sz w:val="22"/>
          <w:szCs w:val="22"/>
        </w:rPr>
        <w:t xml:space="preserve">vii) The land owner(s)/enjoyer(s), who intend to affix stones at their field junctions, may be shown the points where stones can be affixed. </w:t>
      </w:r>
    </w:p>
    <w:p w:rsidR="00AB535D" w:rsidRDefault="00AB535D" w:rsidP="00AB535D">
      <w:pPr>
        <w:pStyle w:val="Default"/>
        <w:widowControl w:val="0"/>
        <w:spacing w:line="360" w:lineRule="auto"/>
        <w:ind w:left="360"/>
        <w:jc w:val="both"/>
        <w:rPr>
          <w:sz w:val="22"/>
          <w:szCs w:val="22"/>
        </w:rPr>
      </w:pPr>
      <w:r>
        <w:rPr>
          <w:sz w:val="22"/>
          <w:szCs w:val="22"/>
        </w:rPr>
        <w:t>viii) The current land use, irrigation status and other land attributes data shall also be collected by the survey team. All such information should also be incorporated on the PT and its auxiliary records.</w:t>
      </w:r>
    </w:p>
    <w:p w:rsidR="00AB535D" w:rsidRDefault="00AB535D" w:rsidP="00AB535D">
      <w:pPr>
        <w:pStyle w:val="Default"/>
        <w:widowControl w:val="0"/>
        <w:spacing w:line="360" w:lineRule="auto"/>
        <w:ind w:left="360"/>
        <w:jc w:val="both"/>
        <w:rPr>
          <w:sz w:val="22"/>
          <w:szCs w:val="22"/>
        </w:rPr>
      </w:pPr>
    </w:p>
    <w:p w:rsidR="00AB535D" w:rsidRDefault="00AB535D" w:rsidP="00AB535D">
      <w:pPr>
        <w:pStyle w:val="Default"/>
        <w:widowControl w:val="0"/>
        <w:spacing w:line="360" w:lineRule="auto"/>
        <w:jc w:val="both"/>
        <w:rPr>
          <w:b/>
          <w:bCs/>
          <w:sz w:val="22"/>
          <w:szCs w:val="22"/>
        </w:rPr>
      </w:pPr>
      <w:r>
        <w:rPr>
          <w:b/>
          <w:bCs/>
          <w:sz w:val="22"/>
          <w:szCs w:val="22"/>
        </w:rPr>
        <w:t xml:space="preserve">1.4  Survey of Government/community lands </w:t>
      </w:r>
    </w:p>
    <w:p w:rsidR="00AB535D" w:rsidRDefault="00AB535D" w:rsidP="00AB535D">
      <w:pPr>
        <w:pStyle w:val="CM40"/>
        <w:spacing w:after="0" w:line="360" w:lineRule="auto"/>
        <w:jc w:val="both"/>
        <w:rPr>
          <w:rFonts w:ascii="Arial" w:hAnsi="Arial" w:cs="Arial"/>
          <w:sz w:val="22"/>
        </w:rPr>
      </w:pPr>
      <w:r>
        <w:rPr>
          <w:rFonts w:ascii="Arial" w:hAnsi="Arial" w:cs="Arial"/>
          <w:sz w:val="22"/>
        </w:rPr>
        <w:t>(a) The village-wise list of Government/community lands with area and the list of private lands adjoining those lands shall be prepared by the survey agency.  The Government/community lands shall be surveyed first, preferably in the presence of officials from the concerned departments/PRI representatives, who should bring necessary records with them, and the owner(s)/enjoyer(s) of the adjoining parcels.</w:t>
      </w:r>
    </w:p>
    <w:p w:rsidR="00AB535D" w:rsidRDefault="00AB535D" w:rsidP="00AB535D">
      <w:pPr>
        <w:pStyle w:val="Default"/>
        <w:widowControl w:val="0"/>
        <w:spacing w:line="360" w:lineRule="auto"/>
        <w:jc w:val="both"/>
        <w:rPr>
          <w:sz w:val="22"/>
          <w:szCs w:val="22"/>
        </w:rPr>
      </w:pPr>
      <w:r>
        <w:rPr>
          <w:sz w:val="22"/>
          <w:szCs w:val="22"/>
        </w:rPr>
        <w:t xml:space="preserve">(b) The land parcel maps pertaining to the Government/community land parcels should be handed over to the concerned officials, who shall record objections, if any. </w:t>
      </w:r>
    </w:p>
    <w:p w:rsidR="00AB535D" w:rsidRDefault="00AB535D" w:rsidP="00AB535D">
      <w:pPr>
        <w:pStyle w:val="Default"/>
        <w:widowControl w:val="0"/>
        <w:spacing w:line="360" w:lineRule="auto"/>
        <w:jc w:val="both"/>
        <w:rPr>
          <w:sz w:val="22"/>
          <w:szCs w:val="22"/>
        </w:rPr>
      </w:pPr>
      <w:r>
        <w:rPr>
          <w:sz w:val="22"/>
          <w:szCs w:val="22"/>
        </w:rPr>
        <w:lastRenderedPageBreak/>
        <w:t>(c)   Details of the land parcels should be recorded in the prescribed formats.</w:t>
      </w:r>
    </w:p>
    <w:p w:rsidR="00AB535D" w:rsidRDefault="00AB535D" w:rsidP="00AB535D">
      <w:pPr>
        <w:pStyle w:val="Default"/>
        <w:widowControl w:val="0"/>
        <w:spacing w:line="360" w:lineRule="auto"/>
        <w:jc w:val="both"/>
        <w:rPr>
          <w:sz w:val="22"/>
          <w:szCs w:val="22"/>
        </w:rPr>
      </w:pPr>
    </w:p>
    <w:p w:rsidR="00AB535D" w:rsidRDefault="00AB535D" w:rsidP="00AB535D">
      <w:pPr>
        <w:pStyle w:val="Default"/>
        <w:widowControl w:val="0"/>
        <w:spacing w:line="360" w:lineRule="auto"/>
        <w:jc w:val="both"/>
        <w:rPr>
          <w:sz w:val="22"/>
          <w:szCs w:val="22"/>
        </w:rPr>
      </w:pPr>
    </w:p>
    <w:p w:rsidR="00AB535D" w:rsidRDefault="00AB535D" w:rsidP="00AB535D">
      <w:pPr>
        <w:pStyle w:val="Default"/>
        <w:widowControl w:val="0"/>
        <w:spacing w:line="360" w:lineRule="auto"/>
        <w:jc w:val="both"/>
        <w:rPr>
          <w:b/>
          <w:color w:val="auto"/>
          <w:sz w:val="22"/>
          <w:szCs w:val="22"/>
        </w:rPr>
      </w:pPr>
      <w:r>
        <w:rPr>
          <w:b/>
          <w:color w:val="auto"/>
          <w:sz w:val="22"/>
          <w:szCs w:val="22"/>
        </w:rPr>
        <w:t>1.5 Acknowledgement, responsibilities and quality control</w:t>
      </w:r>
    </w:p>
    <w:p w:rsidR="00AB535D" w:rsidRDefault="00AB535D" w:rsidP="00AB535D">
      <w:pPr>
        <w:pStyle w:val="Default"/>
        <w:widowControl w:val="0"/>
        <w:spacing w:line="360" w:lineRule="auto"/>
        <w:jc w:val="both"/>
        <w:rPr>
          <w:color w:val="FF0000"/>
          <w:sz w:val="22"/>
          <w:szCs w:val="22"/>
        </w:rPr>
      </w:pPr>
      <w:r>
        <w:rPr>
          <w:color w:val="auto"/>
          <w:sz w:val="22"/>
          <w:szCs w:val="22"/>
        </w:rPr>
        <w:t xml:space="preserve">After surveying the parcel boundaries and plotting them on the plane-table sections, the authorized representative of the survey team shall affix his/her signature and seal on the spatial record so created, and, thereafter, shall proceed to obtain the signatures of the owner(s)/enjoyer(s) </w:t>
      </w:r>
      <w:r>
        <w:rPr>
          <w:sz w:val="22"/>
          <w:szCs w:val="22"/>
        </w:rPr>
        <w:t xml:space="preserve">and also those of the concerned Revenue official(s), in case the survey work is outsourced, certifying that the survey has been carried out </w:t>
      </w:r>
      <w:r>
        <w:rPr>
          <w:color w:val="auto"/>
          <w:sz w:val="22"/>
          <w:szCs w:val="22"/>
        </w:rPr>
        <w:t>in their presence and to the satisfaction of the owner(s)/enjoyer(s)</w:t>
      </w:r>
      <w:r>
        <w:rPr>
          <w:sz w:val="22"/>
          <w:szCs w:val="22"/>
        </w:rPr>
        <w:t xml:space="preserve">. </w:t>
      </w:r>
      <w:r>
        <w:rPr>
          <w:color w:val="auto"/>
          <w:sz w:val="22"/>
          <w:szCs w:val="22"/>
        </w:rPr>
        <w:t xml:space="preserve">Information containing the details of the surveyors, who have carried out the survey, should also be recorded.  </w:t>
      </w:r>
      <w:r>
        <w:rPr>
          <w:sz w:val="22"/>
          <w:szCs w:val="22"/>
        </w:rPr>
        <w:t>100% verification and validation shall be carried out, by the Department concerned with the survey and settlement work, for quality control, against each field PT section.</w:t>
      </w:r>
      <w:r>
        <w:rPr>
          <w:color w:val="FF0000"/>
          <w:sz w:val="22"/>
          <w:szCs w:val="22"/>
        </w:rPr>
        <w:t xml:space="preserve"> </w:t>
      </w:r>
    </w:p>
    <w:p w:rsidR="00AB535D" w:rsidRDefault="00AB535D" w:rsidP="00AB535D">
      <w:pPr>
        <w:pStyle w:val="Default"/>
        <w:widowControl w:val="0"/>
        <w:spacing w:line="360" w:lineRule="auto"/>
        <w:jc w:val="both"/>
        <w:rPr>
          <w:color w:val="auto"/>
          <w:sz w:val="22"/>
          <w:szCs w:val="22"/>
        </w:rPr>
      </w:pPr>
    </w:p>
    <w:p w:rsidR="00AB535D" w:rsidRDefault="00AB535D" w:rsidP="00AB535D">
      <w:pPr>
        <w:pStyle w:val="Default"/>
        <w:widowControl w:val="0"/>
        <w:spacing w:line="360" w:lineRule="auto"/>
        <w:jc w:val="both"/>
        <w:rPr>
          <w:b/>
          <w:color w:val="auto"/>
          <w:sz w:val="22"/>
          <w:szCs w:val="22"/>
        </w:rPr>
      </w:pPr>
      <w:r>
        <w:rPr>
          <w:b/>
          <w:color w:val="auto"/>
          <w:sz w:val="22"/>
          <w:szCs w:val="22"/>
        </w:rPr>
        <w:t xml:space="preserve">1.6 Digital topographic database (DTDB) and final plotting </w:t>
      </w:r>
    </w:p>
    <w:p w:rsidR="00AB535D" w:rsidRDefault="00AB535D" w:rsidP="00AB535D">
      <w:pPr>
        <w:pStyle w:val="Default"/>
        <w:widowControl w:val="0"/>
        <w:spacing w:line="360" w:lineRule="auto"/>
        <w:jc w:val="both"/>
        <w:rPr>
          <w:color w:val="auto"/>
          <w:sz w:val="22"/>
          <w:szCs w:val="22"/>
        </w:rPr>
      </w:pPr>
      <w:r>
        <w:rPr>
          <w:color w:val="auto"/>
          <w:sz w:val="22"/>
          <w:szCs w:val="22"/>
        </w:rPr>
        <w:t xml:space="preserve">The boundaries of parcels surveyed shall be downloaded from the TS and linked with the attributes data collected, in the GIS format so as to create the DTDB.  The final plotting and softcopy DTDB of the land parcels and other topographic details shall be generated from the TS data and associated software by the survey agency. </w:t>
      </w:r>
    </w:p>
    <w:p w:rsidR="00AB535D" w:rsidRDefault="00AB535D" w:rsidP="00AB535D">
      <w:pPr>
        <w:pStyle w:val="Default"/>
        <w:widowControl w:val="0"/>
        <w:spacing w:line="360" w:lineRule="auto"/>
        <w:jc w:val="both"/>
        <w:rPr>
          <w:b/>
          <w:color w:val="auto"/>
          <w:sz w:val="22"/>
          <w:szCs w:val="22"/>
        </w:rPr>
      </w:pPr>
    </w:p>
    <w:p w:rsidR="00AB535D" w:rsidRDefault="00AB535D" w:rsidP="00AB535D">
      <w:pPr>
        <w:pStyle w:val="Default"/>
        <w:widowControl w:val="0"/>
        <w:spacing w:line="360" w:lineRule="auto"/>
        <w:jc w:val="both"/>
        <w:rPr>
          <w:b/>
          <w:color w:val="auto"/>
          <w:sz w:val="22"/>
          <w:szCs w:val="22"/>
        </w:rPr>
      </w:pPr>
      <w:r>
        <w:rPr>
          <w:b/>
          <w:color w:val="auto"/>
          <w:sz w:val="22"/>
          <w:szCs w:val="22"/>
        </w:rPr>
        <w:t xml:space="preserve">2. Preparation and distribution of draft land parcel maps (LPMs) and linking attributes </w:t>
      </w:r>
    </w:p>
    <w:p w:rsidR="00AB535D" w:rsidRDefault="00AB535D" w:rsidP="00AB535D">
      <w:pPr>
        <w:pStyle w:val="Default"/>
        <w:widowControl w:val="0"/>
        <w:spacing w:line="360" w:lineRule="auto"/>
        <w:jc w:val="both"/>
        <w:rPr>
          <w:sz w:val="22"/>
          <w:szCs w:val="22"/>
        </w:rPr>
      </w:pPr>
      <w:r>
        <w:rPr>
          <w:color w:val="auto"/>
          <w:sz w:val="22"/>
          <w:szCs w:val="22"/>
        </w:rPr>
        <w:t xml:space="preserve">(a) The draft LPM should be prepared for each land parcel, in duplicate. </w:t>
      </w:r>
      <w:r>
        <w:rPr>
          <w:sz w:val="22"/>
          <w:szCs w:val="22"/>
        </w:rPr>
        <w:t>The draft LPM shall be given to the concerned owner(s)/enjoyer(s) preferably</w:t>
      </w:r>
      <w:r>
        <w:rPr>
          <w:color w:val="FF0000"/>
          <w:sz w:val="22"/>
          <w:szCs w:val="22"/>
        </w:rPr>
        <w:t xml:space="preserve"> </w:t>
      </w:r>
      <w:r>
        <w:rPr>
          <w:sz w:val="22"/>
          <w:szCs w:val="22"/>
        </w:rPr>
        <w:t xml:space="preserve">by the same evening, or latest by the next morning, for receiving objections, if any.  </w:t>
      </w:r>
    </w:p>
    <w:p w:rsidR="00AB535D" w:rsidRDefault="00AB535D" w:rsidP="00AB535D">
      <w:pPr>
        <w:pStyle w:val="Default"/>
        <w:widowControl w:val="0"/>
        <w:spacing w:line="360" w:lineRule="auto"/>
        <w:jc w:val="both"/>
        <w:rPr>
          <w:color w:val="auto"/>
          <w:sz w:val="22"/>
          <w:szCs w:val="22"/>
        </w:rPr>
      </w:pPr>
      <w:r>
        <w:rPr>
          <w:color w:val="auto"/>
          <w:sz w:val="22"/>
          <w:szCs w:val="22"/>
        </w:rPr>
        <w:t>(b)  The draft LPM shall contain:</w:t>
      </w:r>
    </w:p>
    <w:p w:rsidR="00AB535D" w:rsidRDefault="00AB535D" w:rsidP="00AB535D">
      <w:pPr>
        <w:pStyle w:val="Default"/>
        <w:widowControl w:val="0"/>
        <w:spacing w:line="360" w:lineRule="auto"/>
        <w:ind w:left="360"/>
        <w:jc w:val="both"/>
        <w:rPr>
          <w:sz w:val="22"/>
          <w:szCs w:val="22"/>
        </w:rPr>
      </w:pPr>
      <w:r>
        <w:rPr>
          <w:sz w:val="22"/>
          <w:szCs w:val="22"/>
        </w:rPr>
        <w:t>i)</w:t>
      </w:r>
      <w:r>
        <w:rPr>
          <w:sz w:val="22"/>
          <w:szCs w:val="22"/>
        </w:rPr>
        <w:tab/>
        <w:t>The LPM sketch at a suitable scale to fit to an A4 size paper. The scale should be rounded off to the next scale of 50 (e.g., if the scale is coming to 1:446, then it should be fitted to a scale of 1:450; in case the scale is coming as 1:421, then it should be fitted to a scale of 1:450; and in case the scale required to fit in the paper is 1:496, then it should be fitted to a scale of 1:500).</w:t>
      </w:r>
    </w:p>
    <w:p w:rsidR="00AB535D" w:rsidRDefault="00AB535D" w:rsidP="00AB535D">
      <w:pPr>
        <w:pStyle w:val="Default"/>
        <w:widowControl w:val="0"/>
        <w:spacing w:line="360" w:lineRule="auto"/>
        <w:ind w:left="360"/>
        <w:jc w:val="both"/>
        <w:rPr>
          <w:sz w:val="22"/>
          <w:szCs w:val="22"/>
        </w:rPr>
      </w:pPr>
      <w:r>
        <w:rPr>
          <w:sz w:val="22"/>
          <w:szCs w:val="22"/>
        </w:rPr>
        <w:t>ii)</w:t>
      </w:r>
      <w:r>
        <w:rPr>
          <w:sz w:val="22"/>
          <w:szCs w:val="22"/>
        </w:rPr>
        <w:tab/>
        <w:t>The actual dimensions of the parcel and details of the adjoining survey numbers should be indicated on the sketch.</w:t>
      </w:r>
    </w:p>
    <w:p w:rsidR="00AB535D" w:rsidRDefault="00AB535D" w:rsidP="00AB535D">
      <w:pPr>
        <w:pStyle w:val="Default"/>
        <w:widowControl w:val="0"/>
        <w:spacing w:line="360" w:lineRule="auto"/>
        <w:ind w:left="360"/>
        <w:jc w:val="both"/>
        <w:rPr>
          <w:sz w:val="22"/>
          <w:szCs w:val="22"/>
        </w:rPr>
      </w:pPr>
      <w:r>
        <w:rPr>
          <w:sz w:val="22"/>
          <w:szCs w:val="22"/>
        </w:rPr>
        <w:t>iii) The attributes of the land parcel should also be printed in a tabular form, at the back of the sketch.</w:t>
      </w:r>
    </w:p>
    <w:p w:rsidR="00AB535D" w:rsidRDefault="00AB535D" w:rsidP="00AB535D">
      <w:pPr>
        <w:pStyle w:val="Default"/>
        <w:widowControl w:val="0"/>
        <w:spacing w:line="360" w:lineRule="auto"/>
        <w:ind w:left="720"/>
        <w:jc w:val="both"/>
        <w:rPr>
          <w:sz w:val="14"/>
          <w:szCs w:val="22"/>
        </w:rPr>
      </w:pPr>
    </w:p>
    <w:p w:rsidR="00AB535D" w:rsidRDefault="00AB535D" w:rsidP="00AB535D">
      <w:pPr>
        <w:pStyle w:val="Default"/>
        <w:widowControl w:val="0"/>
        <w:spacing w:line="360" w:lineRule="auto"/>
        <w:jc w:val="both"/>
        <w:rPr>
          <w:b/>
          <w:bCs/>
          <w:sz w:val="22"/>
          <w:szCs w:val="28"/>
        </w:rPr>
      </w:pPr>
      <w:r>
        <w:rPr>
          <w:b/>
          <w:bCs/>
          <w:sz w:val="22"/>
          <w:szCs w:val="28"/>
        </w:rPr>
        <w:t xml:space="preserve">3. Recording objections </w:t>
      </w:r>
    </w:p>
    <w:p w:rsidR="00AB535D" w:rsidRDefault="00AB535D" w:rsidP="00AB535D">
      <w:pPr>
        <w:pStyle w:val="Default"/>
        <w:widowControl w:val="0"/>
        <w:spacing w:line="360" w:lineRule="auto"/>
        <w:jc w:val="both"/>
        <w:rPr>
          <w:sz w:val="22"/>
          <w:szCs w:val="22"/>
        </w:rPr>
      </w:pPr>
      <w:r>
        <w:rPr>
          <w:sz w:val="22"/>
          <w:szCs w:val="22"/>
        </w:rPr>
        <w:t>A register shall be maintained by the survey agency to record and track the objections raised by the owner(s)/enjoyer(s). The objections should also be flagged in the DTDB for better control and monitoring.</w:t>
      </w:r>
    </w:p>
    <w:p w:rsidR="00AB535D" w:rsidRDefault="00AB535D" w:rsidP="00AB535D">
      <w:pPr>
        <w:pStyle w:val="Default"/>
        <w:widowControl w:val="0"/>
        <w:spacing w:line="360" w:lineRule="auto"/>
        <w:rPr>
          <w:b/>
          <w:bCs/>
          <w:sz w:val="12"/>
          <w:szCs w:val="28"/>
        </w:rPr>
      </w:pPr>
    </w:p>
    <w:p w:rsidR="00AB535D" w:rsidRDefault="00AB535D" w:rsidP="00AB535D">
      <w:pPr>
        <w:pStyle w:val="Default"/>
        <w:widowControl w:val="0"/>
        <w:spacing w:line="360" w:lineRule="auto"/>
        <w:rPr>
          <w:b/>
          <w:bCs/>
          <w:sz w:val="22"/>
          <w:szCs w:val="28"/>
        </w:rPr>
      </w:pPr>
      <w:r>
        <w:rPr>
          <w:b/>
          <w:bCs/>
          <w:sz w:val="22"/>
          <w:szCs w:val="28"/>
        </w:rPr>
        <w:t>4. Objections redressal/adjudication</w:t>
      </w:r>
    </w:p>
    <w:p w:rsidR="00AB535D" w:rsidRDefault="00AB535D" w:rsidP="00AB535D">
      <w:pPr>
        <w:pStyle w:val="CM42"/>
        <w:spacing w:line="360" w:lineRule="auto"/>
        <w:jc w:val="both"/>
        <w:rPr>
          <w:rFonts w:ascii="Arial" w:hAnsi="Arial" w:cs="Cambria"/>
          <w:color w:val="000000"/>
          <w:sz w:val="22"/>
          <w:szCs w:val="22"/>
        </w:rPr>
      </w:pPr>
      <w:r>
        <w:rPr>
          <w:rFonts w:ascii="Arial" w:hAnsi="Arial" w:cs="Cambria"/>
          <w:color w:val="000000"/>
          <w:sz w:val="22"/>
          <w:szCs w:val="22"/>
        </w:rPr>
        <w:t xml:space="preserve">(a) Individual notices in the prescribed format, as per the provisions of the applicable revenue manual, shall be given to all recorded </w:t>
      </w:r>
      <w:r>
        <w:rPr>
          <w:rFonts w:ascii="Arial" w:hAnsi="Arial" w:cs="Arial"/>
          <w:sz w:val="22"/>
          <w:szCs w:val="22"/>
        </w:rPr>
        <w:t>owner(s)/enjoyer(s)</w:t>
      </w:r>
      <w:r>
        <w:rPr>
          <w:sz w:val="22"/>
          <w:szCs w:val="22"/>
        </w:rPr>
        <w:t xml:space="preserve"> </w:t>
      </w:r>
      <w:r>
        <w:rPr>
          <w:rFonts w:ascii="Arial" w:hAnsi="Arial" w:cs="Cambria"/>
          <w:color w:val="000000"/>
          <w:sz w:val="22"/>
          <w:szCs w:val="22"/>
        </w:rPr>
        <w:t xml:space="preserve">with a copy of the land parcel map and measurement details, marked on the same notice. The notices shall be served, either personally, or sent by registered post with acknowledgement due, if the land </w:t>
      </w:r>
      <w:r>
        <w:rPr>
          <w:rFonts w:ascii="Arial" w:hAnsi="Arial" w:cs="Arial"/>
          <w:sz w:val="22"/>
          <w:szCs w:val="22"/>
        </w:rPr>
        <w:t>owner(s)/enjoyer(s)</w:t>
      </w:r>
      <w:r>
        <w:rPr>
          <w:sz w:val="22"/>
          <w:szCs w:val="22"/>
        </w:rPr>
        <w:t xml:space="preserve"> </w:t>
      </w:r>
      <w:r>
        <w:rPr>
          <w:rFonts w:ascii="Arial" w:hAnsi="Arial" w:cs="Cambria"/>
          <w:color w:val="000000"/>
          <w:sz w:val="22"/>
          <w:szCs w:val="22"/>
        </w:rPr>
        <w:t xml:space="preserve">live outside the concerned area. On the expiry of the stipulated period, if any objection is raised by the </w:t>
      </w:r>
      <w:r>
        <w:rPr>
          <w:rFonts w:ascii="Arial" w:hAnsi="Arial" w:cs="Arial"/>
          <w:sz w:val="22"/>
          <w:szCs w:val="22"/>
        </w:rPr>
        <w:t>owner(s)/enjoyer(s), it</w:t>
      </w:r>
      <w:r>
        <w:rPr>
          <w:rFonts w:ascii="Arial" w:hAnsi="Arial" w:cs="Cambria"/>
          <w:color w:val="000000"/>
          <w:sz w:val="22"/>
          <w:szCs w:val="22"/>
        </w:rPr>
        <w:t xml:space="preserve"> shall be recorded in the Objections Register. </w:t>
      </w:r>
    </w:p>
    <w:p w:rsidR="00AB535D" w:rsidRDefault="00AB535D" w:rsidP="00AB535D">
      <w:pPr>
        <w:pStyle w:val="Default"/>
        <w:widowControl w:val="0"/>
        <w:spacing w:line="360" w:lineRule="auto"/>
        <w:jc w:val="both"/>
        <w:rPr>
          <w:sz w:val="22"/>
          <w:szCs w:val="22"/>
        </w:rPr>
      </w:pPr>
      <w:r>
        <w:rPr>
          <w:sz w:val="22"/>
          <w:szCs w:val="22"/>
        </w:rPr>
        <w:t xml:space="preserve">(b) The survey team shall assist the Government officers in resolving the objections. The survey team will resurvey the field of the owner(s)/enjoyer(s), if required and incorporate the necessary changes and generate the revised LPM. </w:t>
      </w:r>
    </w:p>
    <w:p w:rsidR="00AB535D" w:rsidRDefault="00AB535D" w:rsidP="00AB535D">
      <w:pPr>
        <w:pStyle w:val="Default"/>
        <w:widowControl w:val="0"/>
        <w:spacing w:line="360" w:lineRule="auto"/>
        <w:rPr>
          <w:sz w:val="22"/>
          <w:szCs w:val="22"/>
        </w:rPr>
      </w:pPr>
      <w:r>
        <w:rPr>
          <w:sz w:val="22"/>
          <w:szCs w:val="22"/>
        </w:rPr>
        <w:t>(c) The survey team shall maintain the Objections Register. The objections shall also be tracked in the DTDB in GIS form.</w:t>
      </w:r>
    </w:p>
    <w:p w:rsidR="00AB535D" w:rsidRDefault="00AB535D" w:rsidP="00AB535D">
      <w:pPr>
        <w:pStyle w:val="Default"/>
        <w:widowControl w:val="0"/>
        <w:spacing w:line="360" w:lineRule="auto"/>
        <w:rPr>
          <w:sz w:val="22"/>
          <w:szCs w:val="22"/>
        </w:rPr>
      </w:pPr>
    </w:p>
    <w:p w:rsidR="00AB535D" w:rsidRDefault="00AB535D" w:rsidP="00AB535D">
      <w:pPr>
        <w:pStyle w:val="Default"/>
        <w:widowControl w:val="0"/>
        <w:spacing w:line="360" w:lineRule="auto"/>
        <w:rPr>
          <w:sz w:val="22"/>
          <w:szCs w:val="22"/>
        </w:rPr>
      </w:pPr>
      <w:r>
        <w:rPr>
          <w:b/>
          <w:bCs/>
          <w:sz w:val="22"/>
          <w:szCs w:val="28"/>
        </w:rPr>
        <w:t>5. Survey completion</w:t>
      </w:r>
      <w:r>
        <w:rPr>
          <w:sz w:val="22"/>
          <w:szCs w:val="22"/>
        </w:rPr>
        <w:t xml:space="preserve"> </w:t>
      </w:r>
      <w:r>
        <w:rPr>
          <w:b/>
          <w:sz w:val="22"/>
          <w:szCs w:val="22"/>
        </w:rPr>
        <w:t>report</w:t>
      </w:r>
      <w:r>
        <w:rPr>
          <w:sz w:val="22"/>
          <w:szCs w:val="22"/>
        </w:rPr>
        <w:t xml:space="preserve"> </w:t>
      </w:r>
    </w:p>
    <w:p w:rsidR="00AB535D" w:rsidRDefault="00AB535D" w:rsidP="00AB535D">
      <w:pPr>
        <w:pStyle w:val="Default"/>
        <w:widowControl w:val="0"/>
        <w:spacing w:line="360" w:lineRule="auto"/>
        <w:jc w:val="both"/>
        <w:rPr>
          <w:sz w:val="22"/>
          <w:szCs w:val="22"/>
        </w:rPr>
      </w:pPr>
      <w:r>
        <w:rPr>
          <w:sz w:val="22"/>
          <w:szCs w:val="22"/>
        </w:rPr>
        <w:t>After completion of the survey, the survey team shall submit the completion report to the Department concerned with the survey and settlement work.</w:t>
      </w:r>
    </w:p>
    <w:p w:rsidR="00AB535D" w:rsidRDefault="00AB535D" w:rsidP="00AB535D">
      <w:pPr>
        <w:pStyle w:val="Default"/>
        <w:widowControl w:val="0"/>
        <w:spacing w:line="360" w:lineRule="auto"/>
        <w:jc w:val="both"/>
        <w:rPr>
          <w:sz w:val="22"/>
          <w:szCs w:val="22"/>
        </w:rPr>
      </w:pPr>
    </w:p>
    <w:p w:rsidR="00AB535D" w:rsidRDefault="00AB535D" w:rsidP="00AB535D">
      <w:pPr>
        <w:pStyle w:val="Default"/>
        <w:widowControl w:val="0"/>
        <w:spacing w:line="360" w:lineRule="auto"/>
        <w:rPr>
          <w:b/>
          <w:bCs/>
          <w:sz w:val="22"/>
          <w:szCs w:val="28"/>
        </w:rPr>
      </w:pPr>
      <w:r>
        <w:rPr>
          <w:b/>
          <w:bCs/>
          <w:sz w:val="22"/>
          <w:szCs w:val="28"/>
        </w:rPr>
        <w:t>6. Promulgation of survey</w:t>
      </w:r>
    </w:p>
    <w:p w:rsidR="00AB535D" w:rsidRDefault="00AB535D" w:rsidP="00AB535D">
      <w:pPr>
        <w:pStyle w:val="Default"/>
        <w:widowControl w:val="0"/>
        <w:spacing w:line="360" w:lineRule="auto"/>
        <w:jc w:val="both"/>
        <w:rPr>
          <w:sz w:val="22"/>
          <w:szCs w:val="22"/>
        </w:rPr>
      </w:pPr>
      <w:r>
        <w:rPr>
          <w:sz w:val="22"/>
          <w:szCs w:val="22"/>
        </w:rPr>
        <w:t xml:space="preserve">(a) Subsequently, the draft record of land register, village map, and individual parcel maps of agricultural and non-agricultural lands would be displayed for the stipulated period in the office of the Gram Panchayat and tehsil/taluk for the information of the public. </w:t>
      </w:r>
    </w:p>
    <w:p w:rsidR="00AB535D" w:rsidRDefault="00AB535D" w:rsidP="00AB535D">
      <w:pPr>
        <w:pStyle w:val="Default"/>
        <w:widowControl w:val="0"/>
        <w:spacing w:line="360" w:lineRule="auto"/>
        <w:jc w:val="both"/>
        <w:rPr>
          <w:sz w:val="22"/>
          <w:szCs w:val="22"/>
        </w:rPr>
      </w:pPr>
      <w:r>
        <w:rPr>
          <w:sz w:val="22"/>
          <w:szCs w:val="22"/>
        </w:rPr>
        <w:t xml:space="preserve">(b) A record of the complaints received during the above-mentioned period, should be maintained, and each complaint received should be acknowledged by a receipt. </w:t>
      </w:r>
    </w:p>
    <w:p w:rsidR="00AB535D" w:rsidRDefault="00AB535D" w:rsidP="00AB535D">
      <w:pPr>
        <w:pStyle w:val="Default"/>
        <w:widowControl w:val="0"/>
        <w:spacing w:line="360" w:lineRule="auto"/>
        <w:jc w:val="both"/>
        <w:rPr>
          <w:sz w:val="22"/>
          <w:szCs w:val="22"/>
        </w:rPr>
      </w:pPr>
      <w:r>
        <w:rPr>
          <w:sz w:val="22"/>
          <w:szCs w:val="22"/>
        </w:rPr>
        <w:t xml:space="preserve">(c) The complaints received shall be verified and necessary corrections, if warranted, shall be carried out. The survey agency shall carry out the resurvey of the land parcel, if required. </w:t>
      </w:r>
    </w:p>
    <w:p w:rsidR="00AB535D" w:rsidRDefault="00AB535D" w:rsidP="00AB535D">
      <w:pPr>
        <w:pStyle w:val="Default"/>
        <w:widowControl w:val="0"/>
        <w:spacing w:line="360" w:lineRule="auto"/>
        <w:jc w:val="both"/>
        <w:rPr>
          <w:sz w:val="22"/>
          <w:szCs w:val="22"/>
        </w:rPr>
      </w:pPr>
      <w:r>
        <w:rPr>
          <w:sz w:val="22"/>
          <w:szCs w:val="22"/>
        </w:rPr>
        <w:t xml:space="preserve">(d) The adjudication team will take up the objections, village-wise. They should draw up a day-wise program for redressal of the objections and inform the concerned </w:t>
      </w:r>
      <w:r>
        <w:rPr>
          <w:sz w:val="22"/>
          <w:szCs w:val="22"/>
        </w:rPr>
        <w:lastRenderedPageBreak/>
        <w:t xml:space="preserve">owner(s)/enjoyer(s) within the prescribed timeframe as per the State/UT laws/manuals. They shall dispose of all objections as per the relevant Acts/rules. </w:t>
      </w:r>
    </w:p>
    <w:p w:rsidR="00AB535D" w:rsidRDefault="00AB535D" w:rsidP="00AB535D">
      <w:pPr>
        <w:pStyle w:val="Default"/>
        <w:widowControl w:val="0"/>
        <w:spacing w:line="360" w:lineRule="auto"/>
        <w:jc w:val="both"/>
        <w:rPr>
          <w:sz w:val="22"/>
          <w:szCs w:val="22"/>
        </w:rPr>
      </w:pPr>
      <w:r>
        <w:rPr>
          <w:sz w:val="22"/>
          <w:szCs w:val="22"/>
        </w:rPr>
        <w:t xml:space="preserve">(e) As soon as the disposal of objections is completed, a final notification under the relevant Acts/rules/regulations will be published as per the prescribed procedure, completing the process of survey. </w:t>
      </w:r>
    </w:p>
    <w:p w:rsidR="00AB535D" w:rsidRDefault="00AB535D" w:rsidP="00AB535D">
      <w:pPr>
        <w:pStyle w:val="Default"/>
        <w:widowControl w:val="0"/>
        <w:spacing w:line="360" w:lineRule="auto"/>
        <w:jc w:val="both"/>
        <w:rPr>
          <w:sz w:val="22"/>
          <w:szCs w:val="22"/>
        </w:rPr>
      </w:pPr>
      <w:r>
        <w:rPr>
          <w:sz w:val="22"/>
          <w:szCs w:val="22"/>
        </w:rPr>
        <w:t xml:space="preserve">(f) The land parcel register will be updated by the survey agency as per the information received from the adjudication team, after the latter has redressed the objections. </w:t>
      </w:r>
    </w:p>
    <w:p w:rsidR="00AB535D" w:rsidRDefault="00AB535D" w:rsidP="00AB535D">
      <w:pPr>
        <w:spacing w:line="360" w:lineRule="auto"/>
        <w:ind w:right="22"/>
        <w:rPr>
          <w:rFonts w:ascii="Arial" w:hAnsi="Arial"/>
          <w:bCs/>
          <w:szCs w:val="22"/>
        </w:rPr>
      </w:pPr>
    </w:p>
    <w:p w:rsidR="00AB535D" w:rsidRDefault="00AB535D" w:rsidP="00AB535D">
      <w:pPr>
        <w:spacing w:line="360" w:lineRule="auto"/>
        <w:ind w:right="22"/>
        <w:rPr>
          <w:rFonts w:ascii="Arial" w:hAnsi="Arial"/>
          <w:b/>
          <w:bCs/>
          <w:szCs w:val="22"/>
        </w:rPr>
      </w:pPr>
      <w:r>
        <w:rPr>
          <w:rFonts w:ascii="Arial" w:hAnsi="Arial"/>
          <w:b/>
          <w:bCs/>
          <w:szCs w:val="22"/>
        </w:rPr>
        <w:t>7. Importance of quality check</w:t>
      </w:r>
    </w:p>
    <w:p w:rsidR="00AB535D" w:rsidRDefault="00AB535D" w:rsidP="00AB535D">
      <w:pPr>
        <w:spacing w:line="360" w:lineRule="auto"/>
        <w:ind w:right="22"/>
        <w:jc w:val="both"/>
        <w:rPr>
          <w:rFonts w:ascii="Arial" w:hAnsi="Arial"/>
          <w:bCs/>
          <w:szCs w:val="22"/>
        </w:rPr>
      </w:pPr>
      <w:r>
        <w:rPr>
          <w:rFonts w:ascii="Arial" w:hAnsi="Arial"/>
          <w:bCs/>
          <w:szCs w:val="22"/>
        </w:rPr>
        <w:t xml:space="preserve">Since these survey records will form the basis of the conclusive titling system, they must be prepared with utmost care and accuracy.  Hence, the Department concerned with survey and settlement will be responsible for ensuring 100% quality check at each stage of the preparation of the survey records and the responsibilities for this checking must be clearly spelt out among the Departmental officials.  The patwari shall carry out 100% checking, and the Revenue Inspector, tehsildar or an officer of the equivalent rank, the SDO and the Deputy Commissioner/District Collector should randomly check 50%, 10%, 3% and 1%, respectively, or as stipulated in the State/UT laws/manuals. A strict view should be taken where too many errors are found un-checked in the survey records.  </w:t>
      </w:r>
    </w:p>
    <w:p w:rsidR="00AB535D" w:rsidRDefault="00AB535D" w:rsidP="00AB535D">
      <w:pPr>
        <w:spacing w:line="360" w:lineRule="auto"/>
        <w:ind w:right="22" w:hanging="426"/>
        <w:jc w:val="right"/>
        <w:rPr>
          <w:rFonts w:ascii="Arial" w:hAnsi="Arial"/>
          <w:b/>
          <w:bCs/>
          <w:szCs w:val="22"/>
        </w:rPr>
      </w:pPr>
    </w:p>
    <w:p w:rsidR="00AB535D" w:rsidRDefault="00AB535D" w:rsidP="00AB535D">
      <w:pPr>
        <w:spacing w:line="360" w:lineRule="auto"/>
        <w:ind w:right="22" w:hanging="426"/>
        <w:jc w:val="center"/>
        <w:rPr>
          <w:rFonts w:ascii="Arial" w:hAnsi="Arial"/>
          <w:b/>
          <w:sz w:val="28"/>
          <w:szCs w:val="28"/>
        </w:rPr>
      </w:pPr>
      <w:r>
        <w:rPr>
          <w:rFonts w:ascii="Arial" w:hAnsi="Arial"/>
          <w:b/>
          <w:sz w:val="28"/>
          <w:szCs w:val="28"/>
          <w:u w:val="single"/>
        </w:rPr>
        <w:br w:type="page"/>
      </w:r>
      <w:r>
        <w:rPr>
          <w:rFonts w:ascii="Arial" w:hAnsi="Arial"/>
          <w:b/>
          <w:sz w:val="28"/>
          <w:szCs w:val="28"/>
        </w:rPr>
        <w:lastRenderedPageBreak/>
        <w:t>Model-II</w:t>
      </w:r>
    </w:p>
    <w:p w:rsidR="00AB535D" w:rsidRDefault="00AB535D" w:rsidP="00AB535D">
      <w:pPr>
        <w:spacing w:line="360" w:lineRule="auto"/>
        <w:ind w:right="22" w:hanging="426"/>
        <w:jc w:val="center"/>
        <w:rPr>
          <w:rFonts w:ascii="Arial" w:hAnsi="Arial"/>
          <w:b/>
          <w:bCs/>
          <w:sz w:val="28"/>
          <w:szCs w:val="28"/>
        </w:rPr>
      </w:pPr>
      <w:r>
        <w:rPr>
          <w:rFonts w:ascii="Arial" w:hAnsi="Arial"/>
          <w:b/>
          <w:bCs/>
          <w:sz w:val="28"/>
          <w:szCs w:val="28"/>
        </w:rPr>
        <w:t xml:space="preserve">Hybrid Survey Methodology using Aerial Photography and Ground Truthing using DGPS/TS </w:t>
      </w:r>
    </w:p>
    <w:p w:rsidR="00AB535D" w:rsidRDefault="00AB535D" w:rsidP="00AB535D">
      <w:pPr>
        <w:spacing w:line="360" w:lineRule="auto"/>
        <w:ind w:right="22" w:hanging="426"/>
        <w:jc w:val="center"/>
        <w:rPr>
          <w:rFonts w:ascii="Arial" w:hAnsi="Arial"/>
          <w:b/>
          <w:bCs/>
          <w:sz w:val="28"/>
          <w:szCs w:val="28"/>
        </w:rPr>
      </w:pPr>
      <w:r>
        <w:rPr>
          <w:rFonts w:ascii="Arial" w:hAnsi="Arial"/>
          <w:b/>
          <w:bCs/>
          <w:sz w:val="28"/>
          <w:szCs w:val="28"/>
        </w:rPr>
        <w:t>(Based on the system followed in Gujarat)</w:t>
      </w:r>
    </w:p>
    <w:p w:rsidR="00AB535D" w:rsidRDefault="00AB535D" w:rsidP="00AB535D">
      <w:pPr>
        <w:spacing w:line="360" w:lineRule="auto"/>
        <w:ind w:right="22" w:hanging="426"/>
        <w:jc w:val="center"/>
        <w:rPr>
          <w:rFonts w:ascii="Arial" w:hAnsi="Arial"/>
          <w:b/>
          <w:bCs/>
          <w:sz w:val="28"/>
          <w:szCs w:val="28"/>
        </w:rPr>
      </w:pPr>
    </w:p>
    <w:p w:rsidR="00AB535D" w:rsidRDefault="00AB535D" w:rsidP="00C329E5">
      <w:pPr>
        <w:pStyle w:val="Default"/>
        <w:widowControl w:val="0"/>
        <w:numPr>
          <w:ilvl w:val="2"/>
          <w:numId w:val="52"/>
        </w:numPr>
        <w:tabs>
          <w:tab w:val="left" w:pos="0"/>
        </w:tabs>
        <w:spacing w:line="360" w:lineRule="auto"/>
        <w:ind w:left="720" w:hanging="720"/>
        <w:rPr>
          <w:b/>
          <w:bCs/>
          <w:sz w:val="22"/>
          <w:szCs w:val="28"/>
        </w:rPr>
      </w:pPr>
      <w:r>
        <w:rPr>
          <w:b/>
          <w:bCs/>
          <w:sz w:val="22"/>
          <w:szCs w:val="28"/>
        </w:rPr>
        <w:t>Survey methodology</w:t>
      </w:r>
    </w:p>
    <w:p w:rsidR="00AB535D" w:rsidRDefault="00AB535D" w:rsidP="00AB535D">
      <w:pPr>
        <w:pStyle w:val="Default"/>
        <w:widowControl w:val="0"/>
        <w:spacing w:line="360" w:lineRule="auto"/>
        <w:jc w:val="both"/>
        <w:rPr>
          <w:bCs/>
          <w:sz w:val="22"/>
          <w:szCs w:val="28"/>
        </w:rPr>
      </w:pPr>
      <w:r>
        <w:rPr>
          <w:b/>
          <w:bCs/>
          <w:sz w:val="22"/>
          <w:szCs w:val="28"/>
        </w:rPr>
        <w:t>1.1</w:t>
      </w:r>
      <w:r>
        <w:rPr>
          <w:bCs/>
          <w:sz w:val="22"/>
          <w:szCs w:val="28"/>
        </w:rPr>
        <w:tab/>
        <w:t>The major steps involved in cadastral survey using aerial photography and ground truthing by TS/DGPS are:</w:t>
      </w:r>
    </w:p>
    <w:p w:rsidR="00AB535D" w:rsidRDefault="00AB535D" w:rsidP="00AB535D">
      <w:pPr>
        <w:pStyle w:val="Default"/>
        <w:widowControl w:val="0"/>
        <w:spacing w:line="360" w:lineRule="auto"/>
        <w:jc w:val="both"/>
        <w:rPr>
          <w:bCs/>
          <w:sz w:val="22"/>
          <w:szCs w:val="28"/>
        </w:rPr>
      </w:pPr>
      <w:r>
        <w:rPr>
          <w:b/>
          <w:bCs/>
          <w:sz w:val="22"/>
          <w:szCs w:val="28"/>
        </w:rPr>
        <w:t xml:space="preserve">1.1.1 </w:t>
      </w:r>
      <w:r>
        <w:rPr>
          <w:bCs/>
          <w:sz w:val="22"/>
          <w:szCs w:val="28"/>
        </w:rPr>
        <w:t>Generation of ortho-photos, i.e.,</w:t>
      </w:r>
      <w:r>
        <w:rPr>
          <w:b/>
          <w:bCs/>
          <w:sz w:val="22"/>
          <w:szCs w:val="28"/>
        </w:rPr>
        <w:t xml:space="preserve"> </w:t>
      </w:r>
      <w:r>
        <w:rPr>
          <w:bCs/>
          <w:sz w:val="22"/>
          <w:szCs w:val="28"/>
        </w:rPr>
        <w:t>terrain-corrected digitally-rectified aerial photographs in softcopy and hardcopy (</w:t>
      </w:r>
      <w:r>
        <w:rPr>
          <w:sz w:val="22"/>
          <w:szCs w:val="22"/>
        </w:rPr>
        <w:t xml:space="preserve">bromide/coated paper prints) </w:t>
      </w:r>
      <w:r>
        <w:rPr>
          <w:bCs/>
          <w:sz w:val="22"/>
          <w:szCs w:val="28"/>
        </w:rPr>
        <w:t>by digital photogrammetric techniques by the technical agency/vendor designated for the purpose by the State Government/UT Administration. The following flow chart indicates the technical process involved:</w:t>
      </w: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691008" behindDoc="0" locked="0" layoutInCell="1" allowOverlap="1" wp14:anchorId="0C39CFC3" wp14:editId="20E41846">
                <wp:simplePos x="0" y="0"/>
                <wp:positionH relativeFrom="column">
                  <wp:posOffset>1110615</wp:posOffset>
                </wp:positionH>
                <wp:positionV relativeFrom="paragraph">
                  <wp:posOffset>66675</wp:posOffset>
                </wp:positionV>
                <wp:extent cx="3441065" cy="438150"/>
                <wp:effectExtent l="13335" t="6985" r="12700" b="12065"/>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438150"/>
                        </a:xfrm>
                        <a:prstGeom prst="rect">
                          <a:avLst/>
                        </a:prstGeom>
                        <a:solidFill>
                          <a:srgbClr val="FFFFFF"/>
                        </a:solidFill>
                        <a:ln w="9525">
                          <a:solidFill>
                            <a:srgbClr val="000000"/>
                          </a:solidFill>
                          <a:miter lim="800000"/>
                          <a:headEnd/>
                          <a:tailEnd/>
                        </a:ln>
                      </wps:spPr>
                      <wps:txbx>
                        <w:txbxContent>
                          <w:p w:rsidR="00AB535D" w:rsidRDefault="00AB535D" w:rsidP="00AB535D">
                            <w:pPr>
                              <w:jc w:val="center"/>
                              <w:rPr>
                                <w:rFonts w:ascii="Arial" w:hAnsi="Arial" w:cs="Arial"/>
                                <w:sz w:val="20"/>
                                <w:szCs w:val="18"/>
                              </w:rPr>
                            </w:pPr>
                            <w:r>
                              <w:rPr>
                                <w:rFonts w:ascii="Arial" w:hAnsi="Arial" w:cs="Arial"/>
                                <w:b/>
                                <w:sz w:val="20"/>
                                <w:szCs w:val="18"/>
                              </w:rPr>
                              <w:t>Input</w:t>
                            </w:r>
                            <w:r>
                              <w:rPr>
                                <w:rFonts w:ascii="Arial" w:hAnsi="Arial" w:cs="Arial"/>
                                <w:sz w:val="20"/>
                                <w:szCs w:val="18"/>
                              </w:rPr>
                              <w:t xml:space="preserve">:  </w:t>
                            </w:r>
                            <w:r>
                              <w:rPr>
                                <w:rFonts w:ascii="Arial" w:hAnsi="Arial" w:cs="Arial"/>
                                <w:b/>
                                <w:sz w:val="20"/>
                                <w:szCs w:val="18"/>
                              </w:rPr>
                              <w:t>1: 8000 scale photography and camera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left:0;text-align:left;margin-left:87.45pt;margin-top:5.25pt;width:270.9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">
                <v:textbox>
                  <w:txbxContent>
                    <w:p w:rsidR="00AB535D" w:rsidRDefault="00AB535D" w:rsidP="00AB535D">
                      <w:pPr>
                        <w:jc w:val="center"/>
                        <w:rPr>
                          <w:rFonts w:ascii="Arial" w:hAnsi="Arial" w:cs="Arial"/>
                          <w:sz w:val="20"/>
                          <w:szCs w:val="18"/>
                        </w:rPr>
                      </w:pPr>
                      <w:r>
                        <w:rPr>
                          <w:rFonts w:ascii="Arial" w:hAnsi="Arial" w:cs="Arial"/>
                          <w:b/>
                          <w:sz w:val="20"/>
                          <w:szCs w:val="18"/>
                        </w:rPr>
                        <w:t>Input</w:t>
                      </w:r>
                      <w:r>
                        <w:rPr>
                          <w:rFonts w:ascii="Arial" w:hAnsi="Arial" w:cs="Arial"/>
                          <w:sz w:val="20"/>
                          <w:szCs w:val="18"/>
                        </w:rPr>
                        <w:t xml:space="preserve">:  </w:t>
                      </w:r>
                      <w:r>
                        <w:rPr>
                          <w:rFonts w:ascii="Arial" w:hAnsi="Arial" w:cs="Arial"/>
                          <w:b/>
                          <w:sz w:val="20"/>
                          <w:szCs w:val="18"/>
                        </w:rPr>
                        <w:t>1: 8000 scale photography and camera information</w:t>
                      </w:r>
                    </w:p>
                  </w:txbxContent>
                </v:textbox>
              </v:shap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698176" behindDoc="0" locked="0" layoutInCell="1" allowOverlap="1" wp14:anchorId="7EBC6223" wp14:editId="1C0DDDCA">
                <wp:simplePos x="0" y="0"/>
                <wp:positionH relativeFrom="column">
                  <wp:posOffset>2628900</wp:posOffset>
                </wp:positionH>
                <wp:positionV relativeFrom="paragraph">
                  <wp:posOffset>22860</wp:posOffset>
                </wp:positionV>
                <wp:extent cx="635" cy="342900"/>
                <wp:effectExtent l="55245" t="6350" r="58420" b="22225"/>
                <wp:wrapNone/>
                <wp:docPr id="6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pt" to="207.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LQIAAE0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">
                <v:stroke endarrow="block"/>
              </v:line>
            </w:pict>
          </mc:Fallback>
        </mc:AlternateContent>
      </w:r>
      <w:r>
        <w:rPr>
          <w:bCs/>
          <w:noProof/>
          <w:sz w:val="22"/>
          <w:szCs w:val="28"/>
          <w:lang w:val="en-IN" w:eastAsia="en-IN" w:bidi="hi-IN"/>
        </w:rPr>
        <mc:AlternateContent>
          <mc:Choice Requires="wps">
            <w:drawing>
              <wp:anchor distT="0" distB="0" distL="114300" distR="114300" simplePos="0" relativeHeight="251697152" behindDoc="0" locked="0" layoutInCell="1" allowOverlap="1" wp14:anchorId="5B0258A3" wp14:editId="040F3F48">
                <wp:simplePos x="0" y="0"/>
                <wp:positionH relativeFrom="column">
                  <wp:posOffset>2628900</wp:posOffset>
                </wp:positionH>
                <wp:positionV relativeFrom="paragraph">
                  <wp:posOffset>58420</wp:posOffset>
                </wp:positionV>
                <wp:extent cx="635" cy="0"/>
                <wp:effectExtent l="7620" t="60960" r="20320" b="53340"/>
                <wp:wrapNone/>
                <wp:docPr id="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6pt" to="207.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">
                <v:stroke endarrow="block"/>
              </v:lin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692032" behindDoc="0" locked="0" layoutInCell="1" allowOverlap="1" wp14:anchorId="147E65B0" wp14:editId="500FD113">
                <wp:simplePos x="0" y="0"/>
                <wp:positionH relativeFrom="column">
                  <wp:posOffset>1828800</wp:posOffset>
                </wp:positionH>
                <wp:positionV relativeFrom="paragraph">
                  <wp:posOffset>45720</wp:posOffset>
                </wp:positionV>
                <wp:extent cx="1828800" cy="228600"/>
                <wp:effectExtent l="7620" t="7620" r="11430" b="11430"/>
                <wp:wrapNone/>
                <wp:docPr id="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AB535D" w:rsidRDefault="00AB535D" w:rsidP="00AB535D">
                            <w:pPr>
                              <w:jc w:val="center"/>
                              <w:rPr>
                                <w:rFonts w:ascii="Arial" w:hAnsi="Arial" w:cs="Arial"/>
                                <w:b/>
                                <w:sz w:val="20"/>
                              </w:rPr>
                            </w:pPr>
                            <w:r>
                              <w:rPr>
                                <w:rFonts w:ascii="Arial" w:hAnsi="Arial" w:cs="Arial"/>
                                <w:b/>
                                <w:sz w:val="20"/>
                              </w:rPr>
                              <w:t>Interior 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2in;margin-top:3.6pt;width:2in;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">
                <v:textbox>
                  <w:txbxContent>
                    <w:p w:rsidR="00AB535D" w:rsidRDefault="00AB535D" w:rsidP="00AB535D">
                      <w:pPr>
                        <w:jc w:val="center"/>
                        <w:rPr>
                          <w:rFonts w:ascii="Arial" w:hAnsi="Arial" w:cs="Arial"/>
                          <w:b/>
                          <w:sz w:val="20"/>
                        </w:rPr>
                      </w:pPr>
                      <w:r>
                        <w:rPr>
                          <w:rFonts w:ascii="Arial" w:hAnsi="Arial" w:cs="Arial"/>
                          <w:b/>
                          <w:sz w:val="20"/>
                        </w:rPr>
                        <w:t>Interior orientation</w:t>
                      </w:r>
                    </w:p>
                  </w:txbxContent>
                </v:textbox>
              </v:shape>
            </w:pict>
          </mc:Fallback>
        </mc:AlternateContent>
      </w: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699200" behindDoc="0" locked="0" layoutInCell="1" allowOverlap="1" wp14:anchorId="3FC9ED9F" wp14:editId="40ADD3F0">
                <wp:simplePos x="0" y="0"/>
                <wp:positionH relativeFrom="column">
                  <wp:posOffset>2628900</wp:posOffset>
                </wp:positionH>
                <wp:positionV relativeFrom="paragraph">
                  <wp:posOffset>113665</wp:posOffset>
                </wp:positionV>
                <wp:extent cx="635" cy="228600"/>
                <wp:effectExtent l="55245" t="7620" r="58420" b="20955"/>
                <wp:wrapNone/>
                <wp:docPr id="5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95pt" to="207.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GxLQIAAE0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">
                <v:stroke endarrow="block"/>
              </v:lin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693056" behindDoc="0" locked="0" layoutInCell="1" allowOverlap="1" wp14:anchorId="49DC6EEC" wp14:editId="289828C8">
                <wp:simplePos x="0" y="0"/>
                <wp:positionH relativeFrom="column">
                  <wp:posOffset>1028700</wp:posOffset>
                </wp:positionH>
                <wp:positionV relativeFrom="paragraph">
                  <wp:posOffset>20955</wp:posOffset>
                </wp:positionV>
                <wp:extent cx="2857500" cy="228600"/>
                <wp:effectExtent l="7620" t="7620" r="11430" b="11430"/>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w="9525">
                          <a:solidFill>
                            <a:srgbClr val="000000"/>
                          </a:solidFill>
                          <a:miter lim="800000"/>
                          <a:headEnd/>
                          <a:tailEnd/>
                        </a:ln>
                      </wps:spPr>
                      <wps:txbx>
                        <w:txbxContent>
                          <w:p w:rsidR="00AB535D" w:rsidRDefault="00AB535D" w:rsidP="00AB535D">
                            <w:pPr>
                              <w:jc w:val="center"/>
                              <w:rPr>
                                <w:rFonts w:ascii="Arial" w:hAnsi="Arial" w:cs="Arial"/>
                                <w:b/>
                                <w:sz w:val="20"/>
                              </w:rPr>
                            </w:pPr>
                            <w:r>
                              <w:rPr>
                                <w:rFonts w:ascii="Arial" w:hAnsi="Arial" w:cs="Arial"/>
                                <w:b/>
                                <w:sz w:val="20"/>
                              </w:rPr>
                              <w:t>Control and tie point measurements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81pt;margin-top:1.65pt;width:2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">
                <v:textbox>
                  <w:txbxContent>
                    <w:p w:rsidR="00AB535D" w:rsidRDefault="00AB535D" w:rsidP="00AB535D">
                      <w:pPr>
                        <w:jc w:val="center"/>
                        <w:rPr>
                          <w:rFonts w:ascii="Arial" w:hAnsi="Arial" w:cs="Arial"/>
                          <w:b/>
                          <w:sz w:val="20"/>
                        </w:rPr>
                      </w:pPr>
                      <w:r>
                        <w:rPr>
                          <w:rFonts w:ascii="Arial" w:hAnsi="Arial" w:cs="Arial"/>
                          <w:b/>
                          <w:sz w:val="20"/>
                        </w:rPr>
                        <w:t>Control and tie point measurements</w:t>
                      </w:r>
                    </w:p>
                  </w:txbxContent>
                </v:textbox>
              </v:shape>
            </w:pict>
          </mc:Fallback>
        </mc:AlternateContent>
      </w: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700224" behindDoc="0" locked="0" layoutInCell="1" allowOverlap="1" wp14:anchorId="5D08634A" wp14:editId="25D5EA92">
                <wp:simplePos x="0" y="0"/>
                <wp:positionH relativeFrom="column">
                  <wp:posOffset>2628900</wp:posOffset>
                </wp:positionH>
                <wp:positionV relativeFrom="paragraph">
                  <wp:posOffset>123190</wp:posOffset>
                </wp:positionV>
                <wp:extent cx="635" cy="228600"/>
                <wp:effectExtent l="55245" t="13335" r="58420" b="15240"/>
                <wp:wrapNone/>
                <wp:docPr id="5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7pt" to="207.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BDLQIAAE0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">
                <v:stroke endarrow="block"/>
              </v:lin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p>
    <w:p w:rsidR="00AB535D" w:rsidRDefault="00AB535D" w:rsidP="00AB535D">
      <w:pPr>
        <w:pStyle w:val="Default"/>
        <w:widowControl w:val="0"/>
        <w:tabs>
          <w:tab w:val="left" w:pos="6195"/>
        </w:tabs>
        <w:jc w:val="both"/>
        <w:rPr>
          <w:bCs/>
          <w:sz w:val="22"/>
          <w:szCs w:val="28"/>
        </w:rPr>
      </w:pPr>
      <w:r>
        <w:rPr>
          <w:bCs/>
          <w:noProof/>
          <w:sz w:val="22"/>
          <w:szCs w:val="28"/>
          <w:lang w:val="en-IN" w:eastAsia="en-IN" w:bidi="hi-IN"/>
        </w:rPr>
        <mc:AlternateContent>
          <mc:Choice Requires="wps">
            <w:drawing>
              <wp:anchor distT="0" distB="0" distL="114300" distR="114300" simplePos="0" relativeHeight="251701248" behindDoc="0" locked="0" layoutInCell="1" allowOverlap="1" wp14:anchorId="3E2E7F2F" wp14:editId="18D1F1AA">
                <wp:simplePos x="0" y="0"/>
                <wp:positionH relativeFrom="column">
                  <wp:posOffset>2628900</wp:posOffset>
                </wp:positionH>
                <wp:positionV relativeFrom="paragraph">
                  <wp:posOffset>98425</wp:posOffset>
                </wp:positionV>
                <wp:extent cx="635" cy="342900"/>
                <wp:effectExtent l="55245" t="13335" r="58420" b="15240"/>
                <wp:wrapNone/>
                <wp:docPr id="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75pt" to="207.0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S+LQIAAE0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">
                <v:stroke endarrow="block"/>
              </v:line>
            </w:pict>
          </mc:Fallback>
        </mc:AlternateContent>
      </w:r>
      <w:r>
        <w:rPr>
          <w:bCs/>
          <w:noProof/>
          <w:sz w:val="22"/>
          <w:szCs w:val="28"/>
          <w:lang w:val="en-IN" w:eastAsia="en-IN" w:bidi="hi-IN"/>
        </w:rPr>
        <mc:AlternateContent>
          <mc:Choice Requires="wps">
            <w:drawing>
              <wp:anchor distT="0" distB="0" distL="114300" distR="114300" simplePos="0" relativeHeight="251694080" behindDoc="0" locked="0" layoutInCell="1" allowOverlap="1" wp14:anchorId="4930B417" wp14:editId="6C79AC12">
                <wp:simplePos x="0" y="0"/>
                <wp:positionH relativeFrom="column">
                  <wp:posOffset>1828800</wp:posOffset>
                </wp:positionH>
                <wp:positionV relativeFrom="paragraph">
                  <wp:posOffset>-117475</wp:posOffset>
                </wp:positionV>
                <wp:extent cx="1828800" cy="228600"/>
                <wp:effectExtent l="7620" t="6985" r="11430" b="12065"/>
                <wp:wrapNone/>
                <wp:docPr id="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AB535D" w:rsidRDefault="00AB535D" w:rsidP="00AB535D">
                            <w:pPr>
                              <w:jc w:val="center"/>
                              <w:rPr>
                                <w:rFonts w:ascii="Arial" w:hAnsi="Arial" w:cs="Arial"/>
                                <w:b/>
                                <w:sz w:val="20"/>
                              </w:rPr>
                            </w:pPr>
                            <w:r>
                              <w:rPr>
                                <w:rFonts w:ascii="Arial" w:hAnsi="Arial" w:cs="Arial"/>
                                <w:b/>
                                <w:sz w:val="20"/>
                              </w:rPr>
                              <w:t>Block adjustment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2in;margin-top:-9.25pt;width:2in;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">
                <v:textbox>
                  <w:txbxContent>
                    <w:p w:rsidR="00AB535D" w:rsidRDefault="00AB535D" w:rsidP="00AB535D">
                      <w:pPr>
                        <w:jc w:val="center"/>
                        <w:rPr>
                          <w:rFonts w:ascii="Arial" w:hAnsi="Arial" w:cs="Arial"/>
                          <w:b/>
                          <w:sz w:val="20"/>
                        </w:rPr>
                      </w:pPr>
                      <w:r>
                        <w:rPr>
                          <w:rFonts w:ascii="Arial" w:hAnsi="Arial" w:cs="Arial"/>
                          <w:b/>
                          <w:sz w:val="20"/>
                        </w:rPr>
                        <w:t>Block adjustment</w:t>
                      </w:r>
                    </w:p>
                  </w:txbxContent>
                </v:textbox>
              </v:shape>
            </w:pict>
          </mc:Fallback>
        </mc:AlternateContent>
      </w:r>
      <w:r>
        <w:rPr>
          <w:bCs/>
          <w:sz w:val="22"/>
          <w:szCs w:val="28"/>
        </w:rPr>
        <w:tab/>
      </w:r>
    </w:p>
    <w:p w:rsidR="00AB535D" w:rsidRDefault="00AB535D" w:rsidP="00AB535D">
      <w:pPr>
        <w:pStyle w:val="Default"/>
        <w:widowControl w:val="0"/>
        <w:tabs>
          <w:tab w:val="left" w:pos="6195"/>
        </w:tabs>
        <w:jc w:val="both"/>
        <w:rPr>
          <w:bCs/>
          <w:sz w:val="22"/>
          <w:szCs w:val="28"/>
        </w:rPr>
      </w:pPr>
    </w:p>
    <w:p w:rsidR="00AB535D" w:rsidRDefault="00AB535D" w:rsidP="00AB535D">
      <w:pPr>
        <w:pStyle w:val="Default"/>
        <w:widowControl w:val="0"/>
        <w:tabs>
          <w:tab w:val="left" w:pos="6195"/>
        </w:tabs>
        <w:jc w:val="both"/>
        <w:rPr>
          <w:bCs/>
          <w:sz w:val="22"/>
          <w:szCs w:val="28"/>
        </w:rPr>
      </w:pPr>
      <w:r>
        <w:rPr>
          <w:bCs/>
          <w:noProof/>
          <w:sz w:val="22"/>
          <w:szCs w:val="28"/>
          <w:lang w:val="en-IN" w:eastAsia="en-IN" w:bidi="hi-IN"/>
        </w:rPr>
        <mc:AlternateContent>
          <mc:Choice Requires="wps">
            <w:drawing>
              <wp:anchor distT="0" distB="0" distL="114300" distR="114300" simplePos="0" relativeHeight="251695104" behindDoc="0" locked="0" layoutInCell="1" allowOverlap="1" wp14:anchorId="10B8BBA5" wp14:editId="1A036C01">
                <wp:simplePos x="0" y="0"/>
                <wp:positionH relativeFrom="column">
                  <wp:posOffset>1828800</wp:posOffset>
                </wp:positionH>
                <wp:positionV relativeFrom="paragraph">
                  <wp:posOffset>120015</wp:posOffset>
                </wp:positionV>
                <wp:extent cx="1828800" cy="228600"/>
                <wp:effectExtent l="7620" t="13335" r="11430" b="5715"/>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AB535D" w:rsidRDefault="00AB535D" w:rsidP="00AB535D">
                            <w:pPr>
                              <w:jc w:val="center"/>
                              <w:rPr>
                                <w:rFonts w:ascii="Arial" w:hAnsi="Arial" w:cs="Arial"/>
                                <w:b/>
                                <w:sz w:val="20"/>
                              </w:rPr>
                            </w:pPr>
                            <w:r>
                              <w:rPr>
                                <w:rFonts w:ascii="Arial" w:hAnsi="Arial" w:cs="Arial"/>
                                <w:b/>
                                <w:sz w:val="20"/>
                              </w:rPr>
                              <w:t>DTM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2in;margin-top:9.45pt;width:2in;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">
                <v:textbox>
                  <w:txbxContent>
                    <w:p w:rsidR="00AB535D" w:rsidRDefault="00AB535D" w:rsidP="00AB535D">
                      <w:pPr>
                        <w:jc w:val="center"/>
                        <w:rPr>
                          <w:rFonts w:ascii="Arial" w:hAnsi="Arial" w:cs="Arial"/>
                          <w:b/>
                          <w:sz w:val="20"/>
                        </w:rPr>
                      </w:pPr>
                      <w:r>
                        <w:rPr>
                          <w:rFonts w:ascii="Arial" w:hAnsi="Arial" w:cs="Arial"/>
                          <w:b/>
                          <w:sz w:val="20"/>
                        </w:rPr>
                        <w:t>DTM generation</w:t>
                      </w:r>
                    </w:p>
                  </w:txbxContent>
                </v:textbox>
              </v:shap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702272" behindDoc="0" locked="0" layoutInCell="1" allowOverlap="1" wp14:anchorId="56A3CBDD" wp14:editId="64D0CBCD">
                <wp:simplePos x="0" y="0"/>
                <wp:positionH relativeFrom="column">
                  <wp:posOffset>2628900</wp:posOffset>
                </wp:positionH>
                <wp:positionV relativeFrom="paragraph">
                  <wp:posOffset>27305</wp:posOffset>
                </wp:positionV>
                <wp:extent cx="635" cy="342900"/>
                <wp:effectExtent l="55245" t="13335" r="58420" b="15240"/>
                <wp:wrapNone/>
                <wp:docPr id="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15pt" to="207.0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4LQIAAE0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">
                <v:stroke endarrow="block"/>
              </v:lin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696128" behindDoc="0" locked="0" layoutInCell="1" allowOverlap="1" wp14:anchorId="1F111FCF" wp14:editId="6EFE1500">
                <wp:simplePos x="0" y="0"/>
                <wp:positionH relativeFrom="column">
                  <wp:posOffset>1485900</wp:posOffset>
                </wp:positionH>
                <wp:positionV relativeFrom="paragraph">
                  <wp:posOffset>48895</wp:posOffset>
                </wp:positionV>
                <wp:extent cx="2857500" cy="228600"/>
                <wp:effectExtent l="7620" t="13335" r="11430" b="5715"/>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w="9525">
                          <a:solidFill>
                            <a:srgbClr val="000000"/>
                          </a:solidFill>
                          <a:miter lim="800000"/>
                          <a:headEnd/>
                          <a:tailEnd/>
                        </a:ln>
                      </wps:spPr>
                      <wps:txbx>
                        <w:txbxContent>
                          <w:p w:rsidR="00AB535D" w:rsidRDefault="00AB535D" w:rsidP="00AB535D">
                            <w:pPr>
                              <w:jc w:val="center"/>
                              <w:rPr>
                                <w:rFonts w:ascii="Arial" w:hAnsi="Arial" w:cs="Arial"/>
                                <w:b/>
                                <w:sz w:val="20"/>
                              </w:rPr>
                            </w:pPr>
                            <w:r>
                              <w:rPr>
                                <w:rFonts w:ascii="Arial" w:hAnsi="Arial" w:cs="Arial"/>
                                <w:b/>
                                <w:sz w:val="20"/>
                              </w:rPr>
                              <w:t xml:space="preserve">Ortho-photo generation  and mosaic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117pt;margin-top:3.85pt;width:22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">
                <v:textbox>
                  <w:txbxContent>
                    <w:p w:rsidR="00AB535D" w:rsidRDefault="00AB535D" w:rsidP="00AB535D">
                      <w:pPr>
                        <w:jc w:val="center"/>
                        <w:rPr>
                          <w:rFonts w:ascii="Arial" w:hAnsi="Arial" w:cs="Arial"/>
                          <w:b/>
                          <w:sz w:val="20"/>
                        </w:rPr>
                      </w:pPr>
                      <w:r>
                        <w:rPr>
                          <w:rFonts w:ascii="Arial" w:hAnsi="Arial" w:cs="Arial"/>
                          <w:b/>
                          <w:sz w:val="20"/>
                        </w:rPr>
                        <w:t xml:space="preserve">Ortho-photo generation  and mosaic </w:t>
                      </w:r>
                    </w:p>
                  </w:txbxContent>
                </v:textbox>
              </v:shape>
            </w:pict>
          </mc:Fallback>
        </mc:AlternateContent>
      </w: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704320" behindDoc="0" locked="0" layoutInCell="1" allowOverlap="1" wp14:anchorId="418B281F" wp14:editId="128F0ED2">
                <wp:simplePos x="0" y="0"/>
                <wp:positionH relativeFrom="column">
                  <wp:posOffset>2628900</wp:posOffset>
                </wp:positionH>
                <wp:positionV relativeFrom="paragraph">
                  <wp:posOffset>116840</wp:posOffset>
                </wp:positionV>
                <wp:extent cx="635" cy="342900"/>
                <wp:effectExtent l="55245" t="13335" r="58420" b="15240"/>
                <wp:wrapNone/>
                <wp:docPr id="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2pt" to="207.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j/LQIAAE0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">
                <v:stroke endarrow="block"/>
              </v:lin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r>
        <w:rPr>
          <w:bCs/>
          <w:noProof/>
          <w:sz w:val="22"/>
          <w:szCs w:val="28"/>
          <w:lang w:val="en-IN" w:eastAsia="en-IN" w:bidi="hi-IN"/>
        </w:rPr>
        <mc:AlternateContent>
          <mc:Choice Requires="wps">
            <w:drawing>
              <wp:anchor distT="0" distB="0" distL="114300" distR="114300" simplePos="0" relativeHeight="251703296" behindDoc="0" locked="0" layoutInCell="1" allowOverlap="1" wp14:anchorId="23CD8B71" wp14:editId="1F6B29B2">
                <wp:simplePos x="0" y="0"/>
                <wp:positionH relativeFrom="column">
                  <wp:posOffset>685800</wp:posOffset>
                </wp:positionH>
                <wp:positionV relativeFrom="paragraph">
                  <wp:posOffset>138430</wp:posOffset>
                </wp:positionV>
                <wp:extent cx="4358005" cy="228600"/>
                <wp:effectExtent l="7620" t="13335" r="6350" b="5715"/>
                <wp:wrapNone/>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228600"/>
                        </a:xfrm>
                        <a:prstGeom prst="rect">
                          <a:avLst/>
                        </a:prstGeom>
                        <a:solidFill>
                          <a:srgbClr val="FFFFFF"/>
                        </a:solidFill>
                        <a:ln w="9525">
                          <a:solidFill>
                            <a:srgbClr val="000000"/>
                          </a:solidFill>
                          <a:miter lim="800000"/>
                          <a:headEnd/>
                          <a:tailEnd/>
                        </a:ln>
                      </wps:spPr>
                      <wps:txbx>
                        <w:txbxContent>
                          <w:p w:rsidR="00AB535D" w:rsidRDefault="00AB535D" w:rsidP="00AB535D">
                            <w:pPr>
                              <w:jc w:val="center"/>
                              <w:rPr>
                                <w:rFonts w:ascii="Arial" w:hAnsi="Arial" w:cs="Arial"/>
                                <w:sz w:val="20"/>
                              </w:rPr>
                            </w:pPr>
                            <w:r>
                              <w:rPr>
                                <w:rFonts w:ascii="Arial" w:hAnsi="Arial" w:cs="Arial"/>
                                <w:b/>
                                <w:sz w:val="20"/>
                              </w:rPr>
                              <w:t xml:space="preserve">Output: </w:t>
                            </w:r>
                            <w:r>
                              <w:rPr>
                                <w:rFonts w:ascii="Arial" w:hAnsi="Arial" w:cs="Arial"/>
                                <w:sz w:val="20"/>
                              </w:rPr>
                              <w:t>Tiles of ortho-photos in soft-copy and hard-copy on 1:1000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54pt;margin-top:10.9pt;width:343.1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">
                <v:textbox>
                  <w:txbxContent>
                    <w:p w:rsidR="00AB535D" w:rsidRDefault="00AB535D" w:rsidP="00AB535D">
                      <w:pPr>
                        <w:jc w:val="center"/>
                        <w:rPr>
                          <w:rFonts w:ascii="Arial" w:hAnsi="Arial" w:cs="Arial"/>
                          <w:sz w:val="20"/>
                        </w:rPr>
                      </w:pPr>
                      <w:r>
                        <w:rPr>
                          <w:rFonts w:ascii="Arial" w:hAnsi="Arial" w:cs="Arial"/>
                          <w:b/>
                          <w:sz w:val="20"/>
                        </w:rPr>
                        <w:t xml:space="preserve">Output: </w:t>
                      </w:r>
                      <w:r>
                        <w:rPr>
                          <w:rFonts w:ascii="Arial" w:hAnsi="Arial" w:cs="Arial"/>
                          <w:sz w:val="20"/>
                        </w:rPr>
                        <w:t>Tiles of ortho-photos in soft-copy and hard-copy on 1:1000 scale</w:t>
                      </w:r>
                    </w:p>
                  </w:txbxContent>
                </v:textbox>
              </v:shape>
            </w:pict>
          </mc:Fallback>
        </mc:AlternateContent>
      </w: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p>
    <w:p w:rsidR="00AB535D" w:rsidRDefault="00AB535D" w:rsidP="00AB535D">
      <w:pPr>
        <w:pStyle w:val="Default"/>
        <w:widowControl w:val="0"/>
        <w:jc w:val="both"/>
        <w:rPr>
          <w:bCs/>
          <w:sz w:val="22"/>
          <w:szCs w:val="28"/>
        </w:rPr>
      </w:pPr>
    </w:p>
    <w:p w:rsidR="00AB535D" w:rsidRDefault="00AB535D" w:rsidP="00AB535D">
      <w:pPr>
        <w:pStyle w:val="Default"/>
        <w:widowControl w:val="0"/>
        <w:spacing w:line="360" w:lineRule="auto"/>
        <w:jc w:val="both"/>
        <w:rPr>
          <w:bCs/>
          <w:sz w:val="22"/>
          <w:szCs w:val="28"/>
        </w:rPr>
      </w:pPr>
      <w:r>
        <w:rPr>
          <w:b/>
          <w:bCs/>
          <w:sz w:val="22"/>
          <w:szCs w:val="28"/>
        </w:rPr>
        <w:t>1.1.2 Notifications, survey plan and publicity</w:t>
      </w:r>
      <w:r>
        <w:rPr>
          <w:bCs/>
          <w:sz w:val="22"/>
          <w:szCs w:val="28"/>
        </w:rPr>
        <w:t xml:space="preserve"> </w:t>
      </w:r>
    </w:p>
    <w:p w:rsidR="00AB535D" w:rsidRDefault="00AB535D" w:rsidP="00AB535D">
      <w:pPr>
        <w:pStyle w:val="Default"/>
        <w:widowControl w:val="0"/>
        <w:spacing w:line="360" w:lineRule="auto"/>
        <w:jc w:val="both"/>
        <w:rPr>
          <w:sz w:val="22"/>
          <w:szCs w:val="22"/>
        </w:rPr>
      </w:pPr>
      <w:r>
        <w:rPr>
          <w:bCs/>
          <w:sz w:val="22"/>
          <w:szCs w:val="28"/>
        </w:rPr>
        <w:t>a)</w:t>
      </w:r>
      <w:r>
        <w:rPr>
          <w:bCs/>
          <w:sz w:val="22"/>
          <w:szCs w:val="28"/>
        </w:rPr>
        <w:tab/>
        <w:t xml:space="preserve">Publication of notifications under the relevant rules of the State Government/UT Administration in the State/UT and District Gazettes by the </w:t>
      </w:r>
      <w:r>
        <w:rPr>
          <w:bCs/>
          <w:sz w:val="22"/>
          <w:szCs w:val="28"/>
        </w:rPr>
        <w:lastRenderedPageBreak/>
        <w:t xml:space="preserve">Department concerned with the survey and settlement work. </w:t>
      </w:r>
    </w:p>
    <w:p w:rsidR="00AB535D" w:rsidRDefault="00AB535D" w:rsidP="00AB535D">
      <w:pPr>
        <w:pStyle w:val="Default"/>
        <w:widowControl w:val="0"/>
        <w:spacing w:line="360" w:lineRule="auto"/>
        <w:jc w:val="both"/>
        <w:rPr>
          <w:sz w:val="22"/>
          <w:szCs w:val="22"/>
        </w:rPr>
      </w:pPr>
      <w:r>
        <w:rPr>
          <w:sz w:val="22"/>
          <w:szCs w:val="22"/>
        </w:rPr>
        <w:t xml:space="preserve">b) </w:t>
      </w:r>
      <w:r>
        <w:rPr>
          <w:sz w:val="22"/>
          <w:szCs w:val="22"/>
        </w:rPr>
        <w:tab/>
        <w:t xml:space="preserve">Opening of a publicity cell at the district level, which will generate awareness among the owner(s)/enjoyer(s) in the area notified for survey, emphasizing the need for them to be present at the time of visit of the survey team, and to show the boundaries of their land parcels and participate in the survey and settlement process.  The establishment of the publicity cell shall be the responsibility of the </w:t>
      </w:r>
      <w:r>
        <w:rPr>
          <w:bCs/>
          <w:sz w:val="22"/>
          <w:szCs w:val="28"/>
        </w:rPr>
        <w:t>Department concerned with the survey and settlement work</w:t>
      </w:r>
      <w:r>
        <w:rPr>
          <w:sz w:val="22"/>
          <w:szCs w:val="22"/>
        </w:rPr>
        <w:t xml:space="preserve">. </w:t>
      </w:r>
    </w:p>
    <w:p w:rsidR="00AB535D" w:rsidRDefault="00AB535D" w:rsidP="00AB535D">
      <w:pPr>
        <w:pStyle w:val="Default"/>
        <w:widowControl w:val="0"/>
        <w:spacing w:line="360" w:lineRule="auto"/>
        <w:jc w:val="both"/>
        <w:rPr>
          <w:color w:val="FF0000"/>
          <w:sz w:val="22"/>
          <w:szCs w:val="22"/>
        </w:rPr>
      </w:pPr>
      <w:r>
        <w:rPr>
          <w:sz w:val="22"/>
          <w:szCs w:val="22"/>
        </w:rPr>
        <w:t xml:space="preserve">c) Preparation of a detailed schedule, tehsil/taluk-wise, of the visit of the survey team to each village, and to publish them at the district, tehsil/taluk and village levels. The program should be given wide publicity. The detailed schedule will be prepared by the survey agency, and, where the agency is outsourced, approved by the </w:t>
      </w:r>
      <w:r>
        <w:rPr>
          <w:bCs/>
          <w:sz w:val="22"/>
          <w:szCs w:val="28"/>
        </w:rPr>
        <w:t>Department concerned with the survey and settlement work</w:t>
      </w:r>
      <w:r>
        <w:rPr>
          <w:sz w:val="22"/>
          <w:szCs w:val="22"/>
        </w:rPr>
        <w:t>.</w:t>
      </w:r>
      <w:r>
        <w:rPr>
          <w:color w:val="FF0000"/>
          <w:sz w:val="22"/>
          <w:szCs w:val="22"/>
        </w:rPr>
        <w:t xml:space="preserve"> </w:t>
      </w:r>
    </w:p>
    <w:p w:rsidR="00AB535D" w:rsidRDefault="00AB535D" w:rsidP="00AB535D">
      <w:pPr>
        <w:pStyle w:val="Default"/>
        <w:widowControl w:val="0"/>
        <w:spacing w:line="360" w:lineRule="auto"/>
        <w:jc w:val="both"/>
        <w:rPr>
          <w:sz w:val="22"/>
          <w:szCs w:val="22"/>
        </w:rPr>
      </w:pPr>
      <w:r>
        <w:rPr>
          <w:sz w:val="22"/>
          <w:szCs w:val="22"/>
        </w:rPr>
        <w:t xml:space="preserve">d) Circulating the detailed schedule of the visits of the survey team among the heads of the land-owning departments, so that the officials from those departments help the survey agency in the identification of the boundaries of the land parcels owned by their departments. </w:t>
      </w:r>
    </w:p>
    <w:p w:rsidR="00AB535D" w:rsidRDefault="00AB535D" w:rsidP="00AB535D">
      <w:pPr>
        <w:pStyle w:val="Default"/>
        <w:widowControl w:val="0"/>
        <w:spacing w:line="360" w:lineRule="auto"/>
        <w:jc w:val="both"/>
        <w:rPr>
          <w:sz w:val="22"/>
          <w:szCs w:val="22"/>
        </w:rPr>
      </w:pPr>
      <w:r>
        <w:rPr>
          <w:sz w:val="22"/>
          <w:szCs w:val="22"/>
        </w:rPr>
        <w:t>e)  Publication of the village-level survey plans, showing details of the day-wise program of survey in the concerned tehsil/taluk/village, at least 10 days before commencement of field survey. The revenue village should be taken as the unit for survey.</w:t>
      </w:r>
    </w:p>
    <w:p w:rsidR="00AB535D" w:rsidRDefault="00AB535D" w:rsidP="00AB535D">
      <w:pPr>
        <w:pStyle w:val="Default"/>
        <w:widowControl w:val="0"/>
        <w:spacing w:line="360" w:lineRule="auto"/>
        <w:jc w:val="both"/>
        <w:rPr>
          <w:sz w:val="22"/>
          <w:szCs w:val="22"/>
        </w:rPr>
      </w:pPr>
    </w:p>
    <w:p w:rsidR="00AB535D" w:rsidRDefault="00AB535D" w:rsidP="00AB535D">
      <w:pPr>
        <w:pStyle w:val="Default"/>
        <w:widowControl w:val="0"/>
        <w:spacing w:line="360" w:lineRule="auto"/>
        <w:jc w:val="both"/>
        <w:rPr>
          <w:sz w:val="22"/>
          <w:szCs w:val="22"/>
        </w:rPr>
      </w:pPr>
      <w:r>
        <w:rPr>
          <w:b/>
          <w:bCs/>
          <w:sz w:val="22"/>
          <w:szCs w:val="28"/>
        </w:rPr>
        <w:t>1.1.3</w:t>
      </w:r>
      <w:r>
        <w:rPr>
          <w:b/>
          <w:sz w:val="22"/>
          <w:szCs w:val="22"/>
        </w:rPr>
        <w:t xml:space="preserve"> Preparations for ground truthing</w:t>
      </w:r>
      <w:r>
        <w:rPr>
          <w:sz w:val="22"/>
          <w:szCs w:val="22"/>
        </w:rPr>
        <w:t xml:space="preserve"> </w:t>
      </w:r>
    </w:p>
    <w:p w:rsidR="00AB535D" w:rsidRDefault="00AB535D" w:rsidP="00AB535D">
      <w:pPr>
        <w:pStyle w:val="Default"/>
        <w:widowControl w:val="0"/>
        <w:spacing w:line="360" w:lineRule="auto"/>
        <w:jc w:val="both"/>
        <w:rPr>
          <w:sz w:val="22"/>
          <w:szCs w:val="22"/>
        </w:rPr>
      </w:pPr>
      <w:r>
        <w:rPr>
          <w:sz w:val="22"/>
          <w:szCs w:val="22"/>
        </w:rPr>
        <w:t xml:space="preserve">a) There should be adequate number of survey teams and adequate number of adjudicating teams to complete the work as per the schedule. </w:t>
      </w:r>
    </w:p>
    <w:p w:rsidR="00AB535D" w:rsidRDefault="00AB535D" w:rsidP="00AB535D">
      <w:pPr>
        <w:pStyle w:val="Default"/>
        <w:widowControl w:val="0"/>
        <w:spacing w:line="360" w:lineRule="auto"/>
        <w:jc w:val="both"/>
        <w:rPr>
          <w:sz w:val="22"/>
          <w:szCs w:val="22"/>
        </w:rPr>
      </w:pPr>
      <w:r>
        <w:rPr>
          <w:sz w:val="22"/>
          <w:szCs w:val="22"/>
        </w:rPr>
        <w:t xml:space="preserve">b) Each survey team should have at least one TS operator and two support staff. </w:t>
      </w:r>
      <w:r>
        <w:rPr>
          <w:color w:val="FF0000"/>
          <w:sz w:val="22"/>
          <w:szCs w:val="22"/>
        </w:rPr>
        <w:t xml:space="preserve"> </w:t>
      </w:r>
    </w:p>
    <w:p w:rsidR="00AB535D" w:rsidRDefault="00AB535D" w:rsidP="00AB535D">
      <w:pPr>
        <w:pStyle w:val="Default"/>
        <w:widowControl w:val="0"/>
        <w:spacing w:line="360" w:lineRule="auto"/>
        <w:jc w:val="both"/>
        <w:rPr>
          <w:color w:val="auto"/>
          <w:sz w:val="22"/>
          <w:szCs w:val="22"/>
        </w:rPr>
      </w:pPr>
      <w:r>
        <w:rPr>
          <w:sz w:val="22"/>
          <w:szCs w:val="22"/>
        </w:rPr>
        <w:t xml:space="preserve">c) Each </w:t>
      </w:r>
      <w:r>
        <w:rPr>
          <w:color w:val="auto"/>
          <w:sz w:val="22"/>
          <w:szCs w:val="22"/>
        </w:rPr>
        <w:t xml:space="preserve">survey team should have adequate number of field workers and supervisory staff conversant with the local language.   </w:t>
      </w:r>
    </w:p>
    <w:p w:rsidR="00AB535D" w:rsidRDefault="00AB535D" w:rsidP="00AB535D">
      <w:pPr>
        <w:pStyle w:val="Default"/>
        <w:widowControl w:val="0"/>
        <w:spacing w:line="360" w:lineRule="auto"/>
        <w:jc w:val="both"/>
        <w:rPr>
          <w:sz w:val="22"/>
          <w:szCs w:val="22"/>
        </w:rPr>
      </w:pPr>
      <w:r>
        <w:rPr>
          <w:sz w:val="22"/>
          <w:szCs w:val="22"/>
        </w:rPr>
        <w:t>d) The adjudication team shall consist of the survey adjudicator, who will invariably be a Government official, assisted by one surveyor and one TS operator.  Where the work is outsourced, the vendor will provide the TS operator along with a TS.</w:t>
      </w:r>
    </w:p>
    <w:p w:rsidR="00AB535D" w:rsidRDefault="00AB535D" w:rsidP="00AB535D">
      <w:pPr>
        <w:pStyle w:val="Default"/>
        <w:widowControl w:val="0"/>
        <w:spacing w:line="360" w:lineRule="auto"/>
        <w:jc w:val="both"/>
        <w:rPr>
          <w:color w:val="FF0000"/>
          <w:sz w:val="22"/>
          <w:szCs w:val="22"/>
        </w:rPr>
      </w:pPr>
      <w:r>
        <w:rPr>
          <w:sz w:val="22"/>
          <w:szCs w:val="22"/>
        </w:rPr>
        <w:t>e) A well-equipped survey centre shall be established in each village by the survey agency. Where the work is outsourced, the State Government/UT Administration may decide upon sharing of the expenses between the Government and the vendor.</w:t>
      </w:r>
      <w:r>
        <w:rPr>
          <w:color w:val="FF0000"/>
          <w:sz w:val="22"/>
          <w:szCs w:val="22"/>
        </w:rPr>
        <w:t xml:space="preserve">  </w:t>
      </w:r>
    </w:p>
    <w:p w:rsidR="00AB535D" w:rsidRDefault="00AB535D" w:rsidP="00AB535D">
      <w:pPr>
        <w:pStyle w:val="Default"/>
        <w:widowControl w:val="0"/>
        <w:spacing w:line="360" w:lineRule="auto"/>
        <w:jc w:val="both"/>
        <w:rPr>
          <w:strike/>
          <w:color w:val="FF0000"/>
          <w:sz w:val="22"/>
          <w:szCs w:val="22"/>
        </w:rPr>
      </w:pPr>
      <w:r>
        <w:rPr>
          <w:sz w:val="22"/>
          <w:szCs w:val="22"/>
        </w:rPr>
        <w:t xml:space="preserve">f) All </w:t>
      </w:r>
      <w:r>
        <w:rPr>
          <w:color w:val="auto"/>
          <w:sz w:val="22"/>
          <w:szCs w:val="22"/>
        </w:rPr>
        <w:t>tiles of ortho-photos (on bromide/coated paper prints) covering</w:t>
      </w:r>
      <w:r>
        <w:rPr>
          <w:color w:val="FF0000"/>
          <w:sz w:val="22"/>
          <w:szCs w:val="22"/>
        </w:rPr>
        <w:t xml:space="preserve"> </w:t>
      </w:r>
      <w:r>
        <w:rPr>
          <w:sz w:val="22"/>
          <w:szCs w:val="22"/>
        </w:rPr>
        <w:t xml:space="preserve">a village shall be handed over to the village-level survey team well before the commencement of field work. </w:t>
      </w:r>
      <w:r>
        <w:rPr>
          <w:strike/>
          <w:color w:val="FF0000"/>
          <w:sz w:val="22"/>
          <w:szCs w:val="22"/>
        </w:rPr>
        <w:t xml:space="preserve">  </w:t>
      </w:r>
    </w:p>
    <w:p w:rsidR="00AB535D" w:rsidRDefault="00AB535D" w:rsidP="00AB535D">
      <w:pPr>
        <w:pStyle w:val="Default"/>
        <w:widowControl w:val="0"/>
        <w:spacing w:line="360" w:lineRule="auto"/>
        <w:jc w:val="both"/>
        <w:rPr>
          <w:sz w:val="22"/>
          <w:szCs w:val="22"/>
        </w:rPr>
      </w:pPr>
      <w:r>
        <w:rPr>
          <w:sz w:val="22"/>
          <w:szCs w:val="22"/>
        </w:rPr>
        <w:lastRenderedPageBreak/>
        <w:t>g) Before the commencement of survey in the village, quality checking of the ortho-photo images shall be carried out for clarity of details in the bromide/coated paper prints. A report shall be submitted by the survey team regarding the suitability/unsuitability of the print for ground truthing. If the print is of poor quality or of poor brightness/contrast, or if there is any problem relating to plotting, a fresh print will be taken out.</w:t>
      </w:r>
    </w:p>
    <w:p w:rsidR="00AB535D" w:rsidRDefault="00AB535D" w:rsidP="00AB535D">
      <w:pPr>
        <w:pStyle w:val="Default"/>
        <w:widowControl w:val="0"/>
        <w:spacing w:line="360" w:lineRule="auto"/>
        <w:jc w:val="both"/>
        <w:rPr>
          <w:sz w:val="22"/>
          <w:szCs w:val="22"/>
        </w:rPr>
      </w:pPr>
      <w:r>
        <w:rPr>
          <w:sz w:val="22"/>
          <w:szCs w:val="22"/>
        </w:rPr>
        <w:t xml:space="preserve">h) A Gram Sabha meeting should preferably be called, to which the concerned local officials should be invited, and the entire action plan (including the day-wise survey schedule) should be discussed before commencing the survey work to facilitate further cooperation for the survey exercise. </w:t>
      </w:r>
    </w:p>
    <w:p w:rsidR="00AB535D" w:rsidRDefault="00AB535D" w:rsidP="00AB535D">
      <w:pPr>
        <w:pStyle w:val="Default"/>
        <w:widowControl w:val="0"/>
        <w:spacing w:line="360" w:lineRule="auto"/>
        <w:rPr>
          <w:b/>
          <w:bCs/>
          <w:sz w:val="22"/>
          <w:szCs w:val="28"/>
        </w:rPr>
      </w:pPr>
    </w:p>
    <w:p w:rsidR="00AB535D" w:rsidRDefault="00AB535D" w:rsidP="00AB535D">
      <w:pPr>
        <w:pStyle w:val="Default"/>
        <w:widowControl w:val="0"/>
        <w:tabs>
          <w:tab w:val="left" w:pos="360"/>
        </w:tabs>
        <w:spacing w:line="360" w:lineRule="auto"/>
        <w:jc w:val="both"/>
        <w:rPr>
          <w:b/>
          <w:bCs/>
          <w:sz w:val="22"/>
          <w:szCs w:val="28"/>
        </w:rPr>
      </w:pPr>
      <w:r>
        <w:rPr>
          <w:b/>
          <w:bCs/>
          <w:sz w:val="22"/>
          <w:szCs w:val="28"/>
        </w:rPr>
        <w:t xml:space="preserve">1.1.4  </w:t>
      </w:r>
      <w:r>
        <w:rPr>
          <w:b/>
          <w:bCs/>
          <w:sz w:val="22"/>
          <w:szCs w:val="28"/>
        </w:rPr>
        <w:tab/>
        <w:t>Participatory ground truthing of land parcels</w:t>
      </w:r>
    </w:p>
    <w:p w:rsidR="00AB535D" w:rsidRDefault="00AB535D" w:rsidP="00AB535D">
      <w:pPr>
        <w:pStyle w:val="Default"/>
        <w:widowControl w:val="0"/>
        <w:tabs>
          <w:tab w:val="left" w:pos="360"/>
        </w:tabs>
        <w:spacing w:line="360" w:lineRule="auto"/>
        <w:jc w:val="both"/>
        <w:rPr>
          <w:sz w:val="22"/>
          <w:szCs w:val="22"/>
        </w:rPr>
      </w:pPr>
      <w:r>
        <w:rPr>
          <w:bCs/>
          <w:sz w:val="22"/>
          <w:szCs w:val="28"/>
        </w:rPr>
        <w:t>a)</w:t>
      </w:r>
      <w:r>
        <w:rPr>
          <w:b/>
          <w:bCs/>
          <w:sz w:val="22"/>
          <w:szCs w:val="28"/>
        </w:rPr>
        <w:t xml:space="preserve">  </w:t>
      </w:r>
      <w:r>
        <w:rPr>
          <w:sz w:val="22"/>
          <w:szCs w:val="22"/>
        </w:rPr>
        <w:t>The field work shall commence as per the schedule published.</w:t>
      </w:r>
    </w:p>
    <w:p w:rsidR="00AB535D" w:rsidRDefault="00AB535D" w:rsidP="00AB535D">
      <w:pPr>
        <w:pStyle w:val="Default"/>
        <w:widowControl w:val="0"/>
        <w:spacing w:line="360" w:lineRule="auto"/>
        <w:jc w:val="both"/>
        <w:rPr>
          <w:sz w:val="22"/>
          <w:szCs w:val="22"/>
        </w:rPr>
      </w:pPr>
      <w:r>
        <w:rPr>
          <w:sz w:val="22"/>
          <w:szCs w:val="22"/>
        </w:rPr>
        <w:t>b) The field team shall mark boundaries of the land parcels on the bromide/coated paper prints,</w:t>
      </w:r>
      <w:r>
        <w:rPr>
          <w:color w:val="FF0000"/>
          <w:sz w:val="22"/>
          <w:szCs w:val="22"/>
        </w:rPr>
        <w:t xml:space="preserve"> </w:t>
      </w:r>
      <w:r>
        <w:rPr>
          <w:sz w:val="22"/>
          <w:szCs w:val="22"/>
        </w:rPr>
        <w:t xml:space="preserve">as shown by the concerned owner(s)/enjoyer(s) in the presence of the owner(s)/enjoyer(s) of the adjacent land parcels.  </w:t>
      </w:r>
    </w:p>
    <w:p w:rsidR="00AB535D" w:rsidRDefault="00AB535D" w:rsidP="00AB535D">
      <w:pPr>
        <w:pStyle w:val="Default"/>
        <w:widowControl w:val="0"/>
        <w:spacing w:line="360" w:lineRule="auto"/>
        <w:jc w:val="both"/>
        <w:rPr>
          <w:sz w:val="22"/>
          <w:szCs w:val="22"/>
        </w:rPr>
      </w:pPr>
      <w:r>
        <w:rPr>
          <w:color w:val="auto"/>
          <w:sz w:val="22"/>
          <w:szCs w:val="22"/>
        </w:rPr>
        <w:t xml:space="preserve">c) After identifying boundaries in the presence of the owner(s)/enjoyer(s) and marking them in the bromide/coated paper prints, the survey team should obtain an acknowledgement from the owner(s)/enjoyer(s)/concerned officials that the boundaries and details of the land parcel are recorded in their presence and to their satisfaction. The details of the surveyors, who have carried out the survey, should also be recorded.  </w:t>
      </w:r>
    </w:p>
    <w:p w:rsidR="00AB535D" w:rsidRDefault="00AB535D" w:rsidP="00AB535D">
      <w:pPr>
        <w:pStyle w:val="Default"/>
        <w:widowControl w:val="0"/>
        <w:spacing w:line="360" w:lineRule="auto"/>
        <w:jc w:val="both"/>
        <w:rPr>
          <w:sz w:val="22"/>
          <w:szCs w:val="22"/>
        </w:rPr>
      </w:pPr>
      <w:r>
        <w:rPr>
          <w:sz w:val="22"/>
          <w:szCs w:val="22"/>
        </w:rPr>
        <w:t xml:space="preserve">d) In case the parcel limits are obscured in the ortho-photo, or the ortho-photo is not available, parcel boundaries, as shown by the concerned owner(s)/enjoyer(s) in the presence of the owner(s)/enjoyer(s) of the adjacent land parcels, shall be surveyed using TS/DGPS. In such cases, the survey agency shall generate the land parcel map based on their TS readings and obtain acknowledgement of each plot/parcel from the owner(s)/enjoyer(s).  </w:t>
      </w:r>
    </w:p>
    <w:p w:rsidR="00AB535D" w:rsidRDefault="00AB535D" w:rsidP="00AB535D">
      <w:pPr>
        <w:pStyle w:val="Default"/>
        <w:widowControl w:val="0"/>
        <w:spacing w:line="360" w:lineRule="auto"/>
        <w:jc w:val="both"/>
        <w:rPr>
          <w:sz w:val="22"/>
          <w:szCs w:val="22"/>
        </w:rPr>
      </w:pPr>
      <w:r>
        <w:rPr>
          <w:sz w:val="22"/>
          <w:szCs w:val="22"/>
        </w:rPr>
        <w:t>e) The tertiary control point should be used as the reference station for DGPS. The tertiary control point and auxiliary point should be used for TS survey. The plot boundaries can also be surveyed using the offsets from the details appearing on the ortho-photo, in which case, tertiary control and auxiliary points will not be needed.</w:t>
      </w:r>
    </w:p>
    <w:p w:rsidR="00AB535D" w:rsidRDefault="00AB535D" w:rsidP="00AB535D">
      <w:pPr>
        <w:pStyle w:val="Default"/>
        <w:widowControl w:val="0"/>
        <w:spacing w:line="360" w:lineRule="auto"/>
        <w:jc w:val="both"/>
        <w:rPr>
          <w:sz w:val="22"/>
          <w:szCs w:val="22"/>
        </w:rPr>
      </w:pPr>
      <w:r>
        <w:rPr>
          <w:sz w:val="22"/>
          <w:szCs w:val="22"/>
        </w:rPr>
        <w:t xml:space="preserve">f) The survey team should take care that the ridges, which are not actually boundaries of the parcels, are not taken into account for delineation of the parcel boundaries.   </w:t>
      </w:r>
    </w:p>
    <w:p w:rsidR="00AB535D" w:rsidRDefault="00AB535D" w:rsidP="00AB535D">
      <w:pPr>
        <w:pStyle w:val="Default"/>
        <w:widowControl w:val="0"/>
        <w:spacing w:line="360" w:lineRule="auto"/>
        <w:jc w:val="both"/>
        <w:rPr>
          <w:sz w:val="22"/>
          <w:szCs w:val="22"/>
        </w:rPr>
      </w:pPr>
      <w:r>
        <w:rPr>
          <w:sz w:val="22"/>
          <w:szCs w:val="22"/>
        </w:rPr>
        <w:t xml:space="preserve">g) In cases where collective cultivation is done, or where boundaries are not </w:t>
      </w:r>
      <w:r>
        <w:rPr>
          <w:sz w:val="22"/>
          <w:szCs w:val="22"/>
        </w:rPr>
        <w:lastRenderedPageBreak/>
        <w:t xml:space="preserve">demarcated, the parcel boundaries should be recorded only after their demarcation on the ground has been carried out with reference to the existing land records and as per the procedure laid down in the relevant Revenue manual, in the presence of the concerned owner(s)/enjoyer(s). </w:t>
      </w:r>
    </w:p>
    <w:p w:rsidR="00AB535D" w:rsidRDefault="00AB535D" w:rsidP="00AB535D">
      <w:pPr>
        <w:pStyle w:val="Default"/>
        <w:widowControl w:val="0"/>
        <w:spacing w:line="360" w:lineRule="auto"/>
        <w:jc w:val="both"/>
        <w:rPr>
          <w:sz w:val="22"/>
          <w:szCs w:val="22"/>
        </w:rPr>
      </w:pPr>
      <w:r>
        <w:rPr>
          <w:sz w:val="22"/>
          <w:szCs w:val="22"/>
        </w:rPr>
        <w:t xml:space="preserve">h) Each land parcel should be identified by its owner(s)/enjoyer(s) and should be given a unique ID, which shall be used for linking the attributes data collected in respect of the land parcel. </w:t>
      </w:r>
    </w:p>
    <w:p w:rsidR="00AB535D" w:rsidRDefault="00AB535D" w:rsidP="00AB535D">
      <w:pPr>
        <w:pStyle w:val="Default"/>
        <w:widowControl w:val="0"/>
        <w:spacing w:line="360" w:lineRule="auto"/>
        <w:jc w:val="both"/>
        <w:rPr>
          <w:sz w:val="22"/>
          <w:szCs w:val="22"/>
        </w:rPr>
      </w:pPr>
      <w:r>
        <w:rPr>
          <w:sz w:val="22"/>
          <w:szCs w:val="22"/>
        </w:rPr>
        <w:t xml:space="preserve">i) The land owner(s)/enjoyer(s), who intend to affix stones at their field junctions, may be shown the points where stones can be affixed. </w:t>
      </w:r>
    </w:p>
    <w:p w:rsidR="00AB535D" w:rsidRDefault="00AB535D" w:rsidP="00AB535D">
      <w:pPr>
        <w:pStyle w:val="Default"/>
        <w:widowControl w:val="0"/>
        <w:spacing w:line="360" w:lineRule="auto"/>
        <w:jc w:val="both"/>
        <w:rPr>
          <w:sz w:val="22"/>
          <w:szCs w:val="22"/>
        </w:rPr>
      </w:pPr>
      <w:r>
        <w:rPr>
          <w:sz w:val="22"/>
          <w:szCs w:val="22"/>
        </w:rPr>
        <w:t xml:space="preserve">j) The current land use, irrigation status and other land attributes data shall also be collected by the survey team as per the Data Model Structure (DMS).  </w:t>
      </w:r>
    </w:p>
    <w:p w:rsidR="00AB535D" w:rsidRDefault="00AB535D" w:rsidP="00AB535D">
      <w:pPr>
        <w:pStyle w:val="Default"/>
        <w:widowControl w:val="0"/>
        <w:spacing w:line="360" w:lineRule="auto"/>
        <w:jc w:val="both"/>
        <w:rPr>
          <w:sz w:val="22"/>
          <w:szCs w:val="22"/>
        </w:rPr>
      </w:pPr>
    </w:p>
    <w:p w:rsidR="00AB535D" w:rsidRDefault="00AB535D" w:rsidP="00AB535D">
      <w:pPr>
        <w:pStyle w:val="Default"/>
        <w:widowControl w:val="0"/>
        <w:spacing w:line="360" w:lineRule="auto"/>
        <w:jc w:val="both"/>
        <w:rPr>
          <w:b/>
          <w:bCs/>
          <w:sz w:val="22"/>
          <w:szCs w:val="22"/>
        </w:rPr>
      </w:pPr>
      <w:r>
        <w:rPr>
          <w:b/>
          <w:bCs/>
          <w:sz w:val="22"/>
          <w:szCs w:val="22"/>
        </w:rPr>
        <w:t xml:space="preserve">1.2  Survey of Government/community lands </w:t>
      </w:r>
    </w:p>
    <w:p w:rsidR="00AB535D" w:rsidRDefault="00AB535D" w:rsidP="00AB535D">
      <w:pPr>
        <w:pStyle w:val="CM40"/>
        <w:spacing w:after="0" w:line="360" w:lineRule="auto"/>
        <w:ind w:left="360" w:hanging="360"/>
        <w:jc w:val="both"/>
        <w:rPr>
          <w:rFonts w:ascii="Arial" w:hAnsi="Arial" w:cs="Arial"/>
          <w:sz w:val="22"/>
        </w:rPr>
      </w:pPr>
      <w:r>
        <w:rPr>
          <w:rFonts w:ascii="Arial" w:hAnsi="Arial" w:cs="Arial"/>
          <w:sz w:val="22"/>
        </w:rPr>
        <w:t xml:space="preserve">a) The village-wise list of Government/community lands with area and the list of private lands adjoining those lands shall be prepared by the survey agency.  The Government/community land shall be surveyed first, preferably in the presence of officials from the concerned Departments/PRI representatives, who should bring necessary records with them and the owner(s)/enjoyer(s) of the adjoining parcels.  </w:t>
      </w:r>
    </w:p>
    <w:p w:rsidR="00AB535D" w:rsidRDefault="00AB535D" w:rsidP="00AB535D">
      <w:pPr>
        <w:pStyle w:val="Default"/>
        <w:widowControl w:val="0"/>
        <w:spacing w:line="360" w:lineRule="auto"/>
        <w:ind w:left="360" w:hanging="360"/>
        <w:jc w:val="both"/>
        <w:rPr>
          <w:sz w:val="22"/>
          <w:szCs w:val="22"/>
        </w:rPr>
      </w:pPr>
      <w:r>
        <w:rPr>
          <w:sz w:val="22"/>
          <w:szCs w:val="22"/>
        </w:rPr>
        <w:t xml:space="preserve">b)  The land parcel map pertaining to the Government/community land parcels should be handed over to concerned officials, who shall record objections, if any. </w:t>
      </w:r>
    </w:p>
    <w:p w:rsidR="00AB535D" w:rsidRDefault="00AB535D" w:rsidP="00AB535D">
      <w:pPr>
        <w:pStyle w:val="Default"/>
        <w:widowControl w:val="0"/>
        <w:spacing w:line="360" w:lineRule="auto"/>
        <w:jc w:val="both"/>
        <w:rPr>
          <w:sz w:val="22"/>
          <w:szCs w:val="22"/>
        </w:rPr>
      </w:pPr>
      <w:r>
        <w:rPr>
          <w:sz w:val="22"/>
          <w:szCs w:val="22"/>
        </w:rPr>
        <w:t>c)</w:t>
      </w:r>
      <w:r>
        <w:rPr>
          <w:b/>
          <w:sz w:val="22"/>
          <w:szCs w:val="22"/>
        </w:rPr>
        <w:t xml:space="preserve">   </w:t>
      </w:r>
      <w:r>
        <w:rPr>
          <w:sz w:val="22"/>
          <w:szCs w:val="22"/>
        </w:rPr>
        <w:t>Details of land parcels should be recorded in the prescribed formats.</w:t>
      </w:r>
    </w:p>
    <w:p w:rsidR="00AB535D" w:rsidRDefault="00AB535D" w:rsidP="00AB535D">
      <w:pPr>
        <w:pStyle w:val="Default"/>
        <w:widowControl w:val="0"/>
        <w:spacing w:line="360" w:lineRule="auto"/>
        <w:jc w:val="both"/>
        <w:rPr>
          <w:sz w:val="22"/>
          <w:szCs w:val="22"/>
        </w:rPr>
      </w:pPr>
    </w:p>
    <w:p w:rsidR="00AB535D" w:rsidRDefault="00AB535D" w:rsidP="00AB535D">
      <w:pPr>
        <w:pStyle w:val="Default"/>
        <w:widowControl w:val="0"/>
        <w:spacing w:line="360" w:lineRule="auto"/>
        <w:jc w:val="both"/>
        <w:rPr>
          <w:b/>
          <w:color w:val="auto"/>
          <w:sz w:val="22"/>
          <w:szCs w:val="22"/>
        </w:rPr>
      </w:pPr>
      <w:r>
        <w:rPr>
          <w:b/>
          <w:sz w:val="22"/>
          <w:szCs w:val="22"/>
        </w:rPr>
        <w:t>1.3 Acknowledgement</w:t>
      </w:r>
      <w:r>
        <w:rPr>
          <w:b/>
          <w:color w:val="auto"/>
          <w:sz w:val="22"/>
          <w:szCs w:val="22"/>
        </w:rPr>
        <w:t>, responsibilities and quality control</w:t>
      </w:r>
    </w:p>
    <w:p w:rsidR="00AB535D" w:rsidRDefault="00AB535D" w:rsidP="00AB535D">
      <w:pPr>
        <w:pStyle w:val="Default"/>
        <w:widowControl w:val="0"/>
        <w:spacing w:line="360" w:lineRule="auto"/>
        <w:jc w:val="both"/>
        <w:rPr>
          <w:color w:val="FF0000"/>
          <w:sz w:val="22"/>
          <w:szCs w:val="22"/>
        </w:rPr>
      </w:pPr>
      <w:r>
        <w:rPr>
          <w:color w:val="auto"/>
          <w:sz w:val="22"/>
          <w:szCs w:val="22"/>
        </w:rPr>
        <w:t xml:space="preserve">After surveying the parcel boundaries, the authorized representative of the survey team shall affix his/her signature and seal on the spatial record so created, and, thereafter, shall proceed to obtain the signatures of the owner(s)/enjoyer(s) </w:t>
      </w:r>
      <w:r>
        <w:rPr>
          <w:sz w:val="22"/>
          <w:szCs w:val="22"/>
        </w:rPr>
        <w:t xml:space="preserve">and also those of the concerned Revenue official(s), in case the survey work is outsourced, certifying that the survey has been carried out </w:t>
      </w:r>
      <w:r>
        <w:rPr>
          <w:color w:val="auto"/>
          <w:sz w:val="22"/>
          <w:szCs w:val="22"/>
        </w:rPr>
        <w:t>in their presence and to the satisfaction of the owner(s)/enjoyer(s)</w:t>
      </w:r>
      <w:r>
        <w:rPr>
          <w:sz w:val="22"/>
          <w:szCs w:val="22"/>
        </w:rPr>
        <w:t xml:space="preserve">. </w:t>
      </w:r>
      <w:r>
        <w:rPr>
          <w:color w:val="auto"/>
          <w:sz w:val="22"/>
          <w:szCs w:val="22"/>
        </w:rPr>
        <w:t xml:space="preserve">Information containing the details of the surveyors, who have carried out the survey, should also be recorded.  </w:t>
      </w:r>
      <w:r>
        <w:rPr>
          <w:sz w:val="22"/>
          <w:szCs w:val="22"/>
        </w:rPr>
        <w:t>100% verification and validation shall be carried out, by the Department concerned with the survey and settlement work, for quality control.</w:t>
      </w:r>
      <w:r>
        <w:rPr>
          <w:color w:val="FF0000"/>
          <w:sz w:val="22"/>
          <w:szCs w:val="22"/>
        </w:rPr>
        <w:t xml:space="preserve"> </w:t>
      </w:r>
    </w:p>
    <w:p w:rsidR="00AB535D" w:rsidRDefault="00AB535D" w:rsidP="00AB535D">
      <w:pPr>
        <w:pStyle w:val="Default"/>
        <w:widowControl w:val="0"/>
        <w:spacing w:line="360" w:lineRule="auto"/>
        <w:jc w:val="both"/>
        <w:rPr>
          <w:b/>
          <w:sz w:val="22"/>
          <w:szCs w:val="22"/>
        </w:rPr>
      </w:pPr>
    </w:p>
    <w:p w:rsidR="00AB535D" w:rsidRDefault="00AB535D" w:rsidP="00AB535D">
      <w:pPr>
        <w:pStyle w:val="Default"/>
        <w:widowControl w:val="0"/>
        <w:spacing w:line="360" w:lineRule="auto"/>
        <w:jc w:val="both"/>
        <w:rPr>
          <w:b/>
          <w:color w:val="auto"/>
          <w:sz w:val="22"/>
          <w:szCs w:val="22"/>
        </w:rPr>
      </w:pPr>
      <w:r>
        <w:rPr>
          <w:b/>
          <w:color w:val="auto"/>
          <w:sz w:val="22"/>
          <w:szCs w:val="22"/>
        </w:rPr>
        <w:t>1.4 Creation of Digital Topographic Database (DTDB)</w:t>
      </w:r>
    </w:p>
    <w:p w:rsidR="00AB535D" w:rsidRDefault="00AB535D" w:rsidP="00AB535D">
      <w:pPr>
        <w:pStyle w:val="Default"/>
        <w:widowControl w:val="0"/>
        <w:spacing w:line="360" w:lineRule="auto"/>
        <w:jc w:val="both"/>
        <w:rPr>
          <w:color w:val="auto"/>
          <w:sz w:val="22"/>
          <w:szCs w:val="22"/>
        </w:rPr>
      </w:pPr>
      <w:r>
        <w:rPr>
          <w:color w:val="auto"/>
          <w:sz w:val="22"/>
          <w:szCs w:val="22"/>
        </w:rPr>
        <w:t xml:space="preserve">The boundaries of parcels delineated in the presence of owner(s)/enjoyer(s)/officials should be digitized in GIS format and the attribute information collected in prescribed </w:t>
      </w:r>
      <w:r>
        <w:rPr>
          <w:color w:val="auto"/>
          <w:sz w:val="22"/>
          <w:szCs w:val="22"/>
        </w:rPr>
        <w:lastRenderedPageBreak/>
        <w:t>proforma should be linked as GIS to create the Digital Topographic Database (DTDB).</w:t>
      </w:r>
    </w:p>
    <w:p w:rsidR="00AB535D" w:rsidRDefault="00AB535D" w:rsidP="00AB535D">
      <w:pPr>
        <w:pStyle w:val="Default"/>
        <w:widowControl w:val="0"/>
        <w:spacing w:line="360" w:lineRule="auto"/>
        <w:jc w:val="both"/>
        <w:rPr>
          <w:color w:val="auto"/>
          <w:sz w:val="22"/>
          <w:szCs w:val="22"/>
        </w:rPr>
      </w:pPr>
      <w:r>
        <w:rPr>
          <w:b/>
          <w:color w:val="auto"/>
          <w:sz w:val="22"/>
          <w:szCs w:val="22"/>
        </w:rPr>
        <w:t>2. Preparation and distribution of draft land parcel map (LPM) and linking attributes</w:t>
      </w:r>
    </w:p>
    <w:p w:rsidR="00AB535D" w:rsidRDefault="00AB535D" w:rsidP="00AB535D">
      <w:pPr>
        <w:pStyle w:val="Default"/>
        <w:widowControl w:val="0"/>
        <w:spacing w:line="360" w:lineRule="auto"/>
        <w:jc w:val="both"/>
        <w:rPr>
          <w:sz w:val="22"/>
          <w:szCs w:val="22"/>
        </w:rPr>
      </w:pPr>
      <w:r>
        <w:rPr>
          <w:b/>
          <w:color w:val="auto"/>
          <w:sz w:val="22"/>
          <w:szCs w:val="22"/>
        </w:rPr>
        <w:t>2.1</w:t>
      </w:r>
      <w:r>
        <w:rPr>
          <w:color w:val="auto"/>
          <w:sz w:val="22"/>
          <w:szCs w:val="22"/>
        </w:rPr>
        <w:t xml:space="preserve"> The draft LPM should be prepared for each land parcel, in duplicate. </w:t>
      </w:r>
      <w:r>
        <w:rPr>
          <w:sz w:val="22"/>
          <w:szCs w:val="22"/>
        </w:rPr>
        <w:t>The draft LPM shall be given to the concerned owner(s)/enjoyer(s)</w:t>
      </w:r>
      <w:r>
        <w:rPr>
          <w:color w:val="FF0000"/>
          <w:sz w:val="22"/>
          <w:szCs w:val="22"/>
        </w:rPr>
        <w:t xml:space="preserve"> </w:t>
      </w:r>
      <w:r>
        <w:rPr>
          <w:sz w:val="22"/>
          <w:szCs w:val="22"/>
        </w:rPr>
        <w:t>preferably by the same evening or latest by the next morning, for receiving objections, if any.</w:t>
      </w:r>
    </w:p>
    <w:p w:rsidR="00AB535D" w:rsidRDefault="00AB535D" w:rsidP="00C329E5">
      <w:pPr>
        <w:pStyle w:val="Default"/>
        <w:widowControl w:val="0"/>
        <w:numPr>
          <w:ilvl w:val="1"/>
          <w:numId w:val="55"/>
        </w:numPr>
        <w:spacing w:line="360" w:lineRule="auto"/>
        <w:jc w:val="both"/>
        <w:rPr>
          <w:color w:val="auto"/>
          <w:sz w:val="22"/>
          <w:szCs w:val="22"/>
        </w:rPr>
      </w:pPr>
      <w:r>
        <w:rPr>
          <w:color w:val="auto"/>
          <w:sz w:val="22"/>
          <w:szCs w:val="22"/>
        </w:rPr>
        <w:t>The draft LPM shall contain:</w:t>
      </w:r>
    </w:p>
    <w:p w:rsidR="00AB535D" w:rsidRDefault="00AB535D" w:rsidP="00C329E5">
      <w:pPr>
        <w:pStyle w:val="Default"/>
        <w:widowControl w:val="0"/>
        <w:numPr>
          <w:ilvl w:val="0"/>
          <w:numId w:val="56"/>
        </w:numPr>
        <w:spacing w:line="360" w:lineRule="auto"/>
        <w:jc w:val="both"/>
        <w:rPr>
          <w:sz w:val="22"/>
          <w:szCs w:val="22"/>
        </w:rPr>
      </w:pPr>
      <w:r>
        <w:rPr>
          <w:sz w:val="22"/>
          <w:szCs w:val="22"/>
        </w:rPr>
        <w:t>The LPM sketch at a suitable scale to fit to an A4 size paper. The scale should be rounded off to the next scale of 50 (e.g., if the scale is coming to 1:446, then it should be fitted to a scale of 1:450; in case the scale is coming as 1:421, then it should be fitted to a scale of 1:450; and in case the scale required to fit in the paper is 1:496, then it should be fitted to a scale of 1:500).</w:t>
      </w:r>
    </w:p>
    <w:p w:rsidR="00AB535D" w:rsidRDefault="00AB535D" w:rsidP="00C329E5">
      <w:pPr>
        <w:pStyle w:val="Default"/>
        <w:widowControl w:val="0"/>
        <w:numPr>
          <w:ilvl w:val="0"/>
          <w:numId w:val="56"/>
        </w:numPr>
        <w:spacing w:line="360" w:lineRule="auto"/>
        <w:jc w:val="both"/>
        <w:rPr>
          <w:sz w:val="22"/>
          <w:szCs w:val="22"/>
        </w:rPr>
      </w:pPr>
      <w:r>
        <w:rPr>
          <w:sz w:val="22"/>
          <w:szCs w:val="22"/>
        </w:rPr>
        <w:t xml:space="preserve"> The actual dimensions of the parcel and details of the adjoining survey numbers should be indicated on the sketch.</w:t>
      </w:r>
    </w:p>
    <w:p w:rsidR="00AB535D" w:rsidRDefault="00AB535D" w:rsidP="00C329E5">
      <w:pPr>
        <w:pStyle w:val="Default"/>
        <w:widowControl w:val="0"/>
        <w:numPr>
          <w:ilvl w:val="0"/>
          <w:numId w:val="56"/>
        </w:numPr>
        <w:spacing w:line="360" w:lineRule="auto"/>
        <w:jc w:val="both"/>
        <w:rPr>
          <w:sz w:val="22"/>
          <w:szCs w:val="22"/>
        </w:rPr>
      </w:pPr>
      <w:r>
        <w:rPr>
          <w:sz w:val="22"/>
          <w:szCs w:val="22"/>
        </w:rPr>
        <w:t>The attributes of the land parcel should also be printed in a tabular form, at the back of the sketch.</w:t>
      </w:r>
    </w:p>
    <w:p w:rsidR="00AB535D" w:rsidRDefault="00AB535D" w:rsidP="00AB535D">
      <w:pPr>
        <w:pStyle w:val="Default"/>
        <w:widowControl w:val="0"/>
        <w:spacing w:line="360" w:lineRule="auto"/>
        <w:ind w:left="720"/>
        <w:jc w:val="both"/>
        <w:rPr>
          <w:sz w:val="22"/>
          <w:szCs w:val="22"/>
        </w:rPr>
      </w:pPr>
    </w:p>
    <w:p w:rsidR="00AB535D" w:rsidRDefault="00AB535D" w:rsidP="00AB535D">
      <w:pPr>
        <w:pStyle w:val="Default"/>
        <w:widowControl w:val="0"/>
        <w:spacing w:line="360" w:lineRule="auto"/>
        <w:jc w:val="both"/>
        <w:rPr>
          <w:b/>
          <w:bCs/>
          <w:sz w:val="22"/>
          <w:szCs w:val="28"/>
        </w:rPr>
      </w:pPr>
      <w:r>
        <w:rPr>
          <w:b/>
          <w:bCs/>
          <w:sz w:val="22"/>
          <w:szCs w:val="28"/>
        </w:rPr>
        <w:t>3.  Recording objections</w:t>
      </w:r>
    </w:p>
    <w:p w:rsidR="00AB535D" w:rsidRDefault="00AB535D" w:rsidP="00AB535D">
      <w:pPr>
        <w:pStyle w:val="Default"/>
        <w:widowControl w:val="0"/>
        <w:spacing w:line="360" w:lineRule="auto"/>
        <w:jc w:val="both"/>
        <w:rPr>
          <w:sz w:val="22"/>
          <w:szCs w:val="22"/>
        </w:rPr>
      </w:pPr>
      <w:r>
        <w:rPr>
          <w:sz w:val="22"/>
          <w:szCs w:val="22"/>
        </w:rPr>
        <w:t>A register shall be maintained by the survey agency to record and track the objections raised by the owner(s)/enjoyer(s). The objections should also be flagged in the DTDB for better control and monitoring.</w:t>
      </w:r>
    </w:p>
    <w:p w:rsidR="00AB535D" w:rsidRDefault="00AB535D" w:rsidP="00AB535D">
      <w:pPr>
        <w:pStyle w:val="Default"/>
        <w:widowControl w:val="0"/>
        <w:spacing w:line="360" w:lineRule="auto"/>
        <w:jc w:val="both"/>
        <w:rPr>
          <w:sz w:val="22"/>
          <w:szCs w:val="22"/>
        </w:rPr>
      </w:pPr>
    </w:p>
    <w:p w:rsidR="00AB535D" w:rsidRDefault="00AB535D" w:rsidP="00AB535D">
      <w:pPr>
        <w:pStyle w:val="Default"/>
        <w:widowControl w:val="0"/>
        <w:spacing w:line="360" w:lineRule="auto"/>
        <w:jc w:val="both"/>
        <w:rPr>
          <w:b/>
          <w:sz w:val="22"/>
          <w:szCs w:val="22"/>
        </w:rPr>
      </w:pPr>
      <w:r>
        <w:rPr>
          <w:b/>
          <w:sz w:val="22"/>
          <w:szCs w:val="22"/>
        </w:rPr>
        <w:t>4. Objections redressal/adjudication</w:t>
      </w:r>
    </w:p>
    <w:p w:rsidR="00AB535D" w:rsidRDefault="00AB535D" w:rsidP="00AB535D">
      <w:pPr>
        <w:pStyle w:val="CM42"/>
        <w:spacing w:after="0" w:line="360" w:lineRule="auto"/>
        <w:jc w:val="both"/>
        <w:rPr>
          <w:rFonts w:ascii="Arial" w:hAnsi="Arial" w:cs="Cambria"/>
          <w:color w:val="000000"/>
          <w:sz w:val="22"/>
          <w:szCs w:val="22"/>
        </w:rPr>
      </w:pPr>
      <w:r>
        <w:rPr>
          <w:rFonts w:ascii="Arial" w:hAnsi="Arial" w:cs="Cambria"/>
          <w:color w:val="000000"/>
          <w:sz w:val="22"/>
          <w:szCs w:val="22"/>
        </w:rPr>
        <w:t xml:space="preserve">a) Individual notices in the prescribed format, as per the provisions of the applicable revenue manual, shall be given to all recorded </w:t>
      </w:r>
      <w:r>
        <w:rPr>
          <w:rFonts w:ascii="Arial" w:hAnsi="Arial" w:cs="Arial"/>
          <w:sz w:val="22"/>
          <w:szCs w:val="22"/>
        </w:rPr>
        <w:t>owner(s)/enjoyer(s)</w:t>
      </w:r>
      <w:r>
        <w:rPr>
          <w:sz w:val="22"/>
          <w:szCs w:val="22"/>
        </w:rPr>
        <w:t xml:space="preserve"> </w:t>
      </w:r>
      <w:r>
        <w:rPr>
          <w:rFonts w:ascii="Arial" w:hAnsi="Arial" w:cs="Cambria"/>
          <w:color w:val="000000"/>
          <w:sz w:val="22"/>
          <w:szCs w:val="22"/>
        </w:rPr>
        <w:t xml:space="preserve">with a copy of land parcel map and measurement details, marked on the same notice. The notices shall be served, either personally or sent by registered post with acknowledgement due, if the land </w:t>
      </w:r>
      <w:r>
        <w:rPr>
          <w:rFonts w:ascii="Arial" w:hAnsi="Arial" w:cs="Arial"/>
          <w:sz w:val="22"/>
          <w:szCs w:val="22"/>
        </w:rPr>
        <w:t>owner(s)/enjoyer(s)</w:t>
      </w:r>
      <w:r>
        <w:rPr>
          <w:sz w:val="22"/>
          <w:szCs w:val="22"/>
        </w:rPr>
        <w:t xml:space="preserve"> </w:t>
      </w:r>
      <w:r>
        <w:rPr>
          <w:rFonts w:ascii="Arial" w:hAnsi="Arial" w:cs="Cambria"/>
          <w:color w:val="000000"/>
          <w:sz w:val="22"/>
          <w:szCs w:val="22"/>
        </w:rPr>
        <w:t xml:space="preserve">live outside the concerned area. On the expiry of the stipulated period, if any objection is raised by the </w:t>
      </w:r>
      <w:r>
        <w:rPr>
          <w:rFonts w:ascii="Arial" w:hAnsi="Arial" w:cs="Arial"/>
          <w:sz w:val="22"/>
          <w:szCs w:val="22"/>
        </w:rPr>
        <w:t xml:space="preserve">owner(s)/enjoyer(s), it </w:t>
      </w:r>
      <w:r>
        <w:rPr>
          <w:rFonts w:ascii="Arial" w:hAnsi="Arial" w:cs="Cambria"/>
          <w:color w:val="000000"/>
          <w:sz w:val="22"/>
          <w:szCs w:val="22"/>
        </w:rPr>
        <w:t xml:space="preserve">shall be recorded in the Objections Register. </w:t>
      </w:r>
    </w:p>
    <w:p w:rsidR="00AB535D" w:rsidRDefault="00AB535D" w:rsidP="00AB535D">
      <w:pPr>
        <w:pStyle w:val="Default"/>
        <w:widowControl w:val="0"/>
        <w:spacing w:line="360" w:lineRule="auto"/>
        <w:jc w:val="both"/>
        <w:rPr>
          <w:sz w:val="22"/>
          <w:szCs w:val="22"/>
        </w:rPr>
      </w:pPr>
      <w:r>
        <w:rPr>
          <w:sz w:val="22"/>
          <w:szCs w:val="22"/>
        </w:rPr>
        <w:t xml:space="preserve">b) The survey team shall assist the Government officers in resolving the objections. The survey team will resurvey the field of the owner(s)/enjoyer(s), if required, and incorporate the necessary changes and generate the revised LPM. </w:t>
      </w:r>
    </w:p>
    <w:p w:rsidR="00AB535D" w:rsidRDefault="00AB535D" w:rsidP="00AB535D">
      <w:pPr>
        <w:pStyle w:val="Default"/>
        <w:widowControl w:val="0"/>
        <w:spacing w:line="360" w:lineRule="auto"/>
        <w:jc w:val="both"/>
        <w:rPr>
          <w:sz w:val="22"/>
          <w:szCs w:val="22"/>
        </w:rPr>
      </w:pPr>
      <w:r>
        <w:rPr>
          <w:sz w:val="22"/>
          <w:szCs w:val="22"/>
        </w:rPr>
        <w:t xml:space="preserve">c) The survey team shall maintain the Objections Register. The objections shall also </w:t>
      </w:r>
      <w:r>
        <w:rPr>
          <w:sz w:val="22"/>
          <w:szCs w:val="22"/>
        </w:rPr>
        <w:lastRenderedPageBreak/>
        <w:t>be tracked in the DTDB in GIS form.</w:t>
      </w:r>
    </w:p>
    <w:p w:rsidR="00AB535D" w:rsidRDefault="00AB535D" w:rsidP="00AB535D">
      <w:pPr>
        <w:pStyle w:val="Default"/>
        <w:widowControl w:val="0"/>
        <w:spacing w:line="360" w:lineRule="auto"/>
        <w:rPr>
          <w:b/>
          <w:sz w:val="22"/>
          <w:szCs w:val="22"/>
        </w:rPr>
      </w:pPr>
      <w:r>
        <w:rPr>
          <w:b/>
          <w:bCs/>
          <w:sz w:val="22"/>
          <w:szCs w:val="28"/>
        </w:rPr>
        <w:t>5. Survey completion</w:t>
      </w:r>
      <w:r>
        <w:rPr>
          <w:sz w:val="22"/>
          <w:szCs w:val="22"/>
        </w:rPr>
        <w:t xml:space="preserve"> </w:t>
      </w:r>
      <w:r>
        <w:rPr>
          <w:b/>
          <w:sz w:val="22"/>
          <w:szCs w:val="22"/>
        </w:rPr>
        <w:t xml:space="preserve">report </w:t>
      </w:r>
    </w:p>
    <w:p w:rsidR="00AB535D" w:rsidRDefault="00AB535D" w:rsidP="00AB535D">
      <w:pPr>
        <w:pStyle w:val="Default"/>
        <w:widowControl w:val="0"/>
        <w:spacing w:line="360" w:lineRule="auto"/>
        <w:rPr>
          <w:sz w:val="22"/>
          <w:szCs w:val="22"/>
        </w:rPr>
      </w:pPr>
      <w:r>
        <w:rPr>
          <w:sz w:val="22"/>
          <w:szCs w:val="22"/>
        </w:rPr>
        <w:t>After completion of the survey, the survey team shall submit the completion report to the Department concerned with the survey and settlement work.</w:t>
      </w:r>
    </w:p>
    <w:p w:rsidR="00AB535D" w:rsidRDefault="00AB535D" w:rsidP="00AB535D">
      <w:pPr>
        <w:pStyle w:val="Default"/>
        <w:widowControl w:val="0"/>
        <w:spacing w:line="360" w:lineRule="auto"/>
        <w:rPr>
          <w:b/>
          <w:bCs/>
          <w:sz w:val="22"/>
          <w:szCs w:val="28"/>
        </w:rPr>
      </w:pPr>
      <w:r>
        <w:rPr>
          <w:b/>
          <w:bCs/>
          <w:sz w:val="22"/>
          <w:szCs w:val="28"/>
        </w:rPr>
        <w:t>6.</w:t>
      </w:r>
      <w:r>
        <w:rPr>
          <w:b/>
          <w:bCs/>
          <w:sz w:val="22"/>
          <w:szCs w:val="28"/>
        </w:rPr>
        <w:tab/>
        <w:t>Promulgation of survey</w:t>
      </w:r>
    </w:p>
    <w:p w:rsidR="00AB535D" w:rsidRDefault="00AB535D" w:rsidP="00AB535D">
      <w:pPr>
        <w:pStyle w:val="Default"/>
        <w:widowControl w:val="0"/>
        <w:spacing w:line="360" w:lineRule="auto"/>
        <w:jc w:val="both"/>
        <w:rPr>
          <w:sz w:val="22"/>
          <w:szCs w:val="22"/>
        </w:rPr>
      </w:pPr>
      <w:r>
        <w:rPr>
          <w:sz w:val="22"/>
          <w:szCs w:val="22"/>
        </w:rPr>
        <w:t xml:space="preserve">a) Subsequently, the draft record of land register, village map, and individual parcel maps of agricultural and non-agricultural lands would be displayed for the stipulated period in the office of the Gram Panchayat and tehsil/taluk for the information of the public.  </w:t>
      </w:r>
    </w:p>
    <w:p w:rsidR="00AB535D" w:rsidRDefault="00AB535D" w:rsidP="00AB535D">
      <w:pPr>
        <w:pStyle w:val="Default"/>
        <w:widowControl w:val="0"/>
        <w:spacing w:line="360" w:lineRule="auto"/>
        <w:jc w:val="both"/>
        <w:rPr>
          <w:sz w:val="22"/>
          <w:szCs w:val="22"/>
        </w:rPr>
      </w:pPr>
      <w:r>
        <w:rPr>
          <w:sz w:val="22"/>
          <w:szCs w:val="22"/>
        </w:rPr>
        <w:t xml:space="preserve">b) A record of the complaints received during the above-mentioned period, should be maintained, and each complaint received should be acknowledged by a receipt. </w:t>
      </w:r>
    </w:p>
    <w:p w:rsidR="00AB535D" w:rsidRDefault="00AB535D" w:rsidP="00AB535D">
      <w:pPr>
        <w:pStyle w:val="Default"/>
        <w:widowControl w:val="0"/>
        <w:spacing w:line="360" w:lineRule="auto"/>
        <w:jc w:val="both"/>
        <w:rPr>
          <w:sz w:val="22"/>
          <w:szCs w:val="22"/>
        </w:rPr>
      </w:pPr>
      <w:r>
        <w:rPr>
          <w:sz w:val="22"/>
          <w:szCs w:val="22"/>
        </w:rPr>
        <w:t xml:space="preserve">c) The complaints received shall be verified and necessary corrections, if warranted, shall be carried out. The survey agency shall carry out the resurvey of the land parcel, if required. </w:t>
      </w:r>
    </w:p>
    <w:p w:rsidR="00AB535D" w:rsidRDefault="00AB535D" w:rsidP="00AB535D">
      <w:pPr>
        <w:pStyle w:val="Default"/>
        <w:widowControl w:val="0"/>
        <w:spacing w:line="360" w:lineRule="auto"/>
        <w:jc w:val="both"/>
        <w:rPr>
          <w:sz w:val="22"/>
          <w:szCs w:val="22"/>
        </w:rPr>
      </w:pPr>
      <w:r>
        <w:rPr>
          <w:sz w:val="22"/>
          <w:szCs w:val="22"/>
        </w:rPr>
        <w:t xml:space="preserve">d) The adjudication team will take up the objections, village-wise. They should draw up a day-wise program for redressal of the objections and inform the concerned owner(s)/enjoyer(s) within the prescribed timeframe as per the State/UT laws/manuals. They shall dispose of all objections as per the relevant Acts/rules. </w:t>
      </w:r>
    </w:p>
    <w:p w:rsidR="00AB535D" w:rsidRDefault="00AB535D" w:rsidP="00AB535D">
      <w:pPr>
        <w:pStyle w:val="Default"/>
        <w:widowControl w:val="0"/>
        <w:spacing w:line="360" w:lineRule="auto"/>
        <w:jc w:val="both"/>
        <w:rPr>
          <w:sz w:val="22"/>
          <w:szCs w:val="22"/>
        </w:rPr>
      </w:pPr>
      <w:r>
        <w:rPr>
          <w:sz w:val="22"/>
          <w:szCs w:val="22"/>
        </w:rPr>
        <w:t xml:space="preserve">e) As soon as the disposal of objections is completed, a final notification under the relevant Acts/rules/regulations will be published as per the prescribed procedure, completing the process of survey. </w:t>
      </w:r>
    </w:p>
    <w:p w:rsidR="00AB535D" w:rsidRDefault="00AB535D" w:rsidP="00AB535D">
      <w:pPr>
        <w:pStyle w:val="Default"/>
        <w:widowControl w:val="0"/>
        <w:spacing w:line="360" w:lineRule="auto"/>
        <w:jc w:val="both"/>
        <w:rPr>
          <w:sz w:val="22"/>
          <w:szCs w:val="22"/>
        </w:rPr>
      </w:pPr>
      <w:r>
        <w:rPr>
          <w:sz w:val="22"/>
          <w:szCs w:val="22"/>
        </w:rPr>
        <w:t xml:space="preserve">f) The land parcel register will be updated by the survey agency as per the information received from the adjudication team, after the latter has redressed the objections. </w:t>
      </w:r>
    </w:p>
    <w:p w:rsidR="00AB535D" w:rsidRDefault="00AB535D" w:rsidP="00AB535D">
      <w:pPr>
        <w:spacing w:line="360" w:lineRule="auto"/>
        <w:ind w:right="22"/>
        <w:rPr>
          <w:rFonts w:ascii="Arial" w:hAnsi="Arial"/>
          <w:b/>
          <w:bCs/>
          <w:szCs w:val="22"/>
        </w:rPr>
      </w:pPr>
      <w:r>
        <w:rPr>
          <w:rFonts w:ascii="Arial" w:hAnsi="Arial"/>
          <w:b/>
          <w:bCs/>
          <w:szCs w:val="22"/>
        </w:rPr>
        <w:t>7. Importance of quality check</w:t>
      </w:r>
    </w:p>
    <w:p w:rsidR="00AB535D" w:rsidRDefault="00AB535D" w:rsidP="00AB535D">
      <w:pPr>
        <w:spacing w:line="360" w:lineRule="auto"/>
        <w:ind w:right="22"/>
        <w:jc w:val="both"/>
        <w:rPr>
          <w:rFonts w:ascii="Arial" w:hAnsi="Arial"/>
          <w:bCs/>
          <w:szCs w:val="22"/>
        </w:rPr>
      </w:pPr>
      <w:r>
        <w:rPr>
          <w:rFonts w:ascii="Arial" w:hAnsi="Arial"/>
          <w:bCs/>
          <w:szCs w:val="22"/>
        </w:rPr>
        <w:t xml:space="preserve">Since these survey records will form the basis of the conclusive titling system, they must be prepared with utmost care and accuracy.  Hence, the Department concerned with survey and settlement will be responsible for ensuring 100% quality check at each stage of the preparation of the survey records and the responsibilities for this checking must be clearly spelt out among the Departmental officials.  The patwari shall carry out 100% checking, and the Revenue Inspector, tehsildar or an officer of the equivalent rank, the SDO and the Deputy Commissioner/District Collector should randomly check 50%, 10%, 3% and 1%, respectively, or as stipulated in the State/UT laws/manuals. A strict view should be taken where too many errors are found un-checked in the survey records.  </w:t>
      </w:r>
    </w:p>
    <w:p w:rsidR="00AB535D" w:rsidRDefault="00AB535D" w:rsidP="00AB535D">
      <w:pPr>
        <w:spacing w:line="360" w:lineRule="auto"/>
        <w:ind w:right="22" w:hanging="426"/>
        <w:jc w:val="center"/>
        <w:rPr>
          <w:rFonts w:ascii="Arial" w:hAnsi="Arial"/>
          <w:b/>
          <w:bCs/>
          <w:szCs w:val="22"/>
        </w:rPr>
      </w:pPr>
      <w:r>
        <w:rPr>
          <w:szCs w:val="22"/>
        </w:rPr>
        <w:br w:type="page"/>
      </w:r>
      <w:r>
        <w:rPr>
          <w:rFonts w:ascii="Arial" w:hAnsi="Arial"/>
          <w:b/>
          <w:bCs/>
          <w:sz w:val="28"/>
          <w:szCs w:val="22"/>
        </w:rPr>
        <w:lastRenderedPageBreak/>
        <w:t>Model-III</w:t>
      </w:r>
    </w:p>
    <w:p w:rsidR="00AB535D" w:rsidRDefault="00AB535D" w:rsidP="00AB535D">
      <w:pPr>
        <w:spacing w:line="360" w:lineRule="auto"/>
        <w:ind w:right="22" w:hanging="426"/>
        <w:jc w:val="center"/>
        <w:rPr>
          <w:rFonts w:ascii="Arial" w:hAnsi="Arial"/>
          <w:b/>
          <w:bCs/>
          <w:sz w:val="28"/>
          <w:szCs w:val="22"/>
        </w:rPr>
      </w:pPr>
      <w:r>
        <w:rPr>
          <w:rFonts w:ascii="Arial" w:hAnsi="Arial"/>
          <w:b/>
          <w:bCs/>
          <w:sz w:val="28"/>
          <w:szCs w:val="22"/>
        </w:rPr>
        <w:t>Survey Methodology using Satellite Imagery and Ground Truthing with DGPS and TS</w:t>
      </w:r>
    </w:p>
    <w:p w:rsidR="00AB535D" w:rsidRDefault="00AB535D" w:rsidP="00AB535D">
      <w:pPr>
        <w:autoSpaceDE w:val="0"/>
        <w:autoSpaceDN w:val="0"/>
        <w:adjustRightInd w:val="0"/>
        <w:spacing w:line="360" w:lineRule="auto"/>
        <w:jc w:val="center"/>
        <w:rPr>
          <w:rFonts w:ascii="Arial" w:hAnsi="Arial" w:cs="Arial"/>
          <w:b/>
          <w:bCs/>
          <w:szCs w:val="22"/>
        </w:rPr>
      </w:pPr>
      <w:r>
        <w:rPr>
          <w:rFonts w:ascii="Arial" w:hAnsi="Arial" w:cs="Arial"/>
          <w:b/>
          <w:bCs/>
          <w:szCs w:val="22"/>
        </w:rPr>
        <w:t xml:space="preserve"> (Based on inputs from the ISRO)</w:t>
      </w:r>
    </w:p>
    <w:p w:rsidR="00AB535D" w:rsidRDefault="00AB535D" w:rsidP="00AB535D">
      <w:pPr>
        <w:autoSpaceDE w:val="0"/>
        <w:autoSpaceDN w:val="0"/>
        <w:adjustRightInd w:val="0"/>
        <w:spacing w:line="360" w:lineRule="auto"/>
        <w:rPr>
          <w:rFonts w:ascii="Arial" w:hAnsi="Arial" w:cs="Arial"/>
          <w:b/>
          <w:bCs/>
          <w:sz w:val="8"/>
          <w:szCs w:val="22"/>
        </w:rPr>
      </w:pPr>
    </w:p>
    <w:p w:rsidR="00AB535D" w:rsidRDefault="00AB535D" w:rsidP="00AB535D">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rPr>
        <w:t>1.</w:t>
      </w:r>
      <w:r>
        <w:rPr>
          <w:rFonts w:ascii="Arial" w:hAnsi="Arial" w:cs="Arial"/>
          <w:sz w:val="22"/>
          <w:szCs w:val="22"/>
        </w:rPr>
        <w:tab/>
        <w:t>The DGPS survey is a very critical element in this methodology. The high-resolution satellite imagery is geo-coded using precise ground control survey. The GPS coordinates for each ground control point (GCP) are collected and processed in a precise manner. The sequence of steps of the DGPS survey is given below:</w:t>
      </w:r>
    </w:p>
    <w:p w:rsidR="00AB535D" w:rsidRDefault="00AB535D" w:rsidP="00AB535D">
      <w:pPr>
        <w:pStyle w:val="NormalWeb"/>
        <w:spacing w:before="0" w:beforeAutospacing="0" w:after="0" w:afterAutospacing="0" w:line="360" w:lineRule="auto"/>
        <w:jc w:val="both"/>
        <w:rPr>
          <w:rFonts w:ascii="Arial" w:hAnsi="Arial" w:cs="Arial"/>
          <w:sz w:val="4"/>
          <w:szCs w:val="22"/>
        </w:rPr>
      </w:pPr>
      <w:r>
        <w:rPr>
          <w:rFonts w:ascii="Arial" w:hAnsi="Arial" w:cs="Arial"/>
          <w:sz w:val="22"/>
          <w:szCs w:val="22"/>
        </w:rPr>
        <w:t xml:space="preserve">   </w:t>
      </w:r>
    </w:p>
    <w:p w:rsidR="00AB535D" w:rsidRDefault="00AB535D" w:rsidP="00C329E5">
      <w:pPr>
        <w:numPr>
          <w:ilvl w:val="0"/>
          <w:numId w:val="57"/>
        </w:numPr>
        <w:spacing w:after="0" w:line="360" w:lineRule="auto"/>
        <w:rPr>
          <w:rFonts w:ascii="Arial" w:hAnsi="Arial" w:cs="Arial"/>
          <w:szCs w:val="22"/>
        </w:rPr>
      </w:pPr>
      <w:r>
        <w:rPr>
          <w:rFonts w:ascii="Arial" w:hAnsi="Arial" w:cs="Arial"/>
          <w:szCs w:val="22"/>
        </w:rPr>
        <w:t>Identification of the reference station in the centre of the study area</w:t>
      </w:r>
    </w:p>
    <w:p w:rsidR="00AB535D" w:rsidRDefault="00AB535D" w:rsidP="00C329E5">
      <w:pPr>
        <w:numPr>
          <w:ilvl w:val="0"/>
          <w:numId w:val="57"/>
        </w:numPr>
        <w:spacing w:after="0" w:line="360" w:lineRule="auto"/>
        <w:rPr>
          <w:rFonts w:ascii="Arial" w:hAnsi="Arial" w:cs="Arial"/>
          <w:szCs w:val="22"/>
        </w:rPr>
      </w:pPr>
      <w:r>
        <w:rPr>
          <w:rFonts w:ascii="Arial" w:hAnsi="Arial" w:cs="Arial"/>
          <w:szCs w:val="22"/>
        </w:rPr>
        <w:t>GPS data collection, using dual frequency geodetic GPS receivers, for 72 hours</w:t>
      </w:r>
    </w:p>
    <w:p w:rsidR="00AB535D" w:rsidRDefault="00AB535D" w:rsidP="00C329E5">
      <w:pPr>
        <w:numPr>
          <w:ilvl w:val="0"/>
          <w:numId w:val="57"/>
        </w:numPr>
        <w:spacing w:after="0" w:line="360" w:lineRule="auto"/>
        <w:rPr>
          <w:rFonts w:ascii="Arial" w:hAnsi="Arial" w:cs="Arial"/>
          <w:szCs w:val="22"/>
        </w:rPr>
      </w:pPr>
      <w:r>
        <w:rPr>
          <w:rFonts w:ascii="Arial" w:hAnsi="Arial" w:cs="Arial"/>
          <w:szCs w:val="22"/>
        </w:rPr>
        <w:t>Determining the reference station coordinates with reference to International Geodetic Survey (IGS) stations</w:t>
      </w:r>
    </w:p>
    <w:p w:rsidR="00AB535D" w:rsidRDefault="00AB535D" w:rsidP="00C329E5">
      <w:pPr>
        <w:numPr>
          <w:ilvl w:val="0"/>
          <w:numId w:val="57"/>
        </w:numPr>
        <w:spacing w:after="0" w:line="360" w:lineRule="auto"/>
        <w:rPr>
          <w:rFonts w:ascii="Arial" w:hAnsi="Arial" w:cs="Arial"/>
          <w:szCs w:val="22"/>
        </w:rPr>
      </w:pPr>
      <w:r>
        <w:rPr>
          <w:rFonts w:ascii="Arial" w:hAnsi="Arial" w:cs="Arial"/>
          <w:szCs w:val="22"/>
        </w:rPr>
        <w:t>Identification of GCP locations in the satellite image</w:t>
      </w:r>
    </w:p>
    <w:p w:rsidR="00AB535D" w:rsidRDefault="00AB535D" w:rsidP="00C329E5">
      <w:pPr>
        <w:numPr>
          <w:ilvl w:val="0"/>
          <w:numId w:val="57"/>
        </w:numPr>
        <w:spacing w:after="0" w:line="360" w:lineRule="auto"/>
        <w:rPr>
          <w:rFonts w:ascii="Arial" w:hAnsi="Arial" w:cs="Arial"/>
          <w:szCs w:val="22"/>
        </w:rPr>
      </w:pPr>
      <w:r>
        <w:rPr>
          <w:rFonts w:ascii="Arial" w:hAnsi="Arial" w:cs="Arial"/>
          <w:szCs w:val="22"/>
        </w:rPr>
        <w:t>Collection of GPS data at GCP locations for 3 hours</w:t>
      </w:r>
    </w:p>
    <w:p w:rsidR="00AB535D" w:rsidRDefault="00AB535D" w:rsidP="00C329E5">
      <w:pPr>
        <w:numPr>
          <w:ilvl w:val="0"/>
          <w:numId w:val="57"/>
        </w:numPr>
        <w:spacing w:after="0" w:line="360" w:lineRule="auto"/>
        <w:rPr>
          <w:rFonts w:ascii="Arial" w:hAnsi="Arial" w:cs="Arial"/>
          <w:szCs w:val="22"/>
        </w:rPr>
      </w:pPr>
      <w:r>
        <w:rPr>
          <w:rFonts w:ascii="Arial" w:hAnsi="Arial" w:cs="Arial"/>
          <w:szCs w:val="22"/>
        </w:rPr>
        <w:t>Determining the GCP coordinates, with reference to the reference station, in DGPS mode</w:t>
      </w:r>
    </w:p>
    <w:p w:rsidR="00AB535D" w:rsidRDefault="00AB535D" w:rsidP="00C329E5">
      <w:pPr>
        <w:pStyle w:val="Heading3"/>
        <w:keepLines w:val="0"/>
        <w:numPr>
          <w:ilvl w:val="0"/>
          <w:numId w:val="57"/>
        </w:numPr>
        <w:spacing w:before="0" w:line="360" w:lineRule="auto"/>
        <w:jc w:val="both"/>
        <w:rPr>
          <w:rFonts w:cs="Arial"/>
          <w:szCs w:val="22"/>
        </w:rPr>
      </w:pPr>
      <w:r>
        <w:rPr>
          <w:rFonts w:cs="Arial"/>
          <w:szCs w:val="22"/>
        </w:rPr>
        <w:t>Quality verification of GCP coordinates</w:t>
      </w:r>
    </w:p>
    <w:p w:rsidR="00AB535D" w:rsidRDefault="00AB535D" w:rsidP="00B26279">
      <w:pPr>
        <w:pStyle w:val="BodyText2"/>
        <w:spacing w:line="360" w:lineRule="auto"/>
        <w:jc w:val="both"/>
        <w:rPr>
          <w:b/>
          <w:bCs/>
          <w:szCs w:val="22"/>
        </w:rPr>
      </w:pPr>
      <w:r>
        <w:rPr>
          <w:bCs/>
          <w:szCs w:val="22"/>
        </w:rPr>
        <w:t>2.</w:t>
      </w:r>
      <w:r>
        <w:rPr>
          <w:bCs/>
          <w:szCs w:val="22"/>
        </w:rPr>
        <w:tab/>
        <w:t>Where multiple over-lapping images are taken and control points established, all images can be adjusted for parallax simultaneously.  This process is known as Bundle Block Adjustment.</w:t>
      </w:r>
      <w:r>
        <w:rPr>
          <w:szCs w:val="22"/>
        </w:rPr>
        <w:t xml:space="preserve"> </w:t>
      </w:r>
      <w:r>
        <w:rPr>
          <w:bCs/>
          <w:szCs w:val="22"/>
        </w:rPr>
        <w:t xml:space="preserve">Digital photogrammetric bundle block adjustment of multi-resolution and multi-mode satellite data, all together, is carried out in DPS COTS (Digital Photogrammetric Station Commercial Off-the-Shelf) packages: </w:t>
      </w:r>
    </w:p>
    <w:p w:rsidR="00AB535D" w:rsidRDefault="00AB535D" w:rsidP="00B26279">
      <w:pPr>
        <w:pStyle w:val="BodyText2"/>
        <w:spacing w:line="360" w:lineRule="auto"/>
        <w:rPr>
          <w:rFonts w:ascii="Arial" w:hAnsi="Arial" w:cs="Arial"/>
          <w:szCs w:val="22"/>
        </w:rPr>
      </w:pPr>
      <w:r>
        <w:rPr>
          <w:szCs w:val="22"/>
        </w:rPr>
        <w:t xml:space="preserve"> </w:t>
      </w:r>
      <w:r>
        <w:rPr>
          <w:rFonts w:ascii="Arial" w:hAnsi="Arial" w:cs="Arial"/>
          <w:szCs w:val="22"/>
        </w:rPr>
        <w:t>Cartosat-1 Stereo-scopic data for entire area</w:t>
      </w:r>
    </w:p>
    <w:p w:rsidR="00AB535D" w:rsidRDefault="00AB535D" w:rsidP="00C329E5">
      <w:pPr>
        <w:numPr>
          <w:ilvl w:val="0"/>
          <w:numId w:val="58"/>
        </w:numPr>
        <w:spacing w:after="0" w:line="360" w:lineRule="auto"/>
        <w:rPr>
          <w:rFonts w:ascii="Arial" w:hAnsi="Arial" w:cs="Arial"/>
          <w:szCs w:val="22"/>
        </w:rPr>
      </w:pPr>
      <w:r>
        <w:rPr>
          <w:rFonts w:ascii="Arial" w:hAnsi="Arial" w:cs="Arial"/>
          <w:szCs w:val="22"/>
        </w:rPr>
        <w:t>LISS-IV MX nadir mono-scopic data for entire area</w:t>
      </w:r>
    </w:p>
    <w:p w:rsidR="00AB535D" w:rsidRDefault="00AB535D" w:rsidP="00C329E5">
      <w:pPr>
        <w:numPr>
          <w:ilvl w:val="0"/>
          <w:numId w:val="58"/>
        </w:numPr>
        <w:spacing w:after="0" w:line="360" w:lineRule="auto"/>
        <w:rPr>
          <w:rFonts w:ascii="Arial" w:hAnsi="Arial"/>
          <w:szCs w:val="22"/>
        </w:rPr>
      </w:pPr>
      <w:r>
        <w:rPr>
          <w:rFonts w:ascii="Arial" w:hAnsi="Arial" w:cs="Arial"/>
          <w:szCs w:val="22"/>
        </w:rPr>
        <w:t>Cartosat –2/2A nadir mono-scopic data limited area.</w:t>
      </w:r>
    </w:p>
    <w:p w:rsidR="00AB535D" w:rsidRDefault="00AB535D" w:rsidP="00AB535D">
      <w:pPr>
        <w:pStyle w:val="BodyText2"/>
        <w:spacing w:line="360" w:lineRule="auto"/>
        <w:rPr>
          <w:b/>
          <w:bCs/>
          <w:szCs w:val="22"/>
        </w:rPr>
      </w:pPr>
      <w:r>
        <w:rPr>
          <w:bCs/>
          <w:szCs w:val="22"/>
        </w:rPr>
        <w:t>The final adjusted block is seamless among Cartosat-1, LISS-IV and Cartosat-2. The photogrammetric processing will ensure perfect one-to-one correspondence between different data sets facilitating optimum utilization of multi-resolution satellite data set.</w:t>
      </w:r>
    </w:p>
    <w:p w:rsidR="00AB535D" w:rsidRDefault="00AB535D" w:rsidP="00AB535D">
      <w:pPr>
        <w:spacing w:line="360" w:lineRule="auto"/>
        <w:jc w:val="both"/>
        <w:rPr>
          <w:rFonts w:ascii="Arial" w:hAnsi="Arial" w:cs="Arial"/>
          <w:szCs w:val="22"/>
        </w:rPr>
      </w:pPr>
      <w:r>
        <w:rPr>
          <w:rFonts w:ascii="Arial" w:hAnsi="Arial" w:cs="Arial"/>
          <w:b/>
          <w:bCs/>
          <w:szCs w:val="22"/>
        </w:rPr>
        <w:t>3.</w:t>
      </w:r>
      <w:r>
        <w:rPr>
          <w:rFonts w:ascii="Arial" w:hAnsi="Arial" w:cs="Arial"/>
          <w:b/>
          <w:bCs/>
          <w:szCs w:val="22"/>
        </w:rPr>
        <w:tab/>
        <w:t xml:space="preserve">Digital Elevation Model (DEM) Generation: </w:t>
      </w:r>
      <w:r>
        <w:rPr>
          <w:rFonts w:ascii="Arial" w:hAnsi="Arial" w:cs="Arial"/>
          <w:szCs w:val="22"/>
        </w:rPr>
        <w:t xml:space="preserve">DEM can be generated by semi-automatic techniques to the accuracy required for ortho-rectification. A regular </w:t>
      </w:r>
      <w:r>
        <w:rPr>
          <w:rFonts w:ascii="Arial" w:hAnsi="Arial" w:cs="Arial"/>
          <w:szCs w:val="22"/>
        </w:rPr>
        <w:lastRenderedPageBreak/>
        <w:t xml:space="preserve">DEM is generated from the point clouds produced by forward intersection via triangulation and interpolation. DEM editing via cloud- and water-masks, etc. is carried out to generate error-free DEM. CartoSAT-1 stereo products are used to generate DEM. </w:t>
      </w:r>
    </w:p>
    <w:p w:rsidR="00AB535D" w:rsidRDefault="00AB535D" w:rsidP="00AB535D">
      <w:pPr>
        <w:spacing w:line="360" w:lineRule="auto"/>
        <w:jc w:val="both"/>
        <w:rPr>
          <w:rFonts w:ascii="Arial" w:hAnsi="Arial" w:cs="Arial"/>
          <w:b/>
          <w:bCs/>
          <w:szCs w:val="22"/>
        </w:rPr>
      </w:pPr>
      <w:r>
        <w:rPr>
          <w:rFonts w:ascii="Arial" w:hAnsi="Arial" w:cs="Arial"/>
          <w:b/>
          <w:bCs/>
          <w:szCs w:val="22"/>
        </w:rPr>
        <w:t>4.</w:t>
      </w:r>
      <w:r>
        <w:rPr>
          <w:rFonts w:ascii="Arial" w:hAnsi="Arial" w:cs="Arial"/>
          <w:b/>
          <w:bCs/>
          <w:szCs w:val="22"/>
        </w:rPr>
        <w:tab/>
        <w:t xml:space="preserve">Ortho-Product Generation, i.e., generating an image corrected for terrain- induced distortions for achieving better planimetric accuracy  </w:t>
      </w:r>
    </w:p>
    <w:p w:rsidR="00AB535D" w:rsidRDefault="00AB535D" w:rsidP="00C329E5">
      <w:pPr>
        <w:numPr>
          <w:ilvl w:val="0"/>
          <w:numId w:val="59"/>
        </w:numPr>
        <w:spacing w:after="0" w:line="360" w:lineRule="auto"/>
        <w:rPr>
          <w:rFonts w:ascii="Arial" w:hAnsi="Arial" w:cs="Arial"/>
          <w:szCs w:val="22"/>
        </w:rPr>
      </w:pPr>
      <w:r>
        <w:rPr>
          <w:rFonts w:ascii="Arial" w:hAnsi="Arial" w:cs="Arial"/>
          <w:szCs w:val="22"/>
        </w:rPr>
        <w:t xml:space="preserve">Ortho-rectification of Cartosat-1 Aft images for the entire study area </w:t>
      </w:r>
    </w:p>
    <w:p w:rsidR="00AB535D" w:rsidRDefault="00AB535D" w:rsidP="00C329E5">
      <w:pPr>
        <w:numPr>
          <w:ilvl w:val="1"/>
          <w:numId w:val="59"/>
        </w:numPr>
        <w:spacing w:after="0" w:line="360" w:lineRule="auto"/>
        <w:rPr>
          <w:rFonts w:ascii="Arial" w:hAnsi="Arial" w:cs="Arial"/>
          <w:szCs w:val="22"/>
        </w:rPr>
      </w:pPr>
      <w:r>
        <w:rPr>
          <w:rFonts w:ascii="Arial" w:hAnsi="Arial" w:cs="Arial"/>
          <w:szCs w:val="22"/>
        </w:rPr>
        <w:t>Physically separate images, but virtually seamless</w:t>
      </w:r>
    </w:p>
    <w:p w:rsidR="00AB535D" w:rsidRDefault="00AB535D" w:rsidP="00C329E5">
      <w:pPr>
        <w:numPr>
          <w:ilvl w:val="0"/>
          <w:numId w:val="59"/>
        </w:numPr>
        <w:spacing w:after="0" w:line="360" w:lineRule="auto"/>
        <w:rPr>
          <w:rFonts w:ascii="Arial" w:hAnsi="Arial" w:cs="Arial"/>
          <w:szCs w:val="22"/>
        </w:rPr>
      </w:pPr>
      <w:r>
        <w:rPr>
          <w:rFonts w:ascii="Arial" w:hAnsi="Arial" w:cs="Arial"/>
          <w:szCs w:val="22"/>
        </w:rPr>
        <w:t xml:space="preserve">Ortho-rectification of LISS-IV MX images for the entire study area </w:t>
      </w:r>
    </w:p>
    <w:p w:rsidR="00AB535D" w:rsidRDefault="00AB535D" w:rsidP="00C329E5">
      <w:pPr>
        <w:numPr>
          <w:ilvl w:val="1"/>
          <w:numId w:val="59"/>
        </w:numPr>
        <w:spacing w:after="0" w:line="360" w:lineRule="auto"/>
        <w:rPr>
          <w:rFonts w:ascii="Arial" w:hAnsi="Arial" w:cs="Arial"/>
          <w:szCs w:val="22"/>
        </w:rPr>
      </w:pPr>
      <w:r>
        <w:rPr>
          <w:rFonts w:ascii="Arial" w:hAnsi="Arial" w:cs="Arial"/>
          <w:szCs w:val="22"/>
        </w:rPr>
        <w:t>Physically separate images, but virtually seamless</w:t>
      </w:r>
    </w:p>
    <w:p w:rsidR="00AB535D" w:rsidRDefault="00AB535D" w:rsidP="00C329E5">
      <w:pPr>
        <w:numPr>
          <w:ilvl w:val="0"/>
          <w:numId w:val="59"/>
        </w:numPr>
        <w:spacing w:after="0" w:line="360" w:lineRule="auto"/>
        <w:rPr>
          <w:rFonts w:ascii="Arial" w:hAnsi="Arial" w:cs="Arial"/>
          <w:szCs w:val="22"/>
        </w:rPr>
      </w:pPr>
      <w:r>
        <w:rPr>
          <w:rFonts w:ascii="Arial" w:hAnsi="Arial" w:cs="Arial"/>
          <w:szCs w:val="22"/>
        </w:rPr>
        <w:t>Ortho-rectification of Cartosat-2/2A images for few areas</w:t>
      </w:r>
    </w:p>
    <w:p w:rsidR="00AB535D" w:rsidRDefault="00AB535D" w:rsidP="00C329E5">
      <w:pPr>
        <w:numPr>
          <w:ilvl w:val="1"/>
          <w:numId w:val="59"/>
        </w:numPr>
        <w:spacing w:after="0" w:line="360" w:lineRule="auto"/>
        <w:jc w:val="both"/>
        <w:rPr>
          <w:rFonts w:ascii="Arial" w:hAnsi="Arial" w:cs="Arial"/>
          <w:color w:val="FF0000"/>
          <w:szCs w:val="22"/>
        </w:rPr>
      </w:pPr>
      <w:r>
        <w:rPr>
          <w:rFonts w:ascii="Arial" w:hAnsi="Arial" w:cs="Arial"/>
          <w:szCs w:val="22"/>
        </w:rPr>
        <w:t>Physically separate images, but virtually seamless with Cartosat-1 and Linear Imaging Self-Scanner (LISS)-IV images</w:t>
      </w:r>
    </w:p>
    <w:p w:rsidR="00AB535D" w:rsidRDefault="00AB535D" w:rsidP="00AB535D">
      <w:pPr>
        <w:spacing w:line="360" w:lineRule="auto"/>
        <w:jc w:val="both"/>
        <w:rPr>
          <w:rFonts w:ascii="Arial" w:hAnsi="Arial" w:cs="Arial"/>
          <w:b/>
          <w:bCs/>
          <w:szCs w:val="22"/>
        </w:rPr>
      </w:pPr>
      <w:r>
        <w:rPr>
          <w:rFonts w:ascii="Arial" w:hAnsi="Arial" w:cs="Arial"/>
          <w:b/>
          <w:bCs/>
          <w:szCs w:val="22"/>
        </w:rPr>
        <w:t>5.</w:t>
      </w:r>
      <w:r>
        <w:rPr>
          <w:rFonts w:ascii="Arial" w:hAnsi="Arial" w:cs="Arial"/>
          <w:b/>
          <w:bCs/>
          <w:szCs w:val="22"/>
        </w:rPr>
        <w:tab/>
        <w:t xml:space="preserve">Data Fusion, i.e., synergistic merging of higher resolution black-and-white (panchromatic) data with coarser resolution colour (multi-spectral) data for getting colour-coded images of high resolution </w:t>
      </w:r>
    </w:p>
    <w:p w:rsidR="00AB535D" w:rsidRDefault="00AB535D" w:rsidP="00C329E5">
      <w:pPr>
        <w:numPr>
          <w:ilvl w:val="0"/>
          <w:numId w:val="60"/>
        </w:numPr>
        <w:spacing w:after="0" w:line="360" w:lineRule="auto"/>
        <w:jc w:val="both"/>
        <w:rPr>
          <w:rFonts w:ascii="Arial" w:hAnsi="Arial" w:cs="Arial"/>
          <w:szCs w:val="22"/>
        </w:rPr>
      </w:pPr>
      <w:r>
        <w:rPr>
          <w:rFonts w:ascii="Arial" w:hAnsi="Arial" w:cs="Arial"/>
          <w:szCs w:val="22"/>
        </w:rPr>
        <w:t>Fusing of CartoSAT-1 PAN and LISS-IV MX ortho-images to obtain high resolution (2.5m) MX images, individually for the entire area.</w:t>
      </w:r>
    </w:p>
    <w:p w:rsidR="00AB535D" w:rsidRDefault="00AB535D" w:rsidP="00C329E5">
      <w:pPr>
        <w:numPr>
          <w:ilvl w:val="0"/>
          <w:numId w:val="60"/>
        </w:numPr>
        <w:spacing w:after="0" w:line="360" w:lineRule="auto"/>
        <w:jc w:val="both"/>
        <w:rPr>
          <w:rFonts w:ascii="Arial" w:hAnsi="Arial"/>
          <w:szCs w:val="22"/>
        </w:rPr>
      </w:pPr>
      <w:r>
        <w:rPr>
          <w:rFonts w:ascii="Arial" w:hAnsi="Arial" w:cs="Arial"/>
          <w:szCs w:val="22"/>
        </w:rPr>
        <w:t>Fusing of Cartosat-2/2A PAN and LISS-IV MX ortho-images to obtain high resolution (1m) MX images, individually for selected dense cadastral area.</w:t>
      </w:r>
    </w:p>
    <w:p w:rsidR="00AB535D" w:rsidRDefault="00AB535D" w:rsidP="00AB535D">
      <w:pPr>
        <w:spacing w:line="360" w:lineRule="auto"/>
        <w:rPr>
          <w:rFonts w:ascii="Arial" w:hAnsi="Arial" w:cs="Arial"/>
          <w:b/>
          <w:bCs/>
          <w:szCs w:val="22"/>
        </w:rPr>
      </w:pPr>
      <w:r>
        <w:rPr>
          <w:rFonts w:ascii="Arial" w:hAnsi="Arial" w:cs="Arial"/>
          <w:b/>
          <w:bCs/>
          <w:szCs w:val="22"/>
        </w:rPr>
        <w:t>6.</w:t>
      </w:r>
      <w:r>
        <w:rPr>
          <w:rFonts w:ascii="Arial" w:hAnsi="Arial" w:cs="Arial"/>
          <w:b/>
          <w:bCs/>
          <w:szCs w:val="22"/>
        </w:rPr>
        <w:tab/>
        <w:t>Quality Verification</w:t>
      </w:r>
    </w:p>
    <w:p w:rsidR="00AB535D" w:rsidRDefault="00AB535D" w:rsidP="00C329E5">
      <w:pPr>
        <w:pStyle w:val="BodyText2"/>
        <w:numPr>
          <w:ilvl w:val="0"/>
          <w:numId w:val="61"/>
        </w:numPr>
        <w:spacing w:after="0" w:line="360" w:lineRule="auto"/>
        <w:jc w:val="both"/>
        <w:rPr>
          <w:b/>
          <w:bCs/>
          <w:szCs w:val="22"/>
        </w:rPr>
      </w:pPr>
      <w:r>
        <w:rPr>
          <w:bCs/>
          <w:szCs w:val="22"/>
        </w:rPr>
        <w:t xml:space="preserve">Accuracy of fused ortho-products (1.0 m and 2.5 m) is carried out using GPS- based ground check points. </w:t>
      </w:r>
    </w:p>
    <w:p w:rsidR="00AB535D" w:rsidRDefault="00AB535D" w:rsidP="00C329E5">
      <w:pPr>
        <w:pStyle w:val="BodyText2"/>
        <w:numPr>
          <w:ilvl w:val="0"/>
          <w:numId w:val="61"/>
        </w:numPr>
        <w:spacing w:after="0" w:line="360" w:lineRule="auto"/>
        <w:jc w:val="both"/>
        <w:rPr>
          <w:b/>
          <w:bCs/>
          <w:szCs w:val="22"/>
        </w:rPr>
      </w:pPr>
      <w:r>
        <w:rPr>
          <w:bCs/>
          <w:szCs w:val="22"/>
        </w:rPr>
        <w:t xml:space="preserve">Positional accuracy of individual product or image, internal distortions within an image and seamlessness across images (image-to-image) are carried out through checkpoints. </w:t>
      </w:r>
    </w:p>
    <w:p w:rsidR="00AB535D" w:rsidRDefault="00AB535D" w:rsidP="00C329E5">
      <w:pPr>
        <w:pStyle w:val="BodyText2"/>
        <w:numPr>
          <w:ilvl w:val="0"/>
          <w:numId w:val="61"/>
        </w:numPr>
        <w:spacing w:after="0" w:line="360" w:lineRule="auto"/>
        <w:jc w:val="both"/>
        <w:rPr>
          <w:b/>
          <w:bCs/>
          <w:szCs w:val="22"/>
        </w:rPr>
      </w:pPr>
      <w:r>
        <w:rPr>
          <w:bCs/>
          <w:szCs w:val="22"/>
        </w:rPr>
        <w:t>Only those products which pass through this quality verification should be used.</w:t>
      </w:r>
    </w:p>
    <w:p w:rsidR="00AB535D" w:rsidRDefault="00AB535D" w:rsidP="00AB535D">
      <w:pPr>
        <w:pStyle w:val="Heading2"/>
        <w:spacing w:line="360" w:lineRule="auto"/>
        <w:rPr>
          <w:rFonts w:cs="Arial"/>
          <w:sz w:val="22"/>
          <w:szCs w:val="22"/>
        </w:rPr>
      </w:pPr>
      <w:r>
        <w:rPr>
          <w:rFonts w:cs="Arial"/>
          <w:sz w:val="22"/>
          <w:szCs w:val="22"/>
        </w:rPr>
        <w:t>7.</w:t>
      </w:r>
      <w:r>
        <w:rPr>
          <w:rFonts w:cs="Arial"/>
          <w:sz w:val="22"/>
          <w:szCs w:val="22"/>
        </w:rPr>
        <w:tab/>
        <w:t>Overlay of Cadastral Maps on High-Resolution Satellite Image (HRSI)</w:t>
      </w:r>
    </w:p>
    <w:p w:rsidR="00AB535D" w:rsidRDefault="00AB535D" w:rsidP="00AB535D">
      <w:pPr>
        <w:autoSpaceDE w:val="0"/>
        <w:autoSpaceDN w:val="0"/>
        <w:adjustRightInd w:val="0"/>
        <w:spacing w:line="360" w:lineRule="auto"/>
        <w:jc w:val="both"/>
        <w:rPr>
          <w:rFonts w:ascii="Arial" w:hAnsi="Arial" w:cs="Arial"/>
          <w:szCs w:val="22"/>
        </w:rPr>
      </w:pPr>
      <w:r>
        <w:rPr>
          <w:rFonts w:ascii="Arial" w:hAnsi="Arial" w:cs="Arial"/>
          <w:b/>
          <w:szCs w:val="22"/>
        </w:rPr>
        <w:t xml:space="preserve"> </w:t>
      </w:r>
      <w:r>
        <w:rPr>
          <w:rFonts w:ascii="Arial" w:hAnsi="Arial" w:cs="Arial"/>
          <w:szCs w:val="22"/>
        </w:rPr>
        <w:t xml:space="preserve">The vectorized cadastral maps are overlaid on high-resolution satellite images to find out the changes in parcel quantity and quality in terms of size and shape. Based on the changes, the areas are identified for re-survey and updation. The procedure is described in </w:t>
      </w:r>
      <w:r>
        <w:rPr>
          <w:rFonts w:ascii="Arial" w:hAnsi="Arial" w:cs="Arial"/>
          <w:bCs/>
          <w:szCs w:val="22"/>
        </w:rPr>
        <w:t>Flow Chart 4</w:t>
      </w:r>
      <w:r>
        <w:rPr>
          <w:rFonts w:ascii="Arial" w:hAnsi="Arial" w:cs="Arial"/>
          <w:szCs w:val="22"/>
        </w:rPr>
        <w:t xml:space="preserve"> and the details are given below:</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lastRenderedPageBreak/>
        <w:t>The high-resolution satellite images are generated from fused ortho-products from CartoSAT-1, CartoSAT-2/2A and LISS-IV MX images.</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The analog cadastral maps are vectorized and village-level digital cadastral maps are prepared. Few ground control points are collected using DGPS survey.</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For each village, 15 to 20 GCPs are collected with reference to HRSI. The GCP numbers and their distribution play a major role in overlaying the cadastral maps on HRSI with good accuracy.</w:t>
      </w:r>
    </w:p>
    <w:p w:rsidR="00AB535D" w:rsidRDefault="00AB535D" w:rsidP="00C329E5">
      <w:pPr>
        <w:numPr>
          <w:ilvl w:val="0"/>
          <w:numId w:val="62"/>
        </w:numPr>
        <w:autoSpaceDE w:val="0"/>
        <w:autoSpaceDN w:val="0"/>
        <w:adjustRightInd w:val="0"/>
        <w:spacing w:after="0" w:line="360" w:lineRule="auto"/>
        <w:jc w:val="both"/>
        <w:rPr>
          <w:rFonts w:ascii="Arial" w:hAnsi="Arial" w:cs="Arial"/>
          <w:strike/>
          <w:color w:val="000000"/>
          <w:szCs w:val="22"/>
        </w:rPr>
      </w:pPr>
      <w:r>
        <w:rPr>
          <w:rFonts w:ascii="Arial" w:hAnsi="Arial" w:cs="Arial"/>
          <w:szCs w:val="22"/>
        </w:rPr>
        <w:t xml:space="preserve">For transferring the cadastral map to the HRSI image, the mathematical model used is the </w:t>
      </w:r>
      <w:r>
        <w:rPr>
          <w:rFonts w:ascii="Arial" w:hAnsi="Arial" w:cs="Arial"/>
          <w:color w:val="000000"/>
          <w:szCs w:val="22"/>
        </w:rPr>
        <w:t xml:space="preserve">affine transformation model.  The model is validated in terms of residual error at each GCP location and root mean square value of the model. In general, the threshold for RMS value and residual error is 1-pixel and 2-pixels respectively. </w:t>
      </w:r>
      <w:r>
        <w:rPr>
          <w:rFonts w:ascii="Arial" w:hAnsi="Arial" w:cs="Arial"/>
          <w:strike/>
          <w:color w:val="000000"/>
          <w:szCs w:val="22"/>
        </w:rPr>
        <w:t xml:space="preserve"> </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 xml:space="preserve">Based on the validated model, the village cadastral maps are geo-referenced and new outputs are generated. </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 xml:space="preserve">The individual geo-referenced vectors are overlaid on HRSI. The primary network of each village map, i.e., road network, drainage network, water-bodies and </w:t>
      </w:r>
      <w:r>
        <w:rPr>
          <w:rFonts w:ascii="Arial" w:hAnsi="Arial" w:cs="Arial"/>
          <w:i/>
          <w:szCs w:val="22"/>
        </w:rPr>
        <w:t>abadi</w:t>
      </w:r>
      <w:r>
        <w:rPr>
          <w:rFonts w:ascii="Arial" w:hAnsi="Arial" w:cs="Arial"/>
          <w:szCs w:val="22"/>
        </w:rPr>
        <w:t xml:space="preserve"> is verified across the village. Well-defined field boundaries are also validated. </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 xml:space="preserve">Using a similar process, all villages in a tehsil/taluk are geo-referenced and validated. </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 xml:space="preserve">All the villages in a tehsil/taluk are overlaid on the satellite data and validated for </w:t>
      </w:r>
      <w:r>
        <w:rPr>
          <w:rFonts w:ascii="Arial" w:hAnsi="Arial" w:cs="Arial"/>
          <w:color w:val="000000"/>
          <w:szCs w:val="22"/>
        </w:rPr>
        <w:t>under-lap and over-lap</w:t>
      </w:r>
      <w:r>
        <w:rPr>
          <w:rFonts w:ascii="Arial" w:hAnsi="Arial" w:cs="Arial"/>
          <w:szCs w:val="22"/>
        </w:rPr>
        <w:t xml:space="preserve"> across the villages as per the acceptable threshold defined for the purpose.  </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Based on the thresholds, appropriate corrections are carried out.</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After due corrections, a single mosaic of all the village parcels in a given tehsil/taluk is generated.</w:t>
      </w:r>
    </w:p>
    <w:p w:rsidR="00AB535D" w:rsidRDefault="00AB535D" w:rsidP="00C329E5">
      <w:pPr>
        <w:numPr>
          <w:ilvl w:val="0"/>
          <w:numId w:val="62"/>
        </w:numPr>
        <w:autoSpaceDE w:val="0"/>
        <w:autoSpaceDN w:val="0"/>
        <w:adjustRightInd w:val="0"/>
        <w:spacing w:after="0" w:line="360" w:lineRule="auto"/>
        <w:jc w:val="both"/>
        <w:rPr>
          <w:rFonts w:ascii="Arial" w:hAnsi="Arial" w:cs="Arial"/>
          <w:szCs w:val="22"/>
        </w:rPr>
      </w:pPr>
      <w:r>
        <w:rPr>
          <w:rFonts w:ascii="Arial" w:hAnsi="Arial" w:cs="Arial"/>
          <w:szCs w:val="22"/>
        </w:rPr>
        <w:t>This is the final product that is used for identifying the areas for resurvey and updation.</w:t>
      </w:r>
    </w:p>
    <w:p w:rsidR="00AB535D" w:rsidRDefault="00AB535D" w:rsidP="00AB535D">
      <w:pPr>
        <w:spacing w:line="360" w:lineRule="auto"/>
        <w:rPr>
          <w:rFonts w:ascii="Arial" w:hAnsi="Arial" w:cs="Arial"/>
          <w:b/>
          <w:bCs/>
          <w:color w:val="000000"/>
        </w:rPr>
      </w:pPr>
      <w:r>
        <w:rPr>
          <w:rFonts w:ascii="Arial" w:hAnsi="Arial" w:cs="Arial"/>
          <w:b/>
          <w:bCs/>
          <w:color w:val="000000"/>
        </w:rPr>
        <w:t>8.</w:t>
      </w:r>
      <w:r>
        <w:rPr>
          <w:rFonts w:ascii="Arial" w:hAnsi="Arial" w:cs="Arial"/>
          <w:b/>
          <w:bCs/>
          <w:color w:val="000000"/>
        </w:rPr>
        <w:tab/>
        <w:t>Ground Truthing</w:t>
      </w:r>
    </w:p>
    <w:p w:rsidR="00AB535D" w:rsidRDefault="00AB535D" w:rsidP="00AB535D">
      <w:pPr>
        <w:spacing w:line="360" w:lineRule="auto"/>
        <w:ind w:right="22" w:hanging="426"/>
        <w:jc w:val="both"/>
        <w:rPr>
          <w:rFonts w:ascii="Arial" w:hAnsi="Arial" w:cs="Arial"/>
          <w:b/>
          <w:bCs/>
          <w:color w:val="000000"/>
          <w:sz w:val="28"/>
          <w:szCs w:val="22"/>
        </w:rPr>
      </w:pPr>
      <w:r>
        <w:rPr>
          <w:rFonts w:ascii="Arial" w:hAnsi="Arial" w:cs="Arial"/>
          <w:b/>
          <w:bCs/>
          <w:color w:val="000000"/>
        </w:rPr>
        <w:tab/>
      </w:r>
      <w:r>
        <w:rPr>
          <w:rFonts w:ascii="Arial" w:hAnsi="Arial" w:cs="Arial"/>
          <w:bCs/>
          <w:color w:val="000000"/>
        </w:rPr>
        <w:t xml:space="preserve">For ground truthing and other steps in completing the survey and settlement process, the </w:t>
      </w:r>
      <w:r>
        <w:rPr>
          <w:rFonts w:ascii="Arial" w:hAnsi="Arial"/>
          <w:bCs/>
          <w:color w:val="000000"/>
          <w:szCs w:val="22"/>
        </w:rPr>
        <w:t>Model-I (</w:t>
      </w:r>
      <w:r>
        <w:rPr>
          <w:rFonts w:ascii="Arial" w:hAnsi="Arial" w:cs="Arial"/>
          <w:bCs/>
          <w:color w:val="000000"/>
          <w:szCs w:val="22"/>
        </w:rPr>
        <w:t xml:space="preserve">Ground Method of survey/resurvey using TS and DGPS) may be referred to. </w:t>
      </w:r>
    </w:p>
    <w:p w:rsidR="00AB535D" w:rsidRDefault="00AB535D" w:rsidP="00AB535D">
      <w:pPr>
        <w:jc w:val="both"/>
        <w:rPr>
          <w:rFonts w:ascii="Arial" w:hAnsi="Arial" w:cs="Arial"/>
          <w:b/>
          <w:bCs/>
        </w:rPr>
      </w:pPr>
    </w:p>
    <w:p w:rsidR="00AB535D" w:rsidRDefault="00AB535D" w:rsidP="00AB535D">
      <w:pPr>
        <w:ind w:left="790"/>
        <w:rPr>
          <w:rFonts w:ascii="Arial" w:hAnsi="Arial" w:cs="Arial"/>
          <w:b/>
          <w:bCs/>
        </w:rPr>
      </w:pPr>
      <w:r>
        <w:rPr>
          <w:rFonts w:ascii="Arial" w:hAnsi="Arial" w:cs="Arial"/>
          <w:b/>
          <w:bCs/>
        </w:rPr>
        <w:br w:type="page"/>
      </w:r>
      <w:r>
        <w:rPr>
          <w:rFonts w:ascii="Arial" w:hAnsi="Arial" w:cs="Arial"/>
          <w:b/>
          <w:bCs/>
        </w:rPr>
        <w:lastRenderedPageBreak/>
        <w:t>Flow Chart 1: Factors influencing Cadastral Survey</w:t>
      </w:r>
    </w:p>
    <w:p w:rsidR="00AB535D" w:rsidRDefault="00AB535D" w:rsidP="00AB535D">
      <w:pPr>
        <w:ind w:left="790"/>
        <w:rPr>
          <w:rFonts w:ascii="Arial" w:hAnsi="Arial" w:cs="Arial"/>
          <w:b/>
          <w:bCs/>
        </w:rPr>
      </w:pPr>
    </w:p>
    <w:p w:rsidR="00AB535D" w:rsidRDefault="00AB535D" w:rsidP="00AB535D">
      <w:pPr>
        <w:ind w:left="790"/>
        <w:rPr>
          <w:rFonts w:ascii="Arial" w:hAnsi="Arial" w:cs="Arial"/>
          <w:b/>
          <w:bCs/>
        </w:rPr>
      </w:pPr>
      <w:r>
        <w:rPr>
          <w:rFonts w:ascii="Arial" w:hAnsi="Arial"/>
          <w:noProof/>
          <w:szCs w:val="22"/>
          <w:lang w:val="en-IN" w:eastAsia="en-IN"/>
        </w:rPr>
        <mc:AlternateContent>
          <mc:Choice Requires="wps">
            <w:drawing>
              <wp:anchor distT="0" distB="0" distL="114300" distR="114300" simplePos="0" relativeHeight="251674624" behindDoc="0" locked="0" layoutInCell="1" allowOverlap="1" wp14:anchorId="1A7E5FC6" wp14:editId="7D2CF85B">
                <wp:simplePos x="0" y="0"/>
                <wp:positionH relativeFrom="column">
                  <wp:posOffset>1943100</wp:posOffset>
                </wp:positionH>
                <wp:positionV relativeFrom="paragraph">
                  <wp:posOffset>77470</wp:posOffset>
                </wp:positionV>
                <wp:extent cx="1714500" cy="914400"/>
                <wp:effectExtent l="7620" t="12065" r="11430" b="6985"/>
                <wp:wrapNone/>
                <wp:docPr id="4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ellipse">
                          <a:avLst/>
                        </a:prstGeom>
                        <a:solidFill>
                          <a:srgbClr val="FFFFFF"/>
                        </a:solidFill>
                        <a:ln w="9525">
                          <a:solidFill>
                            <a:srgbClr val="000000"/>
                          </a:solidFill>
                          <a:round/>
                          <a:headEnd/>
                          <a:tailEnd/>
                        </a:ln>
                      </wps:spPr>
                      <wps:txbx>
                        <w:txbxContent>
                          <w:p w:rsidR="00AB535D" w:rsidRDefault="00AB535D" w:rsidP="00AB535D"/>
                          <w:p w:rsidR="00AB535D" w:rsidRDefault="00AB535D" w:rsidP="00AB535D">
                            <w:pPr>
                              <w:pStyle w:val="Heading1"/>
                              <w:jc w:val="center"/>
                              <w:rPr>
                                <w:sz w:val="22"/>
                                <w:szCs w:val="22"/>
                              </w:rPr>
                            </w:pPr>
                            <w:r>
                              <w:rPr>
                                <w:sz w:val="22"/>
                                <w:szCs w:val="22"/>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36" style="position:absolute;left:0;text-align:left;margin-left:153pt;margin-top:6.1pt;width:13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">
                <v:textbox>
                  <w:txbxContent>
                    <w:p w:rsidR="00AB535D" w:rsidRDefault="00AB535D" w:rsidP="00AB535D"/>
                    <w:p w:rsidR="00AB535D" w:rsidRDefault="00AB535D" w:rsidP="00AB535D">
                      <w:pPr>
                        <w:pStyle w:val="Heading1"/>
                        <w:jc w:val="center"/>
                        <w:rPr>
                          <w:sz w:val="22"/>
                          <w:szCs w:val="22"/>
                        </w:rPr>
                      </w:pPr>
                      <w:r>
                        <w:rPr>
                          <w:sz w:val="22"/>
                          <w:szCs w:val="22"/>
                        </w:rPr>
                        <w:t>TIME</w:t>
                      </w:r>
                    </w:p>
                  </w:txbxContent>
                </v:textbox>
              </v:oval>
            </w:pict>
          </mc:Fallback>
        </mc:AlternateContent>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76672" behindDoc="0" locked="0" layoutInCell="1" allowOverlap="1" wp14:anchorId="6761E2E4" wp14:editId="314A2B2E">
                <wp:simplePos x="0" y="0"/>
                <wp:positionH relativeFrom="column">
                  <wp:posOffset>3811905</wp:posOffset>
                </wp:positionH>
                <wp:positionV relativeFrom="paragraph">
                  <wp:posOffset>162560</wp:posOffset>
                </wp:positionV>
                <wp:extent cx="1511935" cy="914400"/>
                <wp:effectExtent l="9525" t="11430" r="12065" b="7620"/>
                <wp:wrapNone/>
                <wp:docPr id="46"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914400"/>
                        </a:xfrm>
                        <a:prstGeom prst="ellipse">
                          <a:avLst/>
                        </a:prstGeom>
                        <a:solidFill>
                          <a:srgbClr val="FFFFFF"/>
                        </a:solidFill>
                        <a:ln w="9525">
                          <a:solidFill>
                            <a:srgbClr val="000000"/>
                          </a:solidFill>
                          <a:round/>
                          <a:headEnd/>
                          <a:tailEnd/>
                        </a:ln>
                      </wps:spPr>
                      <wps:txbx>
                        <w:txbxContent>
                          <w:p w:rsidR="00AB535D" w:rsidRDefault="00AB535D" w:rsidP="00AB535D">
                            <w:pPr>
                              <w:rPr>
                                <w:rFonts w:ascii="Arial" w:hAnsi="Arial" w:cs="Arial"/>
                                <w:b/>
                                <w:bCs/>
                              </w:rPr>
                            </w:pPr>
                          </w:p>
                          <w:p w:rsidR="00AB535D" w:rsidRDefault="00AB535D" w:rsidP="00AB535D">
                            <w:pPr>
                              <w:pStyle w:val="BodyText3"/>
                              <w:rPr>
                                <w:b w:val="0"/>
                                <w:bCs/>
                                <w:sz w:val="22"/>
                                <w:szCs w:val="22"/>
                              </w:rPr>
                            </w:pPr>
                            <w:r>
                              <w:rPr>
                                <w:b w:val="0"/>
                                <w:bCs/>
                                <w:sz w:val="22"/>
                                <w:szCs w:val="22"/>
                              </w:rPr>
                              <w:t>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37" style="position:absolute;left:0;text-align:left;margin-left:300.15pt;margin-top:12.8pt;width:119.0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">
                <v:textbox>
                  <w:txbxContent>
                    <w:p w:rsidR="00AB535D" w:rsidRDefault="00AB535D" w:rsidP="00AB535D">
                      <w:pPr>
                        <w:rPr>
                          <w:rFonts w:ascii="Arial" w:hAnsi="Arial" w:cs="Arial"/>
                          <w:b/>
                          <w:bCs/>
                        </w:rPr>
                      </w:pPr>
                    </w:p>
                    <w:p w:rsidR="00AB535D" w:rsidRDefault="00AB535D" w:rsidP="00AB535D">
                      <w:pPr>
                        <w:pStyle w:val="BodyText3"/>
                        <w:rPr>
                          <w:b w:val="0"/>
                          <w:bCs/>
                          <w:sz w:val="22"/>
                          <w:szCs w:val="22"/>
                        </w:rPr>
                      </w:pPr>
                      <w:r>
                        <w:rPr>
                          <w:b w:val="0"/>
                          <w:bCs/>
                          <w:sz w:val="22"/>
                          <w:szCs w:val="22"/>
                        </w:rPr>
                        <w:t>VEGETATION</w:t>
                      </w:r>
                    </w:p>
                  </w:txbxContent>
                </v:textbox>
              </v:oval>
            </w:pict>
          </mc:Fallback>
        </mc:AlternateContent>
      </w:r>
      <w:r>
        <w:rPr>
          <w:rFonts w:ascii="Arial" w:hAnsi="Arial"/>
          <w:noProof/>
          <w:szCs w:val="22"/>
          <w:lang w:val="en-IN" w:eastAsia="en-IN"/>
        </w:rPr>
        <mc:AlternateContent>
          <mc:Choice Requires="wps">
            <w:drawing>
              <wp:anchor distT="0" distB="0" distL="114300" distR="114300" simplePos="0" relativeHeight="251675648" behindDoc="0" locked="0" layoutInCell="1" allowOverlap="1" wp14:anchorId="05676233" wp14:editId="6A2EF3E0">
                <wp:simplePos x="0" y="0"/>
                <wp:positionH relativeFrom="column">
                  <wp:posOffset>-59055</wp:posOffset>
                </wp:positionH>
                <wp:positionV relativeFrom="paragraph">
                  <wp:posOffset>162560</wp:posOffset>
                </wp:positionV>
                <wp:extent cx="1600200" cy="914400"/>
                <wp:effectExtent l="5715" t="11430" r="13335" b="7620"/>
                <wp:wrapNone/>
                <wp:docPr id="45"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ellipse">
                          <a:avLst/>
                        </a:prstGeom>
                        <a:solidFill>
                          <a:srgbClr val="FFFFFF"/>
                        </a:solidFill>
                        <a:ln w="9525">
                          <a:solidFill>
                            <a:srgbClr val="000000"/>
                          </a:solidFill>
                          <a:round/>
                          <a:headEnd/>
                          <a:tailEnd/>
                        </a:ln>
                      </wps:spPr>
                      <wps:txbx>
                        <w:txbxContent>
                          <w:p w:rsidR="00AB535D" w:rsidRDefault="00AB535D" w:rsidP="00AB535D"/>
                          <w:p w:rsidR="00AB535D" w:rsidRDefault="00AB535D" w:rsidP="00AB535D">
                            <w:pPr>
                              <w:jc w:val="center"/>
                              <w:rPr>
                                <w:rFonts w:ascii="Arial" w:hAnsi="Arial" w:cs="Arial"/>
                                <w:szCs w:val="22"/>
                              </w:rPr>
                            </w:pPr>
                            <w:r>
                              <w:rPr>
                                <w:rFonts w:ascii="Arial" w:hAnsi="Arial" w:cs="Arial"/>
                                <w:szCs w:val="22"/>
                              </w:rPr>
                              <w:t>RURAL</w:t>
                            </w:r>
                          </w:p>
                          <w:p w:rsidR="00AB535D" w:rsidRDefault="00AB535D" w:rsidP="00AB535D">
                            <w:pPr>
                              <w:jc w:val="center"/>
                              <w:rPr>
                                <w:rFonts w:ascii="Arial" w:hAnsi="Arial" w:cs="Arial"/>
                                <w:szCs w:val="22"/>
                              </w:rPr>
                            </w:pPr>
                            <w:r>
                              <w:rPr>
                                <w:rFonts w:ascii="Arial" w:hAnsi="Arial" w:cs="Arial"/>
                                <w:szCs w:val="22"/>
                              </w:rPr>
                              <w:t>URBAN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8" style="position:absolute;left:0;text-align:left;margin-left:-4.65pt;margin-top:12.8pt;width:126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">
                <v:textbox>
                  <w:txbxContent>
                    <w:p w:rsidR="00AB535D" w:rsidRDefault="00AB535D" w:rsidP="00AB535D"/>
                    <w:p w:rsidR="00AB535D" w:rsidRDefault="00AB535D" w:rsidP="00AB535D">
                      <w:pPr>
                        <w:jc w:val="center"/>
                        <w:rPr>
                          <w:rFonts w:ascii="Arial" w:hAnsi="Arial" w:cs="Arial"/>
                          <w:szCs w:val="22"/>
                        </w:rPr>
                      </w:pPr>
                      <w:r>
                        <w:rPr>
                          <w:rFonts w:ascii="Arial" w:hAnsi="Arial" w:cs="Arial"/>
                          <w:szCs w:val="22"/>
                        </w:rPr>
                        <w:t>RURAL</w:t>
                      </w:r>
                    </w:p>
                    <w:p w:rsidR="00AB535D" w:rsidRDefault="00AB535D" w:rsidP="00AB535D">
                      <w:pPr>
                        <w:jc w:val="center"/>
                        <w:rPr>
                          <w:rFonts w:ascii="Arial" w:hAnsi="Arial" w:cs="Arial"/>
                          <w:szCs w:val="22"/>
                        </w:rPr>
                      </w:pPr>
                      <w:r>
                        <w:rPr>
                          <w:rFonts w:ascii="Arial" w:hAnsi="Arial" w:cs="Arial"/>
                          <w:szCs w:val="22"/>
                        </w:rPr>
                        <w:t>URBAN</w:t>
                      </w:r>
                    </w:p>
                  </w:txbxContent>
                </v:textbox>
              </v:oval>
            </w:pict>
          </mc:Fallback>
        </mc:AlternateContent>
      </w: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83840" behindDoc="0" locked="0" layoutInCell="1" allowOverlap="1" wp14:anchorId="35FAA3ED" wp14:editId="6B6F92B0">
                <wp:simplePos x="0" y="0"/>
                <wp:positionH relativeFrom="column">
                  <wp:posOffset>2851150</wp:posOffset>
                </wp:positionH>
                <wp:positionV relativeFrom="paragraph">
                  <wp:posOffset>93980</wp:posOffset>
                </wp:positionV>
                <wp:extent cx="635" cy="916305"/>
                <wp:effectExtent l="58420" t="21590" r="55245" b="5080"/>
                <wp:wrapNone/>
                <wp:docPr id="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16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7.4pt" to="224.5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">
                <v:stroke endarrow="block"/>
              </v:line>
            </w:pict>
          </mc:Fallback>
        </mc:AlternateContent>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82816" behindDoc="0" locked="0" layoutInCell="1" allowOverlap="1" wp14:anchorId="0A803992" wp14:editId="742D3FFF">
                <wp:simplePos x="0" y="0"/>
                <wp:positionH relativeFrom="column">
                  <wp:posOffset>3479800</wp:posOffset>
                </wp:positionH>
                <wp:positionV relativeFrom="paragraph">
                  <wp:posOffset>-2540</wp:posOffset>
                </wp:positionV>
                <wp:extent cx="571500" cy="685800"/>
                <wp:effectExtent l="10795" t="48260" r="55880" b="8890"/>
                <wp:wrapNone/>
                <wp:docPr id="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2pt" to="319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zVMwIAAFo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">
                <v:stroke endarrow="block"/>
              </v:line>
            </w:pict>
          </mc:Fallback>
        </mc:AlternateContent>
      </w:r>
      <w:r>
        <w:rPr>
          <w:rFonts w:ascii="Arial" w:hAnsi="Arial"/>
          <w:noProof/>
          <w:szCs w:val="22"/>
          <w:lang w:val="en-IN" w:eastAsia="en-IN"/>
        </w:rPr>
        <mc:AlternateContent>
          <mc:Choice Requires="wps">
            <w:drawing>
              <wp:anchor distT="0" distB="0" distL="114300" distR="114300" simplePos="0" relativeHeight="251685888" behindDoc="0" locked="0" layoutInCell="1" allowOverlap="1" wp14:anchorId="06FD0F0E" wp14:editId="3537317A">
                <wp:simplePos x="0" y="0"/>
                <wp:positionH relativeFrom="column">
                  <wp:posOffset>1255395</wp:posOffset>
                </wp:positionH>
                <wp:positionV relativeFrom="paragraph">
                  <wp:posOffset>-2540</wp:posOffset>
                </wp:positionV>
                <wp:extent cx="654050" cy="636905"/>
                <wp:effectExtent l="53340" t="48260" r="6985" b="10160"/>
                <wp:wrapNone/>
                <wp:docPr id="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636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2pt" to="150.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">
                <v:stroke endarrow="block"/>
              </v:line>
            </w:pict>
          </mc:Fallback>
        </mc:AlternateContent>
      </w: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73600" behindDoc="0" locked="0" layoutInCell="1" allowOverlap="1" wp14:anchorId="4CF66AE8" wp14:editId="24702046">
                <wp:simplePos x="0" y="0"/>
                <wp:positionH relativeFrom="column">
                  <wp:posOffset>1714500</wp:posOffset>
                </wp:positionH>
                <wp:positionV relativeFrom="paragraph">
                  <wp:posOffset>46355</wp:posOffset>
                </wp:positionV>
                <wp:extent cx="1943100" cy="1828800"/>
                <wp:effectExtent l="7620" t="13970" r="11430" b="5080"/>
                <wp:wrapNone/>
                <wp:docPr id="4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828800"/>
                        </a:xfrm>
                        <a:prstGeom prst="ellipse">
                          <a:avLst/>
                        </a:prstGeom>
                        <a:solidFill>
                          <a:srgbClr val="FFFFFF"/>
                        </a:solidFill>
                        <a:ln w="9525">
                          <a:solidFill>
                            <a:srgbClr val="000000"/>
                          </a:solidFill>
                          <a:round/>
                          <a:headEnd/>
                          <a:tailEnd/>
                        </a:ln>
                      </wps:spPr>
                      <wps:txbx>
                        <w:txbxContent>
                          <w:p w:rsidR="00AB535D" w:rsidRDefault="00AB535D" w:rsidP="00AB535D">
                            <w:pPr>
                              <w:jc w:val="center"/>
                              <w:rPr>
                                <w:rFonts w:ascii="Arial" w:hAnsi="Arial" w:cs="Arial"/>
                                <w:b/>
                                <w:bCs/>
                                <w:sz w:val="32"/>
                              </w:rPr>
                            </w:pPr>
                          </w:p>
                          <w:p w:rsidR="00AB535D" w:rsidRDefault="00AB535D" w:rsidP="00AB535D">
                            <w:pPr>
                              <w:pStyle w:val="BodyText"/>
                              <w:jc w:val="center"/>
                              <w:rPr>
                                <w:szCs w:val="22"/>
                              </w:rPr>
                            </w:pPr>
                            <w:r>
                              <w:rPr>
                                <w:szCs w:val="22"/>
                              </w:rPr>
                              <w:t>FACTORS INFLUENCING CADASTRAL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39" style="position:absolute;left:0;text-align:left;margin-left:135pt;margin-top:3.65pt;width:153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">
                <v:textbox>
                  <w:txbxContent>
                    <w:p w:rsidR="00AB535D" w:rsidRDefault="00AB535D" w:rsidP="00AB535D">
                      <w:pPr>
                        <w:jc w:val="center"/>
                        <w:rPr>
                          <w:rFonts w:ascii="Arial" w:hAnsi="Arial" w:cs="Arial"/>
                          <w:b/>
                          <w:bCs/>
                          <w:sz w:val="32"/>
                        </w:rPr>
                      </w:pPr>
                    </w:p>
                    <w:p w:rsidR="00AB535D" w:rsidRDefault="00AB535D" w:rsidP="00AB535D">
                      <w:pPr>
                        <w:pStyle w:val="BodyText"/>
                        <w:jc w:val="center"/>
                        <w:rPr>
                          <w:szCs w:val="22"/>
                        </w:rPr>
                      </w:pPr>
                      <w:r>
                        <w:rPr>
                          <w:szCs w:val="22"/>
                        </w:rPr>
                        <w:t>FACTORS INFLUENCING CADASTRAL SURVEY</w:t>
                      </w:r>
                    </w:p>
                  </w:txbxContent>
                </v:textbox>
              </v:oval>
            </w:pict>
          </mc:Fallback>
        </mc:AlternateContent>
      </w: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77696" behindDoc="0" locked="0" layoutInCell="1" allowOverlap="1" wp14:anchorId="58902E6C" wp14:editId="2E51C4EB">
                <wp:simplePos x="0" y="0"/>
                <wp:positionH relativeFrom="column">
                  <wp:posOffset>-268605</wp:posOffset>
                </wp:positionH>
                <wp:positionV relativeFrom="paragraph">
                  <wp:posOffset>152400</wp:posOffset>
                </wp:positionV>
                <wp:extent cx="1158240" cy="1167765"/>
                <wp:effectExtent l="5715" t="8890" r="7620" b="13970"/>
                <wp:wrapNone/>
                <wp:docPr id="4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1167765"/>
                        </a:xfrm>
                        <a:prstGeom prst="ellipse">
                          <a:avLst/>
                        </a:prstGeom>
                        <a:solidFill>
                          <a:srgbClr val="FFFFFF"/>
                        </a:solidFill>
                        <a:ln w="9525">
                          <a:solidFill>
                            <a:srgbClr val="000000"/>
                          </a:solidFill>
                          <a:round/>
                          <a:headEnd/>
                          <a:tailEnd/>
                        </a:ln>
                      </wps:spPr>
                      <wps:txbx>
                        <w:txbxContent>
                          <w:p w:rsidR="00AB535D" w:rsidRDefault="00AB535D" w:rsidP="00AB535D">
                            <w:pPr>
                              <w:jc w:val="center"/>
                              <w:rPr>
                                <w:rFonts w:ascii="Arial" w:hAnsi="Arial" w:cs="Arial"/>
                                <w:b/>
                                <w:bCs/>
                              </w:rPr>
                            </w:pPr>
                          </w:p>
                          <w:p w:rsidR="00AB535D" w:rsidRDefault="00AB535D" w:rsidP="00AB535D">
                            <w:pPr>
                              <w:jc w:val="center"/>
                              <w:rPr>
                                <w:rFonts w:ascii="Arial" w:hAnsi="Arial" w:cs="Arial"/>
                                <w:b/>
                                <w:bCs/>
                              </w:rPr>
                            </w:pPr>
                            <w:r>
                              <w:rPr>
                                <w:rFonts w:ascii="Arial" w:hAnsi="Arial" w:cs="Arial"/>
                                <w:b/>
                                <w:bCs/>
                              </w:rPr>
                              <w:t>TERRAIN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40" style="position:absolute;left:0;text-align:left;margin-left:-21.15pt;margin-top:12pt;width:91.2pt;height:9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">
                <v:textbox>
                  <w:txbxContent>
                    <w:p w:rsidR="00AB535D" w:rsidRDefault="00AB535D" w:rsidP="00AB535D">
                      <w:pPr>
                        <w:jc w:val="center"/>
                        <w:rPr>
                          <w:rFonts w:ascii="Arial" w:hAnsi="Arial" w:cs="Arial"/>
                          <w:b/>
                          <w:bCs/>
                        </w:rPr>
                      </w:pPr>
                    </w:p>
                    <w:p w:rsidR="00AB535D" w:rsidRDefault="00AB535D" w:rsidP="00AB535D">
                      <w:pPr>
                        <w:jc w:val="center"/>
                        <w:rPr>
                          <w:rFonts w:ascii="Arial" w:hAnsi="Arial" w:cs="Arial"/>
                          <w:b/>
                          <w:bCs/>
                        </w:rPr>
                      </w:pPr>
                      <w:r>
                        <w:rPr>
                          <w:rFonts w:ascii="Arial" w:hAnsi="Arial" w:cs="Arial"/>
                          <w:b/>
                          <w:bCs/>
                        </w:rPr>
                        <w:t>TERRAIN</w:t>
                      </w:r>
                    </w:p>
                  </w:txbxContent>
                </v:textbox>
              </v:oval>
            </w:pict>
          </mc:Fallback>
        </mc:AlternateContent>
      </w:r>
      <w:r>
        <w:rPr>
          <w:rFonts w:ascii="Arial" w:hAnsi="Arial"/>
          <w:noProof/>
          <w:szCs w:val="22"/>
          <w:lang w:val="en-IN" w:eastAsia="en-IN"/>
        </w:rPr>
        <mc:AlternateContent>
          <mc:Choice Requires="wps">
            <w:drawing>
              <wp:anchor distT="0" distB="0" distL="114300" distR="114300" simplePos="0" relativeHeight="251678720" behindDoc="0" locked="0" layoutInCell="1" allowOverlap="1" wp14:anchorId="11FC437D" wp14:editId="15B5DD44">
                <wp:simplePos x="0" y="0"/>
                <wp:positionH relativeFrom="column">
                  <wp:posOffset>4351655</wp:posOffset>
                </wp:positionH>
                <wp:positionV relativeFrom="paragraph">
                  <wp:posOffset>152400</wp:posOffset>
                </wp:positionV>
                <wp:extent cx="1249045" cy="914400"/>
                <wp:effectExtent l="6350" t="8890" r="11430" b="10160"/>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914400"/>
                        </a:xfrm>
                        <a:prstGeom prst="ellipse">
                          <a:avLst/>
                        </a:prstGeom>
                        <a:solidFill>
                          <a:srgbClr val="FFFFFF"/>
                        </a:solidFill>
                        <a:ln w="9525">
                          <a:solidFill>
                            <a:srgbClr val="000000"/>
                          </a:solidFill>
                          <a:round/>
                          <a:headEnd/>
                          <a:tailEnd/>
                        </a:ln>
                      </wps:spPr>
                      <wps:txbx>
                        <w:txbxContent>
                          <w:p w:rsidR="00AB535D" w:rsidRDefault="00AB535D" w:rsidP="00AB535D"/>
                          <w:p w:rsidR="00AB535D" w:rsidRDefault="00AB535D" w:rsidP="00AB535D">
                            <w:pPr>
                              <w:pStyle w:val="Heading3"/>
                              <w:rPr>
                                <w:b w:val="0"/>
                                <w:bCs w:val="0"/>
                                <w:szCs w:val="22"/>
                              </w:rPr>
                            </w:pPr>
                            <w:r>
                              <w:rPr>
                                <w:szCs w:val="22"/>
                              </w:rPr>
                              <w:t>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1" style="position:absolute;left:0;text-align:left;margin-left:342.65pt;margin-top:12pt;width:98.3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">
                <v:textbox>
                  <w:txbxContent>
                    <w:p w:rsidR="00AB535D" w:rsidRDefault="00AB535D" w:rsidP="00AB535D"/>
                    <w:p w:rsidR="00AB535D" w:rsidRDefault="00AB535D" w:rsidP="00AB535D">
                      <w:pPr>
                        <w:pStyle w:val="Heading3"/>
                        <w:rPr>
                          <w:b w:val="0"/>
                          <w:bCs w:val="0"/>
                          <w:szCs w:val="22"/>
                        </w:rPr>
                      </w:pPr>
                      <w:r>
                        <w:rPr>
                          <w:szCs w:val="22"/>
                        </w:rPr>
                        <w:t>COST</w:t>
                      </w:r>
                    </w:p>
                  </w:txbxContent>
                </v:textbox>
              </v:oval>
            </w:pict>
          </mc:Fallback>
        </mc:AlternateContent>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89984" behindDoc="0" locked="0" layoutInCell="1" allowOverlap="1" wp14:anchorId="086E3060" wp14:editId="06428D06">
                <wp:simplePos x="0" y="0"/>
                <wp:positionH relativeFrom="column">
                  <wp:posOffset>855345</wp:posOffset>
                </wp:positionH>
                <wp:positionV relativeFrom="paragraph">
                  <wp:posOffset>205740</wp:posOffset>
                </wp:positionV>
                <wp:extent cx="859155" cy="38735"/>
                <wp:effectExtent l="24765" t="20320" r="11430" b="55245"/>
                <wp:wrapNone/>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155" cy="38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 o:spid="_x0000_s1026" type="#_x0000_t32" style="position:absolute;margin-left:67.35pt;margin-top:16.2pt;width:67.65pt;height:3.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bePwIAAGwEAAAOAAAAZHJzL2Uyb0RvYy54bWysVMGO2jAQvVfqP1i+QwgQ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">
                <v:stroke endarrow="block"/>
              </v:shape>
            </w:pict>
          </mc:Fallback>
        </mc:AlternateContent>
      </w:r>
      <w:r>
        <w:rPr>
          <w:rFonts w:ascii="Arial" w:hAnsi="Arial"/>
          <w:noProof/>
          <w:szCs w:val="22"/>
          <w:lang w:val="en-IN" w:eastAsia="en-IN"/>
        </w:rPr>
        <mc:AlternateContent>
          <mc:Choice Requires="wps">
            <w:drawing>
              <wp:anchor distT="0" distB="0" distL="114300" distR="114300" simplePos="0" relativeHeight="251684864" behindDoc="0" locked="0" layoutInCell="1" allowOverlap="1" wp14:anchorId="4228D0DB" wp14:editId="32E14BCF">
                <wp:simplePos x="0" y="0"/>
                <wp:positionH relativeFrom="column">
                  <wp:posOffset>3657600</wp:posOffset>
                </wp:positionH>
                <wp:positionV relativeFrom="paragraph">
                  <wp:posOffset>155575</wp:posOffset>
                </wp:positionV>
                <wp:extent cx="694055" cy="88900"/>
                <wp:effectExtent l="7620" t="55880" r="22225" b="7620"/>
                <wp:wrapNone/>
                <wp:docPr id="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055" cy="8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25pt" to="342.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">
                <v:stroke endarrow="block"/>
              </v:line>
            </w:pict>
          </mc:Fallback>
        </mc:AlternateContent>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88960" behindDoc="0" locked="0" layoutInCell="1" allowOverlap="1" wp14:anchorId="247414C9" wp14:editId="144E16F3">
                <wp:simplePos x="0" y="0"/>
                <wp:positionH relativeFrom="column">
                  <wp:posOffset>3479800</wp:posOffset>
                </wp:positionH>
                <wp:positionV relativeFrom="paragraph">
                  <wp:posOffset>86360</wp:posOffset>
                </wp:positionV>
                <wp:extent cx="521970" cy="447675"/>
                <wp:effectExtent l="10795" t="13970" r="48260" b="52705"/>
                <wp:wrapNone/>
                <wp:docPr id="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74pt;margin-top:6.8pt;width:41.1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">
                <v:stroke endarrow="block"/>
              </v:shape>
            </w:pict>
          </mc:Fallback>
        </mc:AlternateContent>
      </w: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81792" behindDoc="0" locked="0" layoutInCell="1" allowOverlap="1" wp14:anchorId="3E46D199" wp14:editId="3DE39E05">
                <wp:simplePos x="0" y="0"/>
                <wp:positionH relativeFrom="column">
                  <wp:posOffset>3930650</wp:posOffset>
                </wp:positionH>
                <wp:positionV relativeFrom="paragraph">
                  <wp:posOffset>1270</wp:posOffset>
                </wp:positionV>
                <wp:extent cx="1600200" cy="914400"/>
                <wp:effectExtent l="13970" t="7620" r="5080" b="11430"/>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ellipse">
                          <a:avLst/>
                        </a:prstGeom>
                        <a:solidFill>
                          <a:srgbClr val="FFFFFF"/>
                        </a:solidFill>
                        <a:ln w="9525">
                          <a:solidFill>
                            <a:srgbClr val="000000"/>
                          </a:solidFill>
                          <a:round/>
                          <a:headEnd/>
                          <a:tailEnd/>
                        </a:ln>
                      </wps:spPr>
                      <wps:txbx>
                        <w:txbxContent>
                          <w:p w:rsidR="00AB535D" w:rsidRDefault="00AB535D" w:rsidP="00AB535D">
                            <w:pPr>
                              <w:jc w:val="center"/>
                              <w:rPr>
                                <w:rFonts w:ascii="Arial" w:hAnsi="Arial" w:cs="Arial"/>
                                <w:szCs w:val="22"/>
                              </w:rPr>
                            </w:pPr>
                            <w:r>
                              <w:rPr>
                                <w:rFonts w:ascii="Arial" w:hAnsi="Arial" w:cs="Arial"/>
                                <w:szCs w:val="22"/>
                              </w:rPr>
                              <w:t>PARCEL DENSITY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2" style="position:absolute;left:0;text-align:left;margin-left:309.5pt;margin-top:.1pt;width:126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">
                <v:textbox>
                  <w:txbxContent>
                    <w:p w:rsidR="00AB535D" w:rsidRDefault="00AB535D" w:rsidP="00AB535D">
                      <w:pPr>
                        <w:jc w:val="center"/>
                        <w:rPr>
                          <w:rFonts w:ascii="Arial" w:hAnsi="Arial" w:cs="Arial"/>
                          <w:szCs w:val="22"/>
                        </w:rPr>
                      </w:pPr>
                      <w:r>
                        <w:rPr>
                          <w:rFonts w:ascii="Arial" w:hAnsi="Arial" w:cs="Arial"/>
                          <w:szCs w:val="22"/>
                        </w:rPr>
                        <w:t>PARCEL DENSITY</w:t>
                      </w:r>
                    </w:p>
                  </w:txbxContent>
                </v:textbox>
              </v:oval>
            </w:pict>
          </mc:Fallback>
        </mc:AlternateContent>
      </w:r>
      <w:r>
        <w:rPr>
          <w:rFonts w:ascii="Arial" w:hAnsi="Arial"/>
          <w:noProof/>
          <w:szCs w:val="22"/>
          <w:lang w:val="en-IN" w:eastAsia="en-IN"/>
        </w:rPr>
        <mc:AlternateContent>
          <mc:Choice Requires="wps">
            <w:drawing>
              <wp:anchor distT="0" distB="0" distL="114300" distR="114300" simplePos="0" relativeHeight="251687936" behindDoc="0" locked="0" layoutInCell="1" allowOverlap="1" wp14:anchorId="6031EB93" wp14:editId="7627445C">
                <wp:simplePos x="0" y="0"/>
                <wp:positionH relativeFrom="column">
                  <wp:posOffset>2734945</wp:posOffset>
                </wp:positionH>
                <wp:positionV relativeFrom="paragraph">
                  <wp:posOffset>188595</wp:posOffset>
                </wp:positionV>
                <wp:extent cx="27940" cy="588645"/>
                <wp:effectExtent l="27940" t="13970" r="58420" b="26035"/>
                <wp:wrapNone/>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588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15.35pt;margin-top:14.85pt;width:2.2pt;height:4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">
                <v:stroke endarrow="block"/>
              </v:shape>
            </w:pict>
          </mc:Fallback>
        </mc:AlternateContent>
      </w:r>
      <w:r>
        <w:rPr>
          <w:rFonts w:ascii="Arial" w:hAnsi="Arial"/>
          <w:noProof/>
          <w:szCs w:val="22"/>
          <w:lang w:val="en-IN" w:eastAsia="en-IN"/>
        </w:rPr>
        <mc:AlternateContent>
          <mc:Choice Requires="wps">
            <w:drawing>
              <wp:anchor distT="0" distB="0" distL="114300" distR="114300" simplePos="0" relativeHeight="251686912" behindDoc="0" locked="0" layoutInCell="1" allowOverlap="1" wp14:anchorId="5B767515" wp14:editId="6A76839D">
                <wp:simplePos x="0" y="0"/>
                <wp:positionH relativeFrom="column">
                  <wp:posOffset>1158240</wp:posOffset>
                </wp:positionH>
                <wp:positionV relativeFrom="paragraph">
                  <wp:posOffset>1270</wp:posOffset>
                </wp:positionV>
                <wp:extent cx="972185" cy="448945"/>
                <wp:effectExtent l="41910" t="7620" r="5080" b="57785"/>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185" cy="448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pt" to="167.7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S5MwIAAFkEAAAOAAAAZHJzL2Uyb0RvYy54bWysVMGO2jAQvVfqP1i+QxI2sBARVlUC7YFu&#10;V9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">
                <v:stroke endarrow="block"/>
              </v:line>
            </w:pict>
          </mc:Fallback>
        </mc:AlternateContent>
      </w: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80768" behindDoc="0" locked="0" layoutInCell="1" allowOverlap="1" wp14:anchorId="1DBFFE2C" wp14:editId="69869A73">
                <wp:simplePos x="0" y="0"/>
                <wp:positionH relativeFrom="column">
                  <wp:posOffset>-215900</wp:posOffset>
                </wp:positionH>
                <wp:positionV relativeFrom="paragraph">
                  <wp:posOffset>52070</wp:posOffset>
                </wp:positionV>
                <wp:extent cx="1543685" cy="914400"/>
                <wp:effectExtent l="10795" t="13970" r="7620" b="5080"/>
                <wp:wrapNone/>
                <wp:docPr id="1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914400"/>
                        </a:xfrm>
                        <a:prstGeom prst="ellipse">
                          <a:avLst/>
                        </a:prstGeom>
                        <a:solidFill>
                          <a:srgbClr val="FFFFFF"/>
                        </a:solidFill>
                        <a:ln w="9525">
                          <a:solidFill>
                            <a:srgbClr val="000000"/>
                          </a:solidFill>
                          <a:round/>
                          <a:headEnd/>
                          <a:tailEnd/>
                        </a:ln>
                      </wps:spPr>
                      <wps:txbx>
                        <w:txbxContent>
                          <w:p w:rsidR="00AB535D" w:rsidRDefault="00AB535D" w:rsidP="00AB535D">
                            <w:pPr>
                              <w:jc w:val="center"/>
                              <w:rPr>
                                <w:rFonts w:ascii="Arial" w:hAnsi="Arial" w:cs="Arial"/>
                                <w:b/>
                                <w:bCs/>
                              </w:rPr>
                            </w:pPr>
                            <w:r>
                              <w:rPr>
                                <w:rFonts w:ascii="Arial" w:hAnsi="Arial" w:cs="Arial"/>
                                <w:b/>
                                <w:bCs/>
                              </w:rPr>
                              <w:t xml:space="preserve">STUDY AREA </w:t>
                            </w:r>
                          </w:p>
                          <w:p w:rsidR="00AB535D" w:rsidRDefault="00AB535D" w:rsidP="00AB535D">
                            <w:pPr>
                              <w:jc w:val="center"/>
                              <w:rPr>
                                <w:rFonts w:ascii="Arial" w:hAnsi="Arial" w:cs="Arial"/>
                                <w:b/>
                                <w:bCs/>
                              </w:rPr>
                            </w:pPr>
                            <w:r>
                              <w:rPr>
                                <w:rFonts w:ascii="Arial" w:hAnsi="Arial" w:cs="Arial"/>
                                <w:b/>
                                <w:bCs/>
                              </w:rPr>
                              <w:t>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43" style="position:absolute;left:0;text-align:left;margin-left:-17pt;margin-top:4.1pt;width:121.5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">
                <v:textbox>
                  <w:txbxContent>
                    <w:p w:rsidR="00AB535D" w:rsidRDefault="00AB535D" w:rsidP="00AB535D">
                      <w:pPr>
                        <w:jc w:val="center"/>
                        <w:rPr>
                          <w:rFonts w:ascii="Arial" w:hAnsi="Arial" w:cs="Arial"/>
                          <w:b/>
                          <w:bCs/>
                        </w:rPr>
                      </w:pPr>
                      <w:r>
                        <w:rPr>
                          <w:rFonts w:ascii="Arial" w:hAnsi="Arial" w:cs="Arial"/>
                          <w:b/>
                          <w:bCs/>
                        </w:rPr>
                        <w:t xml:space="preserve">STUDY AREA </w:t>
                      </w:r>
                    </w:p>
                    <w:p w:rsidR="00AB535D" w:rsidRDefault="00AB535D" w:rsidP="00AB535D">
                      <w:pPr>
                        <w:jc w:val="center"/>
                        <w:rPr>
                          <w:rFonts w:ascii="Arial" w:hAnsi="Arial" w:cs="Arial"/>
                          <w:b/>
                          <w:bCs/>
                        </w:rPr>
                      </w:pPr>
                      <w:r>
                        <w:rPr>
                          <w:rFonts w:ascii="Arial" w:hAnsi="Arial" w:cs="Arial"/>
                          <w:b/>
                          <w:bCs/>
                        </w:rPr>
                        <w:t>SIZE</w:t>
                      </w:r>
                    </w:p>
                  </w:txbxContent>
                </v:textbox>
              </v:oval>
            </w:pict>
          </mc:Fallback>
        </mc:AlternateContent>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mc:AlternateContent>
          <mc:Choice Requires="wps">
            <w:drawing>
              <wp:anchor distT="0" distB="0" distL="114300" distR="114300" simplePos="0" relativeHeight="251679744" behindDoc="0" locked="0" layoutInCell="1" allowOverlap="1" wp14:anchorId="5FD777BA" wp14:editId="6819066D">
                <wp:simplePos x="0" y="0"/>
                <wp:positionH relativeFrom="column">
                  <wp:posOffset>1993900</wp:posOffset>
                </wp:positionH>
                <wp:positionV relativeFrom="paragraph">
                  <wp:posOffset>-186690</wp:posOffset>
                </wp:positionV>
                <wp:extent cx="1485900" cy="914400"/>
                <wp:effectExtent l="10795" t="12065" r="8255" b="6985"/>
                <wp:wrapNone/>
                <wp:docPr id="20"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ellipse">
                          <a:avLst/>
                        </a:prstGeom>
                        <a:solidFill>
                          <a:srgbClr val="FFFFFF"/>
                        </a:solidFill>
                        <a:ln w="9525">
                          <a:solidFill>
                            <a:srgbClr val="000000"/>
                          </a:solidFill>
                          <a:round/>
                          <a:headEnd/>
                          <a:tailEnd/>
                        </a:ln>
                      </wps:spPr>
                      <wps:txbx>
                        <w:txbxContent>
                          <w:p w:rsidR="00AB535D" w:rsidRDefault="00AB535D" w:rsidP="00AB535D">
                            <w:pPr>
                              <w:pStyle w:val="BodyText2"/>
                              <w:rPr>
                                <w:b/>
                                <w:bCs/>
                              </w:rPr>
                            </w:pPr>
                          </w:p>
                          <w:p w:rsidR="00AB535D" w:rsidRDefault="00AB535D" w:rsidP="00AB535D">
                            <w:pPr>
                              <w:pStyle w:val="BodyText2"/>
                              <w:rPr>
                                <w:rFonts w:cs="Arial"/>
                                <w:b/>
                                <w:bCs/>
                                <w:szCs w:val="22"/>
                              </w:rPr>
                            </w:pPr>
                            <w:r>
                              <w:rPr>
                                <w:bCs/>
                                <w:szCs w:val="22"/>
                              </w:rPr>
                              <w:t>ACCURACY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44" style="position:absolute;left:0;text-align:left;margin-left:157pt;margin-top:-14.7pt;width:117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">
                <v:textbox>
                  <w:txbxContent>
                    <w:p w:rsidR="00AB535D" w:rsidRDefault="00AB535D" w:rsidP="00AB535D">
                      <w:pPr>
                        <w:pStyle w:val="BodyText2"/>
                        <w:rPr>
                          <w:b/>
                          <w:bCs/>
                        </w:rPr>
                      </w:pPr>
                    </w:p>
                    <w:p w:rsidR="00AB535D" w:rsidRDefault="00AB535D" w:rsidP="00AB535D">
                      <w:pPr>
                        <w:pStyle w:val="BodyText2"/>
                        <w:rPr>
                          <w:rFonts w:cs="Arial"/>
                          <w:b/>
                          <w:bCs/>
                          <w:szCs w:val="22"/>
                        </w:rPr>
                      </w:pPr>
                      <w:r>
                        <w:rPr>
                          <w:bCs/>
                          <w:szCs w:val="22"/>
                        </w:rPr>
                        <w:t>ACCURACY</w:t>
                      </w:r>
                    </w:p>
                  </w:txbxContent>
                </v:textbox>
              </v:oval>
            </w:pict>
          </mc:Fallback>
        </mc:AlternateContent>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r>
        <w:rPr>
          <w:rFonts w:ascii="Arial" w:hAnsi="Arial"/>
          <w:noProof/>
          <w:szCs w:val="22"/>
          <w:lang w:val="en-IN" w:eastAsia="en-IN"/>
        </w:rPr>
        <w:drawing>
          <wp:inline distT="0" distB="0" distL="0" distR="0" wp14:anchorId="48415216" wp14:editId="0CF6F947">
            <wp:extent cx="4838700" cy="66294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700" cy="6629400"/>
                    </a:xfrm>
                    <a:prstGeom prst="rect">
                      <a:avLst/>
                    </a:prstGeom>
                    <a:noFill/>
                    <a:ln>
                      <a:noFill/>
                    </a:ln>
                  </pic:spPr>
                </pic:pic>
              </a:graphicData>
            </a:graphic>
          </wp:inline>
        </w:drawing>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firstLine="360"/>
        <w:jc w:val="both"/>
        <w:rPr>
          <w:rFonts w:ascii="Arial" w:hAnsi="Arial"/>
          <w:szCs w:val="22"/>
        </w:rPr>
      </w:pPr>
      <w:r>
        <w:rPr>
          <w:rFonts w:ascii="Arial" w:hAnsi="Arial"/>
          <w:noProof/>
          <w:szCs w:val="22"/>
          <w:lang w:val="en-IN" w:eastAsia="en-IN"/>
        </w:rPr>
        <w:drawing>
          <wp:inline distT="0" distB="0" distL="0" distR="0" wp14:anchorId="1E0C8890" wp14:editId="61DFAEE3">
            <wp:extent cx="5372100" cy="6810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6810375"/>
                    </a:xfrm>
                    <a:prstGeom prst="rect">
                      <a:avLst/>
                    </a:prstGeom>
                    <a:noFill/>
                    <a:ln>
                      <a:noFill/>
                    </a:ln>
                  </pic:spPr>
                </pic:pic>
              </a:graphicData>
            </a:graphic>
          </wp:inline>
        </w:drawing>
      </w: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hanging="426"/>
        <w:jc w:val="both"/>
        <w:rPr>
          <w:rFonts w:ascii="Arial" w:hAnsi="Arial"/>
          <w:szCs w:val="22"/>
        </w:rPr>
      </w:pPr>
    </w:p>
    <w:p w:rsidR="00AB535D" w:rsidRDefault="00AB535D" w:rsidP="00AB535D">
      <w:pPr>
        <w:spacing w:line="360" w:lineRule="auto"/>
        <w:ind w:right="22" w:firstLine="540"/>
        <w:jc w:val="both"/>
        <w:rPr>
          <w:rFonts w:ascii="Arial" w:hAnsi="Arial"/>
          <w:szCs w:val="22"/>
        </w:rPr>
      </w:pPr>
      <w:r>
        <w:rPr>
          <w:rFonts w:ascii="Arial" w:hAnsi="Arial"/>
          <w:noProof/>
          <w:szCs w:val="22"/>
          <w:lang w:val="en-IN" w:eastAsia="en-IN"/>
        </w:rPr>
        <w:drawing>
          <wp:inline distT="0" distB="0" distL="0" distR="0" wp14:anchorId="22CCD3E7" wp14:editId="26E9FCE4">
            <wp:extent cx="4552950" cy="6562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2950" cy="6562725"/>
                    </a:xfrm>
                    <a:prstGeom prst="rect">
                      <a:avLst/>
                    </a:prstGeom>
                    <a:noFill/>
                    <a:ln>
                      <a:noFill/>
                    </a:ln>
                  </pic:spPr>
                </pic:pic>
              </a:graphicData>
            </a:graphic>
          </wp:inline>
        </w:drawing>
      </w:r>
    </w:p>
    <w:p w:rsidR="00AB535D" w:rsidRDefault="00AB535D" w:rsidP="00AB535D">
      <w:pPr>
        <w:spacing w:line="360" w:lineRule="auto"/>
        <w:ind w:right="22" w:hanging="426"/>
        <w:jc w:val="both"/>
        <w:rPr>
          <w:rFonts w:ascii="Arial" w:hAnsi="Arial"/>
          <w:szCs w:val="22"/>
        </w:rPr>
      </w:pPr>
    </w:p>
    <w:p w:rsidR="00AB535D" w:rsidRDefault="00AB535D" w:rsidP="00AB535D">
      <w:pPr>
        <w:pStyle w:val="Default"/>
        <w:widowControl w:val="0"/>
        <w:spacing w:line="360" w:lineRule="auto"/>
        <w:jc w:val="center"/>
        <w:rPr>
          <w:rFonts w:cs="Cambria"/>
          <w:b/>
          <w:bCs/>
          <w:sz w:val="28"/>
          <w:szCs w:val="22"/>
        </w:rPr>
      </w:pPr>
      <w:r>
        <w:rPr>
          <w:sz w:val="22"/>
          <w:szCs w:val="22"/>
        </w:rPr>
        <w:br w:type="page"/>
      </w:r>
      <w:r>
        <w:rPr>
          <w:rFonts w:cs="Cambria"/>
          <w:b/>
          <w:bCs/>
          <w:sz w:val="28"/>
          <w:szCs w:val="22"/>
        </w:rPr>
        <w:lastRenderedPageBreak/>
        <w:t>(B) Setting up the Ground Control Network</w:t>
      </w:r>
    </w:p>
    <w:p w:rsidR="00AB535D" w:rsidRDefault="00AB535D" w:rsidP="00AB535D">
      <w:pPr>
        <w:pStyle w:val="BodyTextIndent"/>
        <w:spacing w:line="360" w:lineRule="auto"/>
        <w:rPr>
          <w:rFonts w:cs="Arial"/>
          <w:bCs/>
          <w:szCs w:val="22"/>
        </w:rPr>
      </w:pPr>
    </w:p>
    <w:p w:rsidR="00AB535D" w:rsidRDefault="00AB535D" w:rsidP="00AB535D">
      <w:pPr>
        <w:pStyle w:val="BodyTextIndent"/>
        <w:spacing w:line="360" w:lineRule="auto"/>
        <w:rPr>
          <w:rFonts w:cs="Arial"/>
          <w:bCs/>
          <w:szCs w:val="22"/>
        </w:rPr>
      </w:pPr>
      <w:r>
        <w:rPr>
          <w:rFonts w:cs="Arial"/>
          <w:bCs/>
          <w:szCs w:val="22"/>
        </w:rPr>
        <w:t>1.</w:t>
      </w:r>
      <w:r>
        <w:rPr>
          <w:rFonts w:cs="Arial"/>
          <w:bCs/>
          <w:szCs w:val="22"/>
        </w:rPr>
        <w:tab/>
        <w:t>INTRODUCTION</w:t>
      </w:r>
    </w:p>
    <w:p w:rsidR="00AB535D" w:rsidRDefault="00AB535D" w:rsidP="00B26279">
      <w:pPr>
        <w:pStyle w:val="BodyTextIndent"/>
        <w:spacing w:line="360" w:lineRule="auto"/>
        <w:jc w:val="both"/>
        <w:rPr>
          <w:rFonts w:cs="Arial"/>
          <w:b/>
          <w:bCs/>
          <w:szCs w:val="22"/>
        </w:rPr>
      </w:pPr>
      <w:r>
        <w:rPr>
          <w:rFonts w:cs="Arial"/>
          <w:bCs/>
          <w:szCs w:val="22"/>
        </w:rPr>
        <w:t xml:space="preserve">The Survey of India is undertaking the task of establishing a ground control point library (GCPL) for the entire country.  In the first phase, 300 points of GCPs have been established at a spacing of 200 to 300 km apart.  2200 points, at a spacing of 30 to 40 km apart are to be established in the second phase of their project. In the third phase of GCPL development, control points are planned to be established at a distance of about 8 to 10 kms. GCPs at a distance of 8 to 10 km are likely to be of help in ground-truthing.  States/UTs can consider coordinating the establishment of ground control points for ground-truthing in coordination with the Survey of India, in order to avoid duplication of efforts.  However, this need not hold up the work of survey and ground-truthing of States/UTs.  </w:t>
      </w:r>
    </w:p>
    <w:p w:rsidR="00AB535D" w:rsidRDefault="00AB535D" w:rsidP="00AB535D">
      <w:pPr>
        <w:pStyle w:val="Default"/>
        <w:spacing w:line="360" w:lineRule="auto"/>
        <w:rPr>
          <w:b/>
          <w:sz w:val="22"/>
          <w:szCs w:val="22"/>
        </w:rPr>
      </w:pPr>
    </w:p>
    <w:p w:rsidR="00AB535D" w:rsidRDefault="00AB535D" w:rsidP="00AB535D">
      <w:pPr>
        <w:pStyle w:val="Default"/>
        <w:spacing w:line="360" w:lineRule="auto"/>
        <w:rPr>
          <w:sz w:val="22"/>
          <w:szCs w:val="22"/>
        </w:rPr>
      </w:pPr>
      <w:r>
        <w:rPr>
          <w:b/>
          <w:sz w:val="22"/>
          <w:szCs w:val="22"/>
        </w:rPr>
        <w:t>2.</w:t>
      </w:r>
      <w:r>
        <w:rPr>
          <w:sz w:val="22"/>
          <w:szCs w:val="22"/>
        </w:rPr>
        <w:tab/>
        <w:t>All the control points should be based on datums given below:</w:t>
      </w:r>
    </w:p>
    <w:p w:rsidR="00AB535D" w:rsidRDefault="00AB535D" w:rsidP="00AB535D">
      <w:pPr>
        <w:pStyle w:val="Default"/>
        <w:spacing w:line="360" w:lineRule="auto"/>
        <w:ind w:left="720"/>
        <w:rPr>
          <w:sz w:val="22"/>
          <w:szCs w:val="22"/>
        </w:rPr>
      </w:pPr>
      <w:r>
        <w:rPr>
          <w:b/>
          <w:sz w:val="22"/>
          <w:szCs w:val="22"/>
        </w:rPr>
        <w:t>Horizontal Datum:</w:t>
      </w:r>
      <w:r>
        <w:rPr>
          <w:sz w:val="22"/>
          <w:szCs w:val="22"/>
        </w:rPr>
        <w:t xml:space="preserve"> WGS-84 (i.e., the latest version of the World Geodetic System standard for use in cartography) </w:t>
      </w:r>
    </w:p>
    <w:p w:rsidR="00AB535D" w:rsidRDefault="00AB535D" w:rsidP="00AB535D">
      <w:pPr>
        <w:pStyle w:val="Default"/>
        <w:spacing w:line="360" w:lineRule="auto"/>
        <w:ind w:left="720"/>
        <w:rPr>
          <w:sz w:val="22"/>
          <w:szCs w:val="22"/>
        </w:rPr>
      </w:pPr>
      <w:r>
        <w:rPr>
          <w:b/>
          <w:sz w:val="22"/>
          <w:szCs w:val="22"/>
        </w:rPr>
        <w:t>Vertical Datum:</w:t>
      </w:r>
      <w:r>
        <w:rPr>
          <w:sz w:val="22"/>
          <w:szCs w:val="22"/>
        </w:rPr>
        <w:t xml:space="preserve"> MSL, i.e., the Mean Sea Level.</w:t>
      </w:r>
    </w:p>
    <w:p w:rsidR="00AB535D" w:rsidRDefault="00AB535D" w:rsidP="00AB535D">
      <w:pPr>
        <w:spacing w:line="360" w:lineRule="auto"/>
        <w:jc w:val="both"/>
        <w:rPr>
          <w:rFonts w:ascii="Arial" w:hAnsi="Arial" w:cs="Arial"/>
          <w:b/>
          <w:szCs w:val="22"/>
        </w:rPr>
      </w:pPr>
    </w:p>
    <w:p w:rsidR="00AB535D" w:rsidRDefault="00AB535D" w:rsidP="00AB535D">
      <w:pPr>
        <w:spacing w:line="360" w:lineRule="auto"/>
        <w:jc w:val="both"/>
        <w:rPr>
          <w:rFonts w:ascii="Arial" w:hAnsi="Arial" w:cs="Arial"/>
          <w:b/>
          <w:szCs w:val="22"/>
        </w:rPr>
      </w:pPr>
      <w:r>
        <w:rPr>
          <w:rFonts w:ascii="Arial" w:hAnsi="Arial" w:cs="Arial"/>
          <w:b/>
          <w:szCs w:val="22"/>
        </w:rPr>
        <w:t xml:space="preserve">3. </w:t>
      </w:r>
      <w:r>
        <w:rPr>
          <w:rFonts w:ascii="Arial" w:hAnsi="Arial" w:cs="Arial"/>
          <w:b/>
          <w:szCs w:val="22"/>
        </w:rPr>
        <w:tab/>
        <w:t xml:space="preserve">Primary Control Points </w:t>
      </w:r>
    </w:p>
    <w:p w:rsidR="00AB535D" w:rsidRDefault="00AB535D" w:rsidP="00AB535D">
      <w:pPr>
        <w:spacing w:line="360" w:lineRule="auto"/>
        <w:jc w:val="both"/>
        <w:rPr>
          <w:rFonts w:ascii="Arial" w:hAnsi="Arial" w:cs="Arial"/>
          <w:b/>
          <w:szCs w:val="22"/>
          <w:u w:val="single"/>
        </w:rPr>
      </w:pPr>
      <w:r>
        <w:rPr>
          <w:rFonts w:ascii="Arial" w:hAnsi="Arial" w:cs="Arial"/>
          <w:b/>
          <w:szCs w:val="22"/>
        </w:rPr>
        <w:t>3.1</w:t>
      </w:r>
      <w:r>
        <w:rPr>
          <w:rFonts w:ascii="Arial" w:hAnsi="Arial" w:cs="Arial"/>
          <w:b/>
          <w:szCs w:val="22"/>
        </w:rPr>
        <w:tab/>
      </w:r>
      <w:r>
        <w:rPr>
          <w:rFonts w:ascii="Arial" w:hAnsi="Arial" w:cs="Arial"/>
          <w:b/>
          <w:szCs w:val="22"/>
          <w:u w:val="single"/>
        </w:rPr>
        <w:t>Horizontal</w:t>
      </w:r>
    </w:p>
    <w:p w:rsidR="00AB535D" w:rsidRDefault="00AB535D" w:rsidP="00AB535D">
      <w:pPr>
        <w:spacing w:line="360" w:lineRule="auto"/>
        <w:jc w:val="both"/>
        <w:rPr>
          <w:rFonts w:ascii="Arial" w:hAnsi="Arial" w:cs="Arial"/>
          <w:szCs w:val="22"/>
        </w:rPr>
      </w:pPr>
      <w:r>
        <w:rPr>
          <w:rFonts w:ascii="Arial" w:hAnsi="Arial" w:cs="Arial"/>
          <w:szCs w:val="22"/>
        </w:rPr>
        <w:t>The primary control points of the Survey of India (SoI), provided by static GPS observation (72 hours) with dual frequency GPS receivers, should be used. The primary control points of the SoI have been post-processed with precise ephemeris adjusted with the help of Bernese s/w to the ITRF co-ordinate system. All the secondary and tertiary control points should be connected to the primary control points of the SoI, to ensure connection to the National Framework.</w:t>
      </w:r>
    </w:p>
    <w:p w:rsidR="00AB535D" w:rsidRDefault="00AB535D" w:rsidP="00AB535D">
      <w:pPr>
        <w:spacing w:line="360" w:lineRule="auto"/>
        <w:rPr>
          <w:rFonts w:ascii="Arial" w:hAnsi="Arial" w:cs="Arial"/>
          <w:szCs w:val="22"/>
        </w:rPr>
      </w:pPr>
    </w:p>
    <w:p w:rsidR="00AB535D" w:rsidRDefault="00AB535D" w:rsidP="00AB535D">
      <w:pPr>
        <w:spacing w:line="360" w:lineRule="auto"/>
        <w:rPr>
          <w:rFonts w:ascii="Arial" w:hAnsi="Arial" w:cs="Arial"/>
          <w:b/>
          <w:szCs w:val="22"/>
          <w:u w:val="single"/>
        </w:rPr>
      </w:pPr>
      <w:r>
        <w:rPr>
          <w:rFonts w:ascii="Arial" w:hAnsi="Arial" w:cs="Arial"/>
          <w:szCs w:val="22"/>
        </w:rPr>
        <w:t>2.2</w:t>
      </w:r>
      <w:r>
        <w:rPr>
          <w:rFonts w:ascii="Arial" w:hAnsi="Arial" w:cs="Arial"/>
          <w:szCs w:val="22"/>
        </w:rPr>
        <w:tab/>
      </w:r>
      <w:r>
        <w:rPr>
          <w:rFonts w:ascii="Arial" w:hAnsi="Arial" w:cs="Arial"/>
          <w:b/>
          <w:szCs w:val="22"/>
          <w:u w:val="single"/>
        </w:rPr>
        <w:t>Vertical</w:t>
      </w:r>
    </w:p>
    <w:p w:rsidR="00AB535D" w:rsidRDefault="00AB535D" w:rsidP="00AB535D">
      <w:pPr>
        <w:spacing w:line="360" w:lineRule="auto"/>
        <w:rPr>
          <w:rFonts w:ascii="Arial" w:hAnsi="Arial" w:cs="Arial"/>
          <w:szCs w:val="22"/>
        </w:rPr>
      </w:pPr>
      <w:r>
        <w:rPr>
          <w:rFonts w:ascii="Arial" w:hAnsi="Arial" w:cs="Arial"/>
          <w:szCs w:val="22"/>
        </w:rPr>
        <w:t>The precision Bench Marks of the SoI should be used as primary vertical control.</w:t>
      </w:r>
    </w:p>
    <w:p w:rsidR="00AB535D" w:rsidRDefault="00AB535D" w:rsidP="00AB535D">
      <w:pPr>
        <w:spacing w:line="360" w:lineRule="auto"/>
        <w:rPr>
          <w:rFonts w:ascii="Arial" w:hAnsi="Arial" w:cs="Arial"/>
          <w:b/>
          <w:szCs w:val="22"/>
        </w:rPr>
      </w:pPr>
    </w:p>
    <w:p w:rsidR="00AB535D" w:rsidRDefault="00AB535D" w:rsidP="00AB535D">
      <w:pPr>
        <w:spacing w:line="360" w:lineRule="auto"/>
        <w:rPr>
          <w:rFonts w:ascii="Arial" w:hAnsi="Arial" w:cs="Arial"/>
          <w:b/>
          <w:szCs w:val="22"/>
        </w:rPr>
      </w:pPr>
      <w:r>
        <w:rPr>
          <w:rFonts w:ascii="Arial" w:hAnsi="Arial" w:cs="Arial"/>
          <w:b/>
          <w:szCs w:val="22"/>
        </w:rPr>
        <w:t>3.</w:t>
      </w:r>
      <w:r>
        <w:rPr>
          <w:rFonts w:ascii="Arial" w:hAnsi="Arial" w:cs="Arial"/>
          <w:b/>
          <w:szCs w:val="22"/>
        </w:rPr>
        <w:tab/>
        <w:t xml:space="preserve">Secondary Control Points </w:t>
      </w:r>
    </w:p>
    <w:p w:rsidR="00AB535D" w:rsidRDefault="00AB535D" w:rsidP="00AB535D">
      <w:pPr>
        <w:spacing w:line="360" w:lineRule="auto"/>
        <w:rPr>
          <w:rFonts w:ascii="Arial" w:hAnsi="Arial" w:cs="Arial"/>
          <w:b/>
          <w:szCs w:val="22"/>
          <w:u w:val="single"/>
        </w:rPr>
      </w:pPr>
      <w:r>
        <w:rPr>
          <w:rFonts w:ascii="Arial" w:hAnsi="Arial" w:cs="Arial"/>
          <w:b/>
          <w:szCs w:val="22"/>
        </w:rPr>
        <w:t>3.1</w:t>
      </w:r>
      <w:r>
        <w:rPr>
          <w:rFonts w:ascii="Arial" w:hAnsi="Arial" w:cs="Arial"/>
          <w:szCs w:val="22"/>
        </w:rPr>
        <w:tab/>
      </w:r>
      <w:r>
        <w:rPr>
          <w:rFonts w:ascii="Arial" w:hAnsi="Arial" w:cs="Arial"/>
          <w:b/>
          <w:szCs w:val="22"/>
          <w:u w:val="single"/>
        </w:rPr>
        <w:t>Horizontal</w:t>
      </w:r>
    </w:p>
    <w:p w:rsidR="00AB535D" w:rsidRDefault="00AB535D" w:rsidP="00AB535D">
      <w:pPr>
        <w:spacing w:line="360" w:lineRule="auto"/>
        <w:jc w:val="both"/>
        <w:rPr>
          <w:rFonts w:ascii="Arial" w:hAnsi="Arial" w:cs="Arial"/>
          <w:szCs w:val="22"/>
        </w:rPr>
      </w:pPr>
      <w:r>
        <w:rPr>
          <w:rFonts w:ascii="Arial" w:hAnsi="Arial" w:cs="Arial"/>
          <w:szCs w:val="22"/>
        </w:rPr>
        <w:t>The secondary control points of the SoI should be used, wherever available. In areas where the requisite density of secondary control points (16 km) are not available from the SoI, these should be provided.</w:t>
      </w:r>
    </w:p>
    <w:p w:rsidR="00AB535D" w:rsidRDefault="00AB535D" w:rsidP="00AB535D">
      <w:pPr>
        <w:pStyle w:val="CM32"/>
        <w:spacing w:line="360" w:lineRule="auto"/>
        <w:ind w:left="1080" w:hanging="674"/>
        <w:jc w:val="both"/>
        <w:rPr>
          <w:rFonts w:ascii="Arial" w:hAnsi="Arial" w:cs="Arial"/>
          <w:color w:val="000000"/>
          <w:sz w:val="22"/>
          <w:szCs w:val="22"/>
        </w:rPr>
      </w:pPr>
      <w:r>
        <w:rPr>
          <w:rFonts w:ascii="Arial" w:hAnsi="Arial" w:cs="Arial"/>
          <w:color w:val="000000"/>
          <w:sz w:val="22"/>
          <w:szCs w:val="22"/>
        </w:rPr>
        <w:t>i.</w:t>
      </w:r>
      <w:r>
        <w:rPr>
          <w:rFonts w:ascii="Arial" w:hAnsi="Arial" w:cs="Arial"/>
          <w:color w:val="000000"/>
          <w:sz w:val="22"/>
          <w:szCs w:val="22"/>
        </w:rPr>
        <w:tab/>
      </w:r>
      <w:r>
        <w:rPr>
          <w:rFonts w:ascii="Arial" w:hAnsi="Arial" w:cs="Arial"/>
          <w:b/>
          <w:bCs/>
          <w:color w:val="000000"/>
          <w:sz w:val="22"/>
          <w:szCs w:val="22"/>
        </w:rPr>
        <w:t xml:space="preserve">Best places for affixation: </w:t>
      </w:r>
      <w:r>
        <w:rPr>
          <w:rFonts w:ascii="Arial" w:hAnsi="Arial" w:cs="Arial"/>
          <w:color w:val="000000"/>
          <w:sz w:val="22"/>
          <w:szCs w:val="22"/>
        </w:rPr>
        <w:t>In protected areas like premises of government buildings including school buildings, veterinary hospitals, etc. and other protected structures, etc. The selected site should be open and clear to sky with a cut off angle of 15º. High-tension power lines, transformers, electric sub-stations, microwave towers, high-frequency dish antennas, radars, jammers, etc., which interfere with GPS signals, should be strictly avoided.</w:t>
      </w:r>
    </w:p>
    <w:p w:rsidR="00AB535D" w:rsidRDefault="00AB535D" w:rsidP="00AB535D">
      <w:pPr>
        <w:pStyle w:val="CM33"/>
        <w:spacing w:line="360" w:lineRule="auto"/>
        <w:ind w:left="625" w:hanging="272"/>
        <w:jc w:val="both"/>
        <w:rPr>
          <w:rFonts w:ascii="Arial" w:hAnsi="Arial" w:cs="Arial"/>
          <w:color w:val="000000"/>
          <w:sz w:val="22"/>
          <w:szCs w:val="22"/>
        </w:rPr>
      </w:pPr>
      <w:r>
        <w:rPr>
          <w:rFonts w:ascii="Arial" w:hAnsi="Arial" w:cs="Arial"/>
          <w:color w:val="000000"/>
          <w:sz w:val="22"/>
          <w:szCs w:val="22"/>
        </w:rPr>
        <w:t>ii.</w:t>
      </w:r>
      <w:r>
        <w:rPr>
          <w:rFonts w:ascii="Arial" w:hAnsi="Arial" w:cs="Arial"/>
          <w:color w:val="000000"/>
          <w:sz w:val="22"/>
          <w:szCs w:val="22"/>
        </w:rPr>
        <w:tab/>
        <w:t xml:space="preserve">       </w:t>
      </w:r>
      <w:r>
        <w:rPr>
          <w:rFonts w:ascii="Arial" w:hAnsi="Arial" w:cs="Arial"/>
          <w:b/>
          <w:bCs/>
          <w:color w:val="000000"/>
          <w:sz w:val="22"/>
          <w:szCs w:val="22"/>
        </w:rPr>
        <w:t xml:space="preserve">Densification: </w:t>
      </w:r>
      <w:r>
        <w:rPr>
          <w:rFonts w:ascii="Arial" w:hAnsi="Arial" w:cs="Arial"/>
          <w:color w:val="000000"/>
          <w:sz w:val="22"/>
          <w:szCs w:val="22"/>
        </w:rPr>
        <w:t xml:space="preserve">16 km average </w:t>
      </w:r>
    </w:p>
    <w:p w:rsidR="00AB535D" w:rsidRDefault="00AB535D" w:rsidP="00C329E5">
      <w:pPr>
        <w:pStyle w:val="CM20"/>
        <w:numPr>
          <w:ilvl w:val="0"/>
          <w:numId w:val="63"/>
        </w:numPr>
        <w:spacing w:line="360" w:lineRule="auto"/>
        <w:jc w:val="both"/>
        <w:rPr>
          <w:rFonts w:ascii="Arial" w:hAnsi="Arial" w:cs="Arial"/>
          <w:color w:val="000000"/>
          <w:sz w:val="22"/>
          <w:szCs w:val="22"/>
        </w:rPr>
      </w:pPr>
      <w:r>
        <w:rPr>
          <w:rFonts w:ascii="Arial" w:hAnsi="Arial" w:cs="Arial"/>
          <w:b/>
          <w:bCs/>
          <w:color w:val="000000"/>
          <w:sz w:val="22"/>
          <w:szCs w:val="22"/>
        </w:rPr>
        <w:t xml:space="preserve">Instrument to be used: </w:t>
      </w:r>
      <w:r>
        <w:rPr>
          <w:rFonts w:ascii="Arial" w:hAnsi="Arial" w:cs="Arial"/>
          <w:color w:val="000000"/>
          <w:sz w:val="22"/>
          <w:szCs w:val="22"/>
        </w:rPr>
        <w:t xml:space="preserve">Dual-frequency GPS receivers  </w:t>
      </w:r>
    </w:p>
    <w:p w:rsidR="00AB535D" w:rsidRDefault="00AB535D" w:rsidP="00C329E5">
      <w:pPr>
        <w:pStyle w:val="Default"/>
        <w:numPr>
          <w:ilvl w:val="0"/>
          <w:numId w:val="63"/>
        </w:numPr>
        <w:spacing w:line="360" w:lineRule="auto"/>
        <w:jc w:val="both"/>
        <w:rPr>
          <w:sz w:val="22"/>
          <w:szCs w:val="22"/>
        </w:rPr>
      </w:pPr>
      <w:r>
        <w:rPr>
          <w:b/>
          <w:bCs/>
          <w:sz w:val="22"/>
          <w:szCs w:val="22"/>
        </w:rPr>
        <w:t xml:space="preserve">Accuracy levels required: </w:t>
      </w:r>
      <w:r>
        <w:rPr>
          <w:sz w:val="22"/>
          <w:szCs w:val="22"/>
        </w:rPr>
        <w:t xml:space="preserve">1 cm as determined by the residuals of the network adjustment with 95% confidence interval  </w:t>
      </w:r>
    </w:p>
    <w:p w:rsidR="00AB535D" w:rsidRDefault="00AB535D" w:rsidP="00C329E5">
      <w:pPr>
        <w:pStyle w:val="Default"/>
        <w:numPr>
          <w:ilvl w:val="0"/>
          <w:numId w:val="63"/>
        </w:numPr>
        <w:spacing w:line="360" w:lineRule="auto"/>
        <w:jc w:val="both"/>
        <w:rPr>
          <w:sz w:val="22"/>
          <w:szCs w:val="22"/>
        </w:rPr>
      </w:pPr>
      <w:r>
        <w:rPr>
          <w:b/>
          <w:bCs/>
          <w:sz w:val="22"/>
          <w:szCs w:val="22"/>
        </w:rPr>
        <w:t>GPS network design:</w:t>
      </w:r>
      <w:r>
        <w:rPr>
          <w:sz w:val="22"/>
          <w:szCs w:val="22"/>
        </w:rPr>
        <w:t xml:space="preserve"> Secondary control points should be observed with a geometrically sound network plan, connected to primary control points of the SoI.</w:t>
      </w:r>
    </w:p>
    <w:p w:rsidR="00AB535D" w:rsidRDefault="00AB535D" w:rsidP="00C329E5">
      <w:pPr>
        <w:pStyle w:val="Default"/>
        <w:numPr>
          <w:ilvl w:val="0"/>
          <w:numId w:val="63"/>
        </w:numPr>
        <w:spacing w:line="360" w:lineRule="auto"/>
        <w:jc w:val="both"/>
        <w:rPr>
          <w:sz w:val="22"/>
          <w:szCs w:val="22"/>
        </w:rPr>
      </w:pPr>
      <w:r>
        <w:rPr>
          <w:b/>
          <w:bCs/>
          <w:sz w:val="22"/>
          <w:szCs w:val="22"/>
        </w:rPr>
        <w:t>Schedule of observations:</w:t>
      </w:r>
      <w:r>
        <w:rPr>
          <w:sz w:val="22"/>
          <w:szCs w:val="22"/>
        </w:rPr>
        <w:t xml:space="preserve"> Observations should be scheduled with proper mission planning, considering the optimum availability and geometric dilution of precision (GDOP) of satellites (i.e., geometric strength of satellite configuration on GPS accuracy). Minimum observation time should be 3 hours.</w:t>
      </w:r>
    </w:p>
    <w:p w:rsidR="00AB535D" w:rsidRDefault="00AB535D" w:rsidP="00C329E5">
      <w:pPr>
        <w:pStyle w:val="Default"/>
        <w:numPr>
          <w:ilvl w:val="0"/>
          <w:numId w:val="63"/>
        </w:numPr>
        <w:spacing w:line="360" w:lineRule="auto"/>
        <w:rPr>
          <w:sz w:val="22"/>
          <w:szCs w:val="22"/>
        </w:rPr>
      </w:pPr>
      <w:r>
        <w:rPr>
          <w:b/>
          <w:bCs/>
          <w:sz w:val="22"/>
          <w:szCs w:val="22"/>
        </w:rPr>
        <w:t xml:space="preserve">Monumentation of secondary control points </w:t>
      </w:r>
    </w:p>
    <w:p w:rsidR="00AB535D" w:rsidRDefault="00AB535D" w:rsidP="00C329E5">
      <w:pPr>
        <w:pStyle w:val="Default"/>
        <w:widowControl w:val="0"/>
        <w:numPr>
          <w:ilvl w:val="4"/>
          <w:numId w:val="64"/>
        </w:numPr>
        <w:tabs>
          <w:tab w:val="left" w:pos="1080"/>
        </w:tabs>
        <w:spacing w:line="360" w:lineRule="auto"/>
        <w:ind w:left="1080"/>
        <w:rPr>
          <w:sz w:val="22"/>
          <w:szCs w:val="22"/>
        </w:rPr>
      </w:pPr>
      <w:r>
        <w:rPr>
          <w:sz w:val="22"/>
          <w:szCs w:val="22"/>
        </w:rPr>
        <w:t>Rock-stone or Sand-stone 23*23*75 cm or RCC.</w:t>
      </w:r>
    </w:p>
    <w:p w:rsidR="00AB535D" w:rsidRDefault="00AB535D" w:rsidP="00C329E5">
      <w:pPr>
        <w:pStyle w:val="Default"/>
        <w:widowControl w:val="0"/>
        <w:numPr>
          <w:ilvl w:val="4"/>
          <w:numId w:val="64"/>
        </w:numPr>
        <w:tabs>
          <w:tab w:val="left" w:pos="1080"/>
        </w:tabs>
        <w:spacing w:line="360" w:lineRule="auto"/>
        <w:ind w:left="1080"/>
        <w:jc w:val="both"/>
        <w:rPr>
          <w:sz w:val="22"/>
          <w:szCs w:val="22"/>
        </w:rPr>
      </w:pPr>
      <w:r>
        <w:rPr>
          <w:sz w:val="22"/>
          <w:szCs w:val="22"/>
        </w:rPr>
        <w:t xml:space="preserve">The control point should be 15 cm above the ground and 60 cm inside the ground. </w:t>
      </w:r>
    </w:p>
    <w:p w:rsidR="00AB535D" w:rsidRDefault="00AB535D" w:rsidP="00C329E5">
      <w:pPr>
        <w:pStyle w:val="Default"/>
        <w:widowControl w:val="0"/>
        <w:numPr>
          <w:ilvl w:val="4"/>
          <w:numId w:val="64"/>
        </w:numPr>
        <w:tabs>
          <w:tab w:val="left" w:pos="1080"/>
        </w:tabs>
        <w:spacing w:line="360" w:lineRule="auto"/>
        <w:ind w:left="1080"/>
        <w:jc w:val="both"/>
        <w:rPr>
          <w:sz w:val="22"/>
          <w:szCs w:val="22"/>
        </w:rPr>
      </w:pPr>
      <w:r>
        <w:rPr>
          <w:sz w:val="22"/>
          <w:szCs w:val="22"/>
        </w:rPr>
        <w:t xml:space="preserve">The control points should be fixed to the ground using at least 15 cm of cement block. </w:t>
      </w:r>
    </w:p>
    <w:p w:rsidR="00AB535D" w:rsidRDefault="00AB535D" w:rsidP="00C329E5">
      <w:pPr>
        <w:pStyle w:val="Default"/>
        <w:widowControl w:val="0"/>
        <w:numPr>
          <w:ilvl w:val="4"/>
          <w:numId w:val="64"/>
        </w:numPr>
        <w:tabs>
          <w:tab w:val="left" w:pos="1080"/>
        </w:tabs>
        <w:spacing w:line="360" w:lineRule="auto"/>
        <w:ind w:left="1080"/>
        <w:jc w:val="both"/>
        <w:rPr>
          <w:sz w:val="22"/>
          <w:szCs w:val="22"/>
        </w:rPr>
      </w:pPr>
      <w:r>
        <w:rPr>
          <w:sz w:val="22"/>
          <w:szCs w:val="22"/>
        </w:rPr>
        <w:t xml:space="preserve">Monuments shall bear a triangle on top with a plummet hole in the middle and a 15 cm steel rod inserted (flush with concrete surface). </w:t>
      </w:r>
    </w:p>
    <w:p w:rsidR="00AB535D" w:rsidRDefault="00AB535D" w:rsidP="00C329E5">
      <w:pPr>
        <w:pStyle w:val="Default"/>
        <w:widowControl w:val="0"/>
        <w:numPr>
          <w:ilvl w:val="4"/>
          <w:numId w:val="64"/>
        </w:numPr>
        <w:tabs>
          <w:tab w:val="left" w:pos="1080"/>
        </w:tabs>
        <w:spacing w:line="360" w:lineRule="auto"/>
        <w:ind w:left="1080"/>
        <w:rPr>
          <w:sz w:val="22"/>
          <w:szCs w:val="22"/>
        </w:rPr>
      </w:pPr>
      <w:r>
        <w:rPr>
          <w:sz w:val="22"/>
          <w:szCs w:val="22"/>
        </w:rPr>
        <w:t xml:space="preserve">The control point number should be inscribed on the monument. </w:t>
      </w:r>
    </w:p>
    <w:p w:rsidR="00AB535D" w:rsidRDefault="00AB535D" w:rsidP="00AB535D">
      <w:pPr>
        <w:spacing w:line="360" w:lineRule="auto"/>
        <w:rPr>
          <w:rFonts w:ascii="Arial" w:hAnsi="Arial" w:cs="Arial"/>
          <w:szCs w:val="22"/>
        </w:rPr>
      </w:pPr>
    </w:p>
    <w:p w:rsidR="00AB535D" w:rsidRDefault="00AB535D" w:rsidP="00AB535D">
      <w:pPr>
        <w:spacing w:line="360" w:lineRule="auto"/>
        <w:rPr>
          <w:rFonts w:ascii="Arial" w:hAnsi="Arial" w:cs="Arial"/>
          <w:b/>
          <w:szCs w:val="22"/>
          <w:u w:val="single"/>
        </w:rPr>
      </w:pPr>
      <w:r>
        <w:rPr>
          <w:rFonts w:ascii="Arial" w:hAnsi="Arial" w:cs="Arial"/>
          <w:b/>
          <w:szCs w:val="22"/>
        </w:rPr>
        <w:t>3.2</w:t>
      </w:r>
      <w:r>
        <w:rPr>
          <w:rFonts w:ascii="Arial" w:hAnsi="Arial" w:cs="Arial"/>
          <w:b/>
          <w:szCs w:val="22"/>
        </w:rPr>
        <w:tab/>
      </w:r>
      <w:r>
        <w:rPr>
          <w:rFonts w:ascii="Arial" w:hAnsi="Arial" w:cs="Arial"/>
          <w:b/>
          <w:szCs w:val="22"/>
          <w:u w:val="single"/>
        </w:rPr>
        <w:t xml:space="preserve">Vertical </w:t>
      </w:r>
    </w:p>
    <w:p w:rsidR="00AB535D" w:rsidRDefault="00AB535D" w:rsidP="00AB535D">
      <w:pPr>
        <w:spacing w:line="360" w:lineRule="auto"/>
        <w:jc w:val="both"/>
        <w:rPr>
          <w:rFonts w:ascii="Arial" w:hAnsi="Arial" w:cs="Arial"/>
          <w:szCs w:val="22"/>
        </w:rPr>
      </w:pPr>
      <w:r>
        <w:rPr>
          <w:rFonts w:ascii="Arial" w:hAnsi="Arial" w:cs="Arial"/>
          <w:szCs w:val="22"/>
        </w:rPr>
        <w:t xml:space="preserve">All the secondary control points should be connected by spirit-leveled heights. The leveling lines for such connections should terminate at precision control points of the SoI and all errors adjusted within them. </w:t>
      </w:r>
    </w:p>
    <w:p w:rsidR="00AB535D" w:rsidRDefault="00AB535D" w:rsidP="00AB535D">
      <w:pPr>
        <w:spacing w:line="360" w:lineRule="auto"/>
        <w:jc w:val="both"/>
        <w:rPr>
          <w:rFonts w:ascii="Arial" w:hAnsi="Arial" w:cs="Arial"/>
          <w:szCs w:val="22"/>
        </w:rPr>
      </w:pPr>
      <w:r>
        <w:rPr>
          <w:rFonts w:ascii="Arial" w:hAnsi="Arial" w:cs="Arial"/>
          <w:szCs w:val="22"/>
        </w:rPr>
        <w:t>Permissible error for leveling line: 0.025 ♪k (in metres), where k is the length of leveling line in km.</w:t>
      </w:r>
    </w:p>
    <w:p w:rsidR="00AB535D" w:rsidRDefault="00AB535D" w:rsidP="00AB535D">
      <w:pPr>
        <w:pStyle w:val="CM42"/>
        <w:spacing w:after="0" w:line="360" w:lineRule="auto"/>
        <w:ind w:left="273" w:hanging="272"/>
        <w:jc w:val="both"/>
        <w:rPr>
          <w:rFonts w:ascii="Arial" w:hAnsi="Arial" w:cs="Arial"/>
          <w:b/>
          <w:bCs/>
          <w:color w:val="000000"/>
          <w:sz w:val="12"/>
          <w:szCs w:val="22"/>
        </w:rPr>
      </w:pPr>
    </w:p>
    <w:p w:rsidR="00AB535D" w:rsidRDefault="00AB535D" w:rsidP="00AB535D">
      <w:pPr>
        <w:pStyle w:val="CM42"/>
        <w:spacing w:after="0" w:line="360" w:lineRule="auto"/>
        <w:ind w:left="273" w:hanging="272"/>
        <w:jc w:val="both"/>
        <w:rPr>
          <w:rFonts w:ascii="Arial" w:hAnsi="Arial" w:cs="Arial"/>
          <w:b/>
          <w:bCs/>
          <w:color w:val="000000"/>
          <w:sz w:val="22"/>
          <w:szCs w:val="22"/>
        </w:rPr>
      </w:pPr>
      <w:r>
        <w:rPr>
          <w:rFonts w:ascii="Arial" w:hAnsi="Arial" w:cs="Arial"/>
          <w:b/>
          <w:bCs/>
          <w:color w:val="000000"/>
          <w:sz w:val="22"/>
          <w:szCs w:val="22"/>
        </w:rPr>
        <w:t>4.</w:t>
      </w:r>
      <w:r>
        <w:rPr>
          <w:rFonts w:ascii="Arial" w:hAnsi="Arial" w:cs="Arial"/>
          <w:b/>
          <w:bCs/>
          <w:color w:val="000000"/>
          <w:sz w:val="22"/>
          <w:szCs w:val="22"/>
        </w:rPr>
        <w:tab/>
        <w:t xml:space="preserve">Tertiary Control Points  </w:t>
      </w:r>
    </w:p>
    <w:p w:rsidR="00AB535D" w:rsidRDefault="00AB535D" w:rsidP="00AB535D">
      <w:pPr>
        <w:pStyle w:val="Default"/>
        <w:spacing w:line="360" w:lineRule="auto"/>
        <w:jc w:val="both"/>
        <w:rPr>
          <w:sz w:val="22"/>
          <w:szCs w:val="22"/>
          <w:lang w:bidi="ta-IN"/>
        </w:rPr>
      </w:pPr>
      <w:r>
        <w:rPr>
          <w:sz w:val="22"/>
          <w:szCs w:val="22"/>
          <w:lang w:bidi="ta-IN"/>
        </w:rPr>
        <w:t xml:space="preserve">i) </w:t>
      </w:r>
      <w:r>
        <w:rPr>
          <w:b/>
          <w:sz w:val="22"/>
          <w:szCs w:val="22"/>
          <w:lang w:bidi="ta-IN"/>
        </w:rPr>
        <w:t xml:space="preserve">Distribution: </w:t>
      </w:r>
      <w:r>
        <w:rPr>
          <w:sz w:val="22"/>
          <w:szCs w:val="22"/>
          <w:lang w:bidi="ta-IN"/>
        </w:rPr>
        <w:t>These shall be governed by the photogrammetric requirements of the block of imagery for which photogrammetric survey is to be carried out. The distribution and location of horizontal, vertical and full control points should be decided after preparing the photo-index with the help of input images.</w:t>
      </w:r>
    </w:p>
    <w:p w:rsidR="00AB535D" w:rsidRDefault="00AB535D" w:rsidP="00AB535D">
      <w:pPr>
        <w:pStyle w:val="Default"/>
        <w:spacing w:line="360" w:lineRule="auto"/>
        <w:jc w:val="both"/>
        <w:rPr>
          <w:sz w:val="22"/>
          <w:szCs w:val="22"/>
          <w:lang w:bidi="ta-IN"/>
        </w:rPr>
      </w:pPr>
      <w:r>
        <w:rPr>
          <w:sz w:val="22"/>
          <w:szCs w:val="22"/>
          <w:lang w:bidi="ta-IN"/>
        </w:rPr>
        <w:t xml:space="preserve">ii) </w:t>
      </w:r>
      <w:r>
        <w:rPr>
          <w:b/>
          <w:sz w:val="22"/>
          <w:szCs w:val="22"/>
          <w:lang w:bidi="ta-IN"/>
        </w:rPr>
        <w:t>GCP selection criteria:</w:t>
      </w:r>
      <w:r>
        <w:rPr>
          <w:sz w:val="22"/>
          <w:szCs w:val="22"/>
          <w:lang w:bidi="ta-IN"/>
        </w:rPr>
        <w:t xml:space="preserve"> The selection of location for a control point on the photograph will depend on the identification of the image point and the measurement characteristics of the image point. But, at the same time, they should also meet the horizon parameters (15º cut-off angle). Thus, the criteria for selection of such points should be:</w:t>
      </w:r>
    </w:p>
    <w:p w:rsidR="00AB535D" w:rsidRDefault="00AB535D" w:rsidP="00C329E5">
      <w:pPr>
        <w:pStyle w:val="Default"/>
        <w:numPr>
          <w:ilvl w:val="0"/>
          <w:numId w:val="65"/>
        </w:numPr>
        <w:spacing w:line="360" w:lineRule="auto"/>
        <w:jc w:val="both"/>
        <w:rPr>
          <w:sz w:val="22"/>
          <w:szCs w:val="22"/>
          <w:lang w:bidi="ta-IN"/>
        </w:rPr>
      </w:pPr>
      <w:r>
        <w:rPr>
          <w:sz w:val="22"/>
          <w:szCs w:val="22"/>
          <w:lang w:bidi="ta-IN"/>
        </w:rPr>
        <w:t>GCP should be precisely identifiable on aerial imagery as well as on the ground.</w:t>
      </w:r>
    </w:p>
    <w:p w:rsidR="00AB535D" w:rsidRDefault="00AB535D" w:rsidP="00C329E5">
      <w:pPr>
        <w:pStyle w:val="Default"/>
        <w:numPr>
          <w:ilvl w:val="0"/>
          <w:numId w:val="65"/>
        </w:numPr>
        <w:spacing w:line="360" w:lineRule="auto"/>
        <w:rPr>
          <w:sz w:val="22"/>
          <w:szCs w:val="22"/>
          <w:lang w:bidi="ta-IN"/>
        </w:rPr>
      </w:pPr>
      <w:r>
        <w:rPr>
          <w:sz w:val="22"/>
          <w:szCs w:val="22"/>
          <w:lang w:bidi="ta-IN"/>
        </w:rPr>
        <w:t xml:space="preserve">GCP should be a sharp point on image and ground. </w:t>
      </w:r>
    </w:p>
    <w:p w:rsidR="00AB535D" w:rsidRDefault="00AB535D" w:rsidP="00C329E5">
      <w:pPr>
        <w:pStyle w:val="Default"/>
        <w:numPr>
          <w:ilvl w:val="0"/>
          <w:numId w:val="65"/>
        </w:numPr>
        <w:spacing w:line="360" w:lineRule="auto"/>
        <w:jc w:val="both"/>
        <w:rPr>
          <w:sz w:val="22"/>
          <w:szCs w:val="22"/>
          <w:lang w:bidi="ta-IN"/>
        </w:rPr>
      </w:pPr>
      <w:r>
        <w:rPr>
          <w:sz w:val="22"/>
          <w:szCs w:val="22"/>
          <w:lang w:bidi="ta-IN"/>
        </w:rPr>
        <w:t>The selected GCP shall be open and clear to the sky, without any obstruction to the sky.</w:t>
      </w:r>
    </w:p>
    <w:p w:rsidR="00AB535D" w:rsidRDefault="00AB535D" w:rsidP="00AB535D">
      <w:pPr>
        <w:pStyle w:val="Default"/>
        <w:spacing w:line="360" w:lineRule="auto"/>
        <w:jc w:val="both"/>
        <w:rPr>
          <w:sz w:val="22"/>
          <w:szCs w:val="22"/>
          <w:lang w:bidi="ta-IN"/>
        </w:rPr>
      </w:pPr>
      <w:r>
        <w:rPr>
          <w:sz w:val="22"/>
          <w:szCs w:val="22"/>
          <w:lang w:bidi="ta-IN"/>
        </w:rPr>
        <w:t>iii)</w:t>
      </w:r>
      <w:r>
        <w:rPr>
          <w:b/>
          <w:sz w:val="22"/>
          <w:szCs w:val="22"/>
          <w:lang w:bidi="ta-IN"/>
        </w:rPr>
        <w:t xml:space="preserve"> Post-pointing: </w:t>
      </w:r>
      <w:r>
        <w:rPr>
          <w:sz w:val="22"/>
          <w:szCs w:val="22"/>
          <w:lang w:bidi="ta-IN"/>
        </w:rPr>
        <w:t>All tertiary control points should be post-pointed on imagery (i.e., the points should be identified on the image), preferably in softcopy. If post-pointing on hardcopy is to be done, the control point should be post-pointed at full resolution. In addition, a sketch magnifying the vicinity of control points and their detailed description should be prepared on the ground, to aid the photogrammetric operator.</w:t>
      </w:r>
    </w:p>
    <w:p w:rsidR="00AB535D" w:rsidRDefault="00AB535D" w:rsidP="00AB535D">
      <w:pPr>
        <w:pStyle w:val="Default"/>
        <w:spacing w:line="360" w:lineRule="auto"/>
        <w:jc w:val="both"/>
        <w:rPr>
          <w:sz w:val="22"/>
          <w:szCs w:val="22"/>
          <w:lang w:bidi="ta-IN"/>
        </w:rPr>
      </w:pPr>
      <w:r>
        <w:rPr>
          <w:sz w:val="22"/>
          <w:szCs w:val="22"/>
          <w:lang w:bidi="ta-IN"/>
        </w:rPr>
        <w:t xml:space="preserve">iv) </w:t>
      </w:r>
      <w:r>
        <w:rPr>
          <w:b/>
          <w:sz w:val="22"/>
          <w:szCs w:val="22"/>
          <w:lang w:bidi="ta-IN"/>
        </w:rPr>
        <w:t xml:space="preserve">Additional points: </w:t>
      </w:r>
      <w:r>
        <w:rPr>
          <w:sz w:val="22"/>
          <w:szCs w:val="22"/>
          <w:lang w:bidi="ta-IN"/>
        </w:rPr>
        <w:t xml:space="preserve">In addition, tertiary control points may be provided on structures like </w:t>
      </w:r>
      <w:r>
        <w:rPr>
          <w:sz w:val="22"/>
          <w:szCs w:val="22"/>
        </w:rPr>
        <w:t>village boundary tri-junction or bi-junction, existing govt./non-govt. buildings like gram panchayat offices, school buildings, veterinary hospitals, etc., as per the field survey requirements.</w:t>
      </w:r>
    </w:p>
    <w:p w:rsidR="00AB535D" w:rsidRDefault="00AB535D" w:rsidP="00AB535D">
      <w:pPr>
        <w:pStyle w:val="Default"/>
        <w:spacing w:line="360" w:lineRule="auto"/>
        <w:rPr>
          <w:sz w:val="22"/>
          <w:szCs w:val="22"/>
          <w:lang w:val="fr-FR"/>
        </w:rPr>
      </w:pPr>
      <w:r>
        <w:rPr>
          <w:bCs/>
          <w:sz w:val="22"/>
          <w:szCs w:val="22"/>
          <w:lang w:val="fr-FR"/>
        </w:rPr>
        <w:t>v)</w:t>
      </w:r>
      <w:r>
        <w:rPr>
          <w:b/>
          <w:bCs/>
          <w:sz w:val="22"/>
          <w:szCs w:val="22"/>
          <w:lang w:val="fr-FR"/>
        </w:rPr>
        <w:t xml:space="preserve">    Instrument : </w:t>
      </w:r>
      <w:r>
        <w:rPr>
          <w:sz w:val="22"/>
          <w:szCs w:val="22"/>
          <w:lang w:val="fr-FR"/>
        </w:rPr>
        <w:t>Single/Double-frequency GPS, Total Station</w:t>
      </w:r>
    </w:p>
    <w:p w:rsidR="00AB535D" w:rsidRDefault="00AB535D" w:rsidP="00AB535D">
      <w:pPr>
        <w:pStyle w:val="Default"/>
        <w:spacing w:line="360" w:lineRule="auto"/>
        <w:rPr>
          <w:sz w:val="22"/>
          <w:szCs w:val="22"/>
        </w:rPr>
      </w:pPr>
      <w:r>
        <w:rPr>
          <w:bCs/>
          <w:sz w:val="22"/>
          <w:szCs w:val="22"/>
        </w:rPr>
        <w:t>vi)</w:t>
      </w:r>
      <w:r>
        <w:rPr>
          <w:b/>
          <w:bCs/>
          <w:sz w:val="22"/>
          <w:szCs w:val="22"/>
        </w:rPr>
        <w:t xml:space="preserve">  Accuracy levels required: </w:t>
      </w:r>
      <w:r>
        <w:rPr>
          <w:sz w:val="22"/>
          <w:szCs w:val="22"/>
        </w:rPr>
        <w:t>5 cm</w:t>
      </w:r>
    </w:p>
    <w:p w:rsidR="00AB535D" w:rsidRDefault="00AB535D" w:rsidP="00AB535D">
      <w:pPr>
        <w:pStyle w:val="Default"/>
        <w:tabs>
          <w:tab w:val="left" w:pos="720"/>
        </w:tabs>
        <w:spacing w:line="360" w:lineRule="auto"/>
        <w:rPr>
          <w:b/>
          <w:bCs/>
          <w:sz w:val="22"/>
          <w:szCs w:val="22"/>
        </w:rPr>
      </w:pPr>
      <w:r>
        <w:rPr>
          <w:b/>
          <w:bCs/>
          <w:sz w:val="22"/>
          <w:szCs w:val="22"/>
        </w:rPr>
        <w:lastRenderedPageBreak/>
        <w:t xml:space="preserve"> </w:t>
      </w:r>
      <w:r>
        <w:rPr>
          <w:bCs/>
          <w:sz w:val="22"/>
          <w:szCs w:val="22"/>
        </w:rPr>
        <w:t>vii)</w:t>
      </w:r>
      <w:r>
        <w:rPr>
          <w:b/>
          <w:bCs/>
          <w:sz w:val="22"/>
          <w:szCs w:val="22"/>
        </w:rPr>
        <w:t xml:space="preserve"> Monumentation of tertiary control points</w:t>
      </w:r>
    </w:p>
    <w:p w:rsidR="00AB535D" w:rsidRDefault="00AB535D" w:rsidP="00AB535D">
      <w:pPr>
        <w:pStyle w:val="Default"/>
        <w:tabs>
          <w:tab w:val="left" w:pos="720"/>
        </w:tabs>
        <w:spacing w:line="360" w:lineRule="auto"/>
        <w:jc w:val="both"/>
        <w:rPr>
          <w:sz w:val="22"/>
          <w:szCs w:val="22"/>
        </w:rPr>
      </w:pPr>
      <w:r>
        <w:rPr>
          <w:bCs/>
          <w:sz w:val="22"/>
          <w:szCs w:val="22"/>
        </w:rPr>
        <w:t>Since the location of control points will be governed by photogrammetric requirements of the block of images and the selection criteria of the GCP, it will not be possible to construct a monument at most of the tertiary control. However, some additional control points provided with the objective of further survey by TS may be monumented. The specifications of monumentation are as given below:</w:t>
      </w:r>
    </w:p>
    <w:p w:rsidR="00AB535D" w:rsidRDefault="00AB535D" w:rsidP="00C329E5">
      <w:pPr>
        <w:pStyle w:val="Default"/>
        <w:widowControl w:val="0"/>
        <w:numPr>
          <w:ilvl w:val="0"/>
          <w:numId w:val="26"/>
        </w:numPr>
        <w:tabs>
          <w:tab w:val="left" w:pos="1260"/>
        </w:tabs>
        <w:spacing w:line="360" w:lineRule="auto"/>
        <w:ind w:left="1260"/>
        <w:rPr>
          <w:sz w:val="22"/>
          <w:szCs w:val="22"/>
        </w:rPr>
      </w:pPr>
      <w:r>
        <w:rPr>
          <w:sz w:val="22"/>
          <w:szCs w:val="22"/>
        </w:rPr>
        <w:t xml:space="preserve">Pillar should be of rock-stone or sand-stone 15*15*45 cm.  </w:t>
      </w:r>
    </w:p>
    <w:p w:rsidR="00AB535D" w:rsidRDefault="00AB535D" w:rsidP="00C329E5">
      <w:pPr>
        <w:pStyle w:val="Default"/>
        <w:widowControl w:val="0"/>
        <w:numPr>
          <w:ilvl w:val="0"/>
          <w:numId w:val="26"/>
        </w:numPr>
        <w:tabs>
          <w:tab w:val="left" w:pos="1260"/>
        </w:tabs>
        <w:spacing w:line="360" w:lineRule="auto"/>
        <w:ind w:left="1260"/>
        <w:jc w:val="both"/>
        <w:rPr>
          <w:sz w:val="22"/>
          <w:szCs w:val="22"/>
        </w:rPr>
      </w:pPr>
      <w:r>
        <w:rPr>
          <w:sz w:val="22"/>
          <w:szCs w:val="22"/>
        </w:rPr>
        <w:t xml:space="preserve">The pillar should be 10 cm above the ground and 35 cm inside the ground. </w:t>
      </w:r>
    </w:p>
    <w:p w:rsidR="00AB535D" w:rsidRDefault="00AB535D" w:rsidP="00C329E5">
      <w:pPr>
        <w:pStyle w:val="Default"/>
        <w:widowControl w:val="0"/>
        <w:numPr>
          <w:ilvl w:val="0"/>
          <w:numId w:val="26"/>
        </w:numPr>
        <w:tabs>
          <w:tab w:val="left" w:pos="1260"/>
        </w:tabs>
        <w:spacing w:line="360" w:lineRule="auto"/>
        <w:ind w:left="1260"/>
        <w:jc w:val="both"/>
        <w:rPr>
          <w:sz w:val="22"/>
          <w:szCs w:val="22"/>
        </w:rPr>
      </w:pPr>
      <w:r>
        <w:rPr>
          <w:sz w:val="22"/>
          <w:szCs w:val="22"/>
        </w:rPr>
        <w:t>The pillar should be fixed to the ground using at least 15 cm of cement block.</w:t>
      </w:r>
    </w:p>
    <w:p w:rsidR="00AB535D" w:rsidRDefault="00AB535D" w:rsidP="00C329E5">
      <w:pPr>
        <w:pStyle w:val="Default"/>
        <w:widowControl w:val="0"/>
        <w:numPr>
          <w:ilvl w:val="0"/>
          <w:numId w:val="26"/>
        </w:numPr>
        <w:tabs>
          <w:tab w:val="left" w:pos="1260"/>
        </w:tabs>
        <w:spacing w:line="360" w:lineRule="auto"/>
        <w:ind w:left="1260"/>
        <w:jc w:val="both"/>
        <w:rPr>
          <w:sz w:val="22"/>
          <w:szCs w:val="22"/>
        </w:rPr>
      </w:pPr>
      <w:r>
        <w:rPr>
          <w:sz w:val="22"/>
          <w:szCs w:val="22"/>
        </w:rPr>
        <w:t>Monuments shall bear a triangle on top with plummet hole in the middle and a 15 cm steel rod inserted (7.5 cm inside and 7.5 cm outside).</w:t>
      </w:r>
    </w:p>
    <w:p w:rsidR="00AB535D" w:rsidRDefault="00AB535D" w:rsidP="00C329E5">
      <w:pPr>
        <w:pStyle w:val="Default"/>
        <w:widowControl w:val="0"/>
        <w:numPr>
          <w:ilvl w:val="0"/>
          <w:numId w:val="26"/>
        </w:numPr>
        <w:tabs>
          <w:tab w:val="left" w:pos="1260"/>
        </w:tabs>
        <w:spacing w:line="360" w:lineRule="auto"/>
        <w:ind w:left="1260"/>
        <w:rPr>
          <w:sz w:val="22"/>
          <w:szCs w:val="22"/>
        </w:rPr>
      </w:pPr>
      <w:r>
        <w:rPr>
          <w:sz w:val="22"/>
          <w:szCs w:val="22"/>
        </w:rPr>
        <w:t>Provision of a strip of granite to put GPS reading on.</w:t>
      </w:r>
    </w:p>
    <w:p w:rsidR="00AB535D" w:rsidRDefault="00AB535D" w:rsidP="00C329E5">
      <w:pPr>
        <w:pStyle w:val="Default"/>
        <w:widowControl w:val="0"/>
        <w:numPr>
          <w:ilvl w:val="0"/>
          <w:numId w:val="26"/>
        </w:numPr>
        <w:tabs>
          <w:tab w:val="left" w:pos="1260"/>
        </w:tabs>
        <w:spacing w:line="360" w:lineRule="auto"/>
        <w:ind w:left="1260"/>
        <w:rPr>
          <w:sz w:val="22"/>
          <w:szCs w:val="22"/>
        </w:rPr>
      </w:pPr>
      <w:r>
        <w:rPr>
          <w:sz w:val="22"/>
          <w:szCs w:val="22"/>
        </w:rPr>
        <w:t xml:space="preserve">The control point number should be inscribed on the monument. </w:t>
      </w:r>
    </w:p>
    <w:p w:rsidR="00AB535D" w:rsidRDefault="00AB535D" w:rsidP="00C329E5">
      <w:pPr>
        <w:pStyle w:val="Default"/>
        <w:widowControl w:val="0"/>
        <w:numPr>
          <w:ilvl w:val="0"/>
          <w:numId w:val="26"/>
        </w:numPr>
        <w:tabs>
          <w:tab w:val="left" w:pos="1260"/>
        </w:tabs>
        <w:spacing w:line="360" w:lineRule="auto"/>
        <w:ind w:left="1260"/>
        <w:jc w:val="both"/>
        <w:rPr>
          <w:sz w:val="22"/>
          <w:szCs w:val="22"/>
        </w:rPr>
      </w:pPr>
      <w:r>
        <w:rPr>
          <w:sz w:val="22"/>
          <w:szCs w:val="22"/>
        </w:rPr>
        <w:t xml:space="preserve">In case some modern technology develops later, the details will be circulated separately.  </w:t>
      </w:r>
    </w:p>
    <w:p w:rsidR="00AB535D" w:rsidRDefault="00AB535D" w:rsidP="00AB535D">
      <w:pPr>
        <w:pStyle w:val="Default"/>
        <w:widowControl w:val="0"/>
        <w:spacing w:line="360" w:lineRule="auto"/>
        <w:jc w:val="both"/>
        <w:rPr>
          <w:b/>
          <w:sz w:val="22"/>
          <w:szCs w:val="22"/>
        </w:rPr>
      </w:pPr>
      <w:r>
        <w:rPr>
          <w:sz w:val="22"/>
          <w:szCs w:val="22"/>
        </w:rPr>
        <w:t>viii)</w:t>
      </w:r>
      <w:r>
        <w:rPr>
          <w:b/>
          <w:sz w:val="22"/>
          <w:szCs w:val="22"/>
        </w:rPr>
        <w:t xml:space="preserve"> </w:t>
      </w:r>
      <w:r>
        <w:rPr>
          <w:b/>
          <w:bCs/>
          <w:sz w:val="22"/>
          <w:szCs w:val="22"/>
        </w:rPr>
        <w:t>GPS network design:</w:t>
      </w:r>
      <w:r>
        <w:rPr>
          <w:bCs/>
          <w:sz w:val="22"/>
          <w:szCs w:val="22"/>
        </w:rPr>
        <w:t xml:space="preserve"> Tertiary controls should preferably be observed as triangular offsets. Single offsets should generally be avoided.</w:t>
      </w:r>
    </w:p>
    <w:p w:rsidR="00AB535D" w:rsidRDefault="00AB535D" w:rsidP="00AB535D">
      <w:pPr>
        <w:pStyle w:val="Default"/>
        <w:widowControl w:val="0"/>
        <w:tabs>
          <w:tab w:val="left" w:pos="1260"/>
        </w:tabs>
        <w:spacing w:line="360" w:lineRule="auto"/>
        <w:jc w:val="both"/>
        <w:rPr>
          <w:bCs/>
          <w:sz w:val="22"/>
          <w:szCs w:val="22"/>
        </w:rPr>
      </w:pPr>
      <w:r>
        <w:rPr>
          <w:bCs/>
          <w:sz w:val="22"/>
          <w:szCs w:val="22"/>
        </w:rPr>
        <w:t>ix)</w:t>
      </w:r>
      <w:r>
        <w:rPr>
          <w:b/>
          <w:bCs/>
          <w:sz w:val="22"/>
          <w:szCs w:val="22"/>
        </w:rPr>
        <w:t xml:space="preserve"> Schedule of observations: </w:t>
      </w:r>
      <w:r>
        <w:rPr>
          <w:bCs/>
          <w:sz w:val="22"/>
          <w:szCs w:val="22"/>
        </w:rPr>
        <w:t>Observations should be carried out with proper mission planning. Minimum observation time should be 45 min to 1 hour.</w:t>
      </w:r>
    </w:p>
    <w:p w:rsidR="00AB535D" w:rsidRDefault="00AB535D" w:rsidP="00AB535D">
      <w:pPr>
        <w:pStyle w:val="Default"/>
        <w:widowControl w:val="0"/>
        <w:tabs>
          <w:tab w:val="left" w:pos="1260"/>
        </w:tabs>
        <w:spacing w:line="360" w:lineRule="auto"/>
        <w:jc w:val="both"/>
        <w:rPr>
          <w:bCs/>
          <w:sz w:val="22"/>
          <w:szCs w:val="22"/>
        </w:rPr>
      </w:pPr>
      <w:r>
        <w:rPr>
          <w:bCs/>
          <w:sz w:val="22"/>
          <w:szCs w:val="22"/>
        </w:rPr>
        <w:t>x)</w:t>
      </w:r>
      <w:r>
        <w:rPr>
          <w:b/>
          <w:bCs/>
          <w:sz w:val="22"/>
          <w:szCs w:val="22"/>
        </w:rPr>
        <w:t xml:space="preserve"> Vertical control: </w:t>
      </w:r>
      <w:r>
        <w:rPr>
          <w:bCs/>
          <w:sz w:val="22"/>
          <w:szCs w:val="22"/>
        </w:rPr>
        <w:t>Single GPS offset upto 5 km from secondary vertical control may be allowed for connection of GPS heights in WGS 84 datum to MSL heights. However, such offsets should not be extended.</w:t>
      </w:r>
    </w:p>
    <w:p w:rsidR="00AB535D" w:rsidRDefault="00AB535D" w:rsidP="00AB535D">
      <w:pPr>
        <w:pStyle w:val="Default"/>
        <w:widowControl w:val="0"/>
        <w:tabs>
          <w:tab w:val="left" w:pos="1260"/>
        </w:tabs>
        <w:spacing w:line="360" w:lineRule="auto"/>
        <w:jc w:val="both"/>
        <w:rPr>
          <w:sz w:val="6"/>
          <w:szCs w:val="22"/>
        </w:rPr>
      </w:pPr>
    </w:p>
    <w:p w:rsidR="00AB535D" w:rsidRDefault="00AB535D" w:rsidP="00AB535D">
      <w:pPr>
        <w:pStyle w:val="CM42"/>
        <w:spacing w:after="0" w:line="360" w:lineRule="auto"/>
        <w:jc w:val="both"/>
        <w:rPr>
          <w:rFonts w:ascii="Arial" w:hAnsi="Arial" w:cs="Arial"/>
          <w:color w:val="000000"/>
          <w:sz w:val="22"/>
          <w:szCs w:val="22"/>
        </w:rPr>
      </w:pPr>
      <w:r>
        <w:rPr>
          <w:rFonts w:ascii="Arial" w:hAnsi="Arial" w:cs="Arial"/>
          <w:b/>
          <w:bCs/>
          <w:color w:val="000000"/>
          <w:sz w:val="22"/>
          <w:szCs w:val="22"/>
        </w:rPr>
        <w:t>5.</w:t>
      </w:r>
      <w:r>
        <w:rPr>
          <w:rFonts w:ascii="Arial" w:hAnsi="Arial" w:cs="Arial"/>
          <w:b/>
          <w:bCs/>
          <w:color w:val="000000"/>
          <w:sz w:val="22"/>
          <w:szCs w:val="22"/>
        </w:rPr>
        <w:tab/>
        <w:t xml:space="preserve">Auxiliary Control Points  </w:t>
      </w:r>
    </w:p>
    <w:p w:rsidR="00AB535D" w:rsidRDefault="00AB535D" w:rsidP="00AB535D">
      <w:pPr>
        <w:pStyle w:val="CM42"/>
        <w:spacing w:after="0" w:line="360" w:lineRule="auto"/>
        <w:jc w:val="both"/>
        <w:rPr>
          <w:rFonts w:ascii="Arial" w:hAnsi="Arial" w:cs="Arial"/>
          <w:color w:val="000000"/>
          <w:sz w:val="22"/>
          <w:szCs w:val="22"/>
        </w:rPr>
      </w:pPr>
      <w:r>
        <w:rPr>
          <w:rFonts w:ascii="Arial" w:hAnsi="Arial" w:cs="Arial"/>
          <w:bCs/>
          <w:color w:val="000000"/>
          <w:sz w:val="22"/>
          <w:szCs w:val="22"/>
        </w:rPr>
        <w:t>i)</w:t>
      </w:r>
      <w:r>
        <w:rPr>
          <w:rFonts w:ascii="Arial" w:hAnsi="Arial" w:cs="Arial"/>
          <w:b/>
          <w:bCs/>
          <w:color w:val="000000"/>
          <w:sz w:val="22"/>
          <w:szCs w:val="22"/>
        </w:rPr>
        <w:tab/>
        <w:t>Best places for affixation</w:t>
      </w:r>
      <w:r>
        <w:rPr>
          <w:rFonts w:ascii="Arial" w:hAnsi="Arial" w:cs="Arial"/>
          <w:color w:val="000000"/>
          <w:sz w:val="22"/>
          <w:szCs w:val="22"/>
        </w:rPr>
        <w:t xml:space="preserve">: Each secondary and monumented tertiary control point shall be paired with one auxiliary control point, which should be located on permanent structures like bridges, culverts, permanent building corners, etc.  The auxiliary control points should be within the line of sight from the primary, secondary and tertiary control points. </w:t>
      </w:r>
    </w:p>
    <w:p w:rsidR="00AB535D" w:rsidRDefault="00AB535D" w:rsidP="00AB535D">
      <w:pPr>
        <w:pStyle w:val="CM32"/>
        <w:spacing w:line="360" w:lineRule="auto"/>
        <w:jc w:val="both"/>
        <w:rPr>
          <w:rFonts w:ascii="Arial" w:hAnsi="Arial" w:cs="Arial"/>
          <w:color w:val="000000"/>
          <w:sz w:val="22"/>
          <w:szCs w:val="22"/>
        </w:rPr>
      </w:pPr>
      <w:r>
        <w:rPr>
          <w:rFonts w:ascii="Arial" w:hAnsi="Arial" w:cs="Arial"/>
          <w:bCs/>
          <w:color w:val="000000"/>
          <w:sz w:val="22"/>
          <w:szCs w:val="22"/>
        </w:rPr>
        <w:t>ii)</w:t>
      </w:r>
      <w:r>
        <w:rPr>
          <w:rFonts w:ascii="Arial" w:hAnsi="Arial" w:cs="Arial"/>
          <w:b/>
          <w:bCs/>
          <w:color w:val="000000"/>
          <w:sz w:val="22"/>
          <w:szCs w:val="22"/>
        </w:rPr>
        <w:t xml:space="preserve"> Densification: </w:t>
      </w:r>
      <w:r>
        <w:rPr>
          <w:rFonts w:ascii="Arial" w:hAnsi="Arial" w:cs="Arial"/>
          <w:color w:val="000000"/>
          <w:sz w:val="22"/>
          <w:szCs w:val="22"/>
        </w:rPr>
        <w:t xml:space="preserve">There shall be one auxiliary point for each secondary and tertiary control point, typically 200 m or more.  </w:t>
      </w:r>
    </w:p>
    <w:p w:rsidR="00AB535D" w:rsidRDefault="00AB535D" w:rsidP="00AB535D">
      <w:pPr>
        <w:pStyle w:val="CM45"/>
        <w:spacing w:line="360" w:lineRule="auto"/>
        <w:jc w:val="both"/>
        <w:rPr>
          <w:rFonts w:ascii="Arial" w:hAnsi="Arial" w:cs="Arial"/>
          <w:color w:val="000000"/>
          <w:sz w:val="22"/>
          <w:szCs w:val="22"/>
        </w:rPr>
      </w:pPr>
      <w:r>
        <w:rPr>
          <w:rFonts w:ascii="Arial" w:hAnsi="Arial" w:cs="Arial"/>
          <w:color w:val="000000"/>
          <w:sz w:val="22"/>
          <w:szCs w:val="22"/>
        </w:rPr>
        <w:t xml:space="preserve">iii) </w:t>
      </w:r>
      <w:r>
        <w:rPr>
          <w:rFonts w:ascii="Arial" w:hAnsi="Arial" w:cs="Arial"/>
          <w:b/>
          <w:bCs/>
          <w:color w:val="000000"/>
          <w:sz w:val="22"/>
          <w:szCs w:val="22"/>
        </w:rPr>
        <w:t xml:space="preserve">Instrument: </w:t>
      </w:r>
      <w:r>
        <w:rPr>
          <w:rFonts w:ascii="Arial" w:hAnsi="Arial" w:cs="Arial"/>
          <w:color w:val="000000"/>
          <w:sz w:val="22"/>
          <w:szCs w:val="22"/>
        </w:rPr>
        <w:t>Dual/Single-frequency GPS Receiver (as used for main control).</w:t>
      </w:r>
    </w:p>
    <w:p w:rsidR="00AB535D" w:rsidRDefault="00AB535D" w:rsidP="00AB535D">
      <w:pPr>
        <w:pStyle w:val="CM49"/>
        <w:spacing w:after="0" w:line="360" w:lineRule="auto"/>
        <w:jc w:val="both"/>
        <w:rPr>
          <w:rFonts w:ascii="Arial" w:hAnsi="Arial" w:cs="Arial"/>
          <w:color w:val="000000"/>
          <w:sz w:val="22"/>
          <w:szCs w:val="22"/>
        </w:rPr>
      </w:pPr>
      <w:r>
        <w:rPr>
          <w:rFonts w:ascii="Arial" w:hAnsi="Arial" w:cs="Arial"/>
          <w:bCs/>
          <w:color w:val="000000"/>
          <w:sz w:val="22"/>
          <w:szCs w:val="22"/>
        </w:rPr>
        <w:t>iv)</w:t>
      </w:r>
      <w:r>
        <w:rPr>
          <w:rFonts w:ascii="Arial" w:hAnsi="Arial" w:cs="Arial"/>
          <w:b/>
          <w:bCs/>
          <w:color w:val="000000"/>
          <w:sz w:val="22"/>
          <w:szCs w:val="22"/>
        </w:rPr>
        <w:t xml:space="preserve"> Accuracy levels required: </w:t>
      </w:r>
      <w:r>
        <w:rPr>
          <w:rFonts w:ascii="Arial" w:hAnsi="Arial" w:cs="Arial"/>
          <w:color w:val="000000"/>
          <w:sz w:val="22"/>
          <w:szCs w:val="22"/>
        </w:rPr>
        <w:t xml:space="preserve">same as their respective primary, secondary and </w:t>
      </w:r>
      <w:r>
        <w:rPr>
          <w:rFonts w:ascii="Arial" w:hAnsi="Arial" w:cs="Arial"/>
          <w:color w:val="000000"/>
          <w:sz w:val="22"/>
          <w:szCs w:val="22"/>
        </w:rPr>
        <w:lastRenderedPageBreak/>
        <w:t xml:space="preserve">tertiary control points. </w:t>
      </w:r>
    </w:p>
    <w:p w:rsidR="00AB535D" w:rsidRDefault="00AB535D" w:rsidP="00AB535D">
      <w:pPr>
        <w:pStyle w:val="Default"/>
        <w:spacing w:line="360" w:lineRule="auto"/>
        <w:rPr>
          <w:sz w:val="22"/>
          <w:szCs w:val="22"/>
          <w:lang w:bidi="ta-IN"/>
        </w:rPr>
      </w:pPr>
      <w:r>
        <w:rPr>
          <w:b/>
          <w:bCs/>
          <w:sz w:val="22"/>
          <w:szCs w:val="22"/>
        </w:rPr>
        <w:t>Note:</w:t>
      </w:r>
    </w:p>
    <w:p w:rsidR="00AB535D" w:rsidRDefault="00AB535D" w:rsidP="00AB535D">
      <w:pPr>
        <w:pStyle w:val="CM42"/>
        <w:spacing w:line="360" w:lineRule="auto"/>
        <w:jc w:val="both"/>
        <w:rPr>
          <w:rFonts w:ascii="Arial" w:hAnsi="Arial" w:cs="Arial"/>
          <w:color w:val="000000"/>
          <w:sz w:val="22"/>
          <w:szCs w:val="22"/>
        </w:rPr>
      </w:pPr>
      <w:r>
        <w:rPr>
          <w:rFonts w:ascii="Arial" w:hAnsi="Arial" w:cs="Arial"/>
          <w:color w:val="000000"/>
          <w:sz w:val="22"/>
          <w:szCs w:val="22"/>
        </w:rPr>
        <w:t>1) The co-ordinate list and description of the location of all the control points shall be submitted to the State Land Revenue and Survey authorities. The locations and IDs of all the control points should be maintained in GIS form.</w:t>
      </w:r>
    </w:p>
    <w:p w:rsidR="00AB535D" w:rsidRDefault="00AB535D" w:rsidP="00AB535D">
      <w:pPr>
        <w:pStyle w:val="Default"/>
        <w:spacing w:line="360" w:lineRule="auto"/>
        <w:jc w:val="both"/>
        <w:rPr>
          <w:sz w:val="22"/>
          <w:szCs w:val="22"/>
          <w:lang w:bidi="ta-IN"/>
        </w:rPr>
      </w:pPr>
      <w:r>
        <w:rPr>
          <w:sz w:val="22"/>
          <w:szCs w:val="22"/>
          <w:lang w:bidi="ta-IN"/>
        </w:rPr>
        <w:t>2) The co-ordinate list should be supplied both for geodetic system (Lat/Long) and Projected System – Universal Traverse Mercator, i.e., the UTM projection of the respective zone.</w:t>
      </w:r>
    </w:p>
    <w:p w:rsidR="00AB535D" w:rsidRDefault="00AB535D" w:rsidP="00AB535D">
      <w:pPr>
        <w:spacing w:line="360" w:lineRule="auto"/>
        <w:jc w:val="both"/>
        <w:rPr>
          <w:rFonts w:ascii="Arial" w:hAnsi="Arial" w:cs="Arial"/>
          <w:szCs w:val="22"/>
        </w:rPr>
      </w:pPr>
      <w:r>
        <w:rPr>
          <w:rFonts w:ascii="Arial" w:hAnsi="Arial" w:cs="Arial"/>
          <w:color w:val="000000"/>
          <w:szCs w:val="22"/>
        </w:rPr>
        <w:t>3) In case a village tri-junction has not been marked and monumented by a primary, secondary or tertiary control point, the same should be monumented as per the parameters.</w:t>
      </w:r>
    </w:p>
    <w:p w:rsidR="00AB535D" w:rsidRDefault="00AB535D" w:rsidP="00AB535D">
      <w:pPr>
        <w:pStyle w:val="CM42"/>
        <w:spacing w:line="360" w:lineRule="auto"/>
        <w:jc w:val="both"/>
        <w:rPr>
          <w:rFonts w:ascii="Arial" w:hAnsi="Arial" w:cs="Cambria"/>
          <w:color w:val="000000"/>
          <w:sz w:val="22"/>
          <w:szCs w:val="22"/>
        </w:rPr>
      </w:pPr>
      <w:r>
        <w:rPr>
          <w:rFonts w:ascii="Arial" w:hAnsi="Arial" w:cs="Cambria"/>
          <w:b/>
          <w:bCs/>
          <w:color w:val="000000"/>
          <w:sz w:val="22"/>
          <w:szCs w:val="22"/>
        </w:rPr>
        <w:t>6.</w:t>
      </w:r>
      <w:r>
        <w:rPr>
          <w:rFonts w:ascii="Arial" w:hAnsi="Arial" w:cs="Cambria"/>
          <w:b/>
          <w:bCs/>
          <w:color w:val="000000"/>
          <w:sz w:val="22"/>
          <w:szCs w:val="22"/>
        </w:rPr>
        <w:tab/>
        <w:t xml:space="preserve">General Requirements </w:t>
      </w:r>
    </w:p>
    <w:p w:rsidR="00AB535D" w:rsidRDefault="00AB535D" w:rsidP="00C329E5">
      <w:pPr>
        <w:pStyle w:val="Default"/>
        <w:widowControl w:val="0"/>
        <w:numPr>
          <w:ilvl w:val="0"/>
          <w:numId w:val="26"/>
        </w:numPr>
        <w:spacing w:line="360" w:lineRule="auto"/>
        <w:ind w:left="720" w:hanging="360"/>
        <w:rPr>
          <w:sz w:val="22"/>
          <w:szCs w:val="22"/>
        </w:rPr>
      </w:pPr>
      <w:r>
        <w:rPr>
          <w:sz w:val="22"/>
          <w:szCs w:val="22"/>
        </w:rPr>
        <w:t xml:space="preserve">Village boundaries are to be marked.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The (X, Y, Z) coordinates for the control points should be given in spherical coordinates, i.e., </w:t>
      </w:r>
      <w:r>
        <w:t>geometric figures in three dimensions using three coordinates,</w:t>
      </w:r>
      <w:r>
        <w:rPr>
          <w:sz w:val="22"/>
          <w:szCs w:val="22"/>
        </w:rPr>
        <w:t xml:space="preserve"> as well as in Cartesian coordinates, i.e., each </w:t>
      </w:r>
      <w:hyperlink r:id="rId38" w:tooltip="Point (geometry)" w:history="1">
        <w:r>
          <w:rPr>
            <w:rStyle w:val="Hyperlink"/>
            <w:color w:val="000000"/>
            <w:sz w:val="22"/>
            <w:szCs w:val="22"/>
            <w:u w:val="none"/>
          </w:rPr>
          <w:t>point</w:t>
        </w:r>
      </w:hyperlink>
      <w:r>
        <w:rPr>
          <w:sz w:val="22"/>
          <w:szCs w:val="22"/>
        </w:rPr>
        <w:t xml:space="preserve"> defined uniquely in a </w:t>
      </w:r>
      <w:hyperlink r:id="rId39" w:tooltip="Plane (mathematics)" w:history="1">
        <w:r>
          <w:rPr>
            <w:rStyle w:val="Hyperlink"/>
            <w:color w:val="000000"/>
            <w:sz w:val="22"/>
            <w:szCs w:val="22"/>
            <w:u w:val="none"/>
          </w:rPr>
          <w:t>plane</w:t>
        </w:r>
      </w:hyperlink>
      <w:r>
        <w:rPr>
          <w:sz w:val="22"/>
          <w:szCs w:val="22"/>
        </w:rPr>
        <w:t xml:space="preserve"> through two </w:t>
      </w:r>
      <w:hyperlink r:id="rId40" w:tooltip="Number" w:history="1">
        <w:r>
          <w:rPr>
            <w:rStyle w:val="Hyperlink"/>
            <w:color w:val="000000"/>
            <w:sz w:val="22"/>
            <w:szCs w:val="22"/>
            <w:u w:val="none"/>
          </w:rPr>
          <w:t>numbers</w:t>
        </w:r>
      </w:hyperlink>
      <w:r>
        <w:rPr>
          <w:sz w:val="22"/>
          <w:szCs w:val="22"/>
        </w:rPr>
        <w:t xml:space="preserve">, called the </w:t>
      </w:r>
      <w:r>
        <w:rPr>
          <w:i/>
          <w:iCs/>
          <w:sz w:val="22"/>
          <w:szCs w:val="22"/>
        </w:rPr>
        <w:t>x-coordinate</w:t>
      </w:r>
      <w:r>
        <w:rPr>
          <w:sz w:val="22"/>
          <w:szCs w:val="22"/>
        </w:rPr>
        <w:t xml:space="preserve"> or </w:t>
      </w:r>
      <w:r>
        <w:rPr>
          <w:bCs/>
          <w:sz w:val="22"/>
          <w:szCs w:val="22"/>
        </w:rPr>
        <w:t>abscissa</w:t>
      </w:r>
      <w:r>
        <w:rPr>
          <w:sz w:val="22"/>
          <w:szCs w:val="22"/>
        </w:rPr>
        <w:t xml:space="preserve"> and the </w:t>
      </w:r>
      <w:r>
        <w:rPr>
          <w:i/>
          <w:iCs/>
          <w:sz w:val="22"/>
          <w:szCs w:val="22"/>
        </w:rPr>
        <w:t>y-coordinate</w:t>
      </w:r>
      <w:r>
        <w:rPr>
          <w:sz w:val="22"/>
          <w:szCs w:val="22"/>
        </w:rPr>
        <w:t xml:space="preserve"> or </w:t>
      </w:r>
      <w:r>
        <w:rPr>
          <w:bCs/>
          <w:sz w:val="22"/>
          <w:szCs w:val="22"/>
        </w:rPr>
        <w:t>ordinate</w:t>
      </w:r>
      <w:r>
        <w:rPr>
          <w:sz w:val="22"/>
          <w:szCs w:val="22"/>
        </w:rPr>
        <w:t xml:space="preserve"> of the point, separately. </w:t>
      </w:r>
    </w:p>
    <w:p w:rsidR="00AB535D" w:rsidRDefault="00AB535D" w:rsidP="00C329E5">
      <w:pPr>
        <w:pStyle w:val="Default"/>
        <w:widowControl w:val="0"/>
        <w:numPr>
          <w:ilvl w:val="0"/>
          <w:numId w:val="26"/>
        </w:numPr>
        <w:spacing w:line="360" w:lineRule="auto"/>
        <w:ind w:left="720" w:hanging="360"/>
        <w:rPr>
          <w:sz w:val="22"/>
          <w:szCs w:val="22"/>
        </w:rPr>
      </w:pPr>
      <w:r>
        <w:rPr>
          <w:sz w:val="22"/>
          <w:szCs w:val="22"/>
        </w:rPr>
        <w:t xml:space="preserve">The (X, Y) coordinates should be in WGS 84.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The survey agency should specify the specifications of the instruments used to achieve the required accuracy.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Some baselines for calibration of the monumentation should be maintained at selected locations.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A sketch for each category of the control points shall be submitted, showing the location of the control points along with their description for easy identification.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A district map showing all the primary, secondary and tertiary control points along with their coordinates shall be submitted to the State Land Revenue and Survey authorities.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The survey agency shall submit a village map showing the primary, secondary and tertiary control points along with their description and coordinates in the prescribed format to the State/UT Land Revenue and Survey authorities.</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The grid supplied by the State Land Revenue and Survey authorities has to </w:t>
      </w:r>
      <w:r>
        <w:rPr>
          <w:sz w:val="22"/>
          <w:szCs w:val="22"/>
        </w:rPr>
        <w:lastRenderedPageBreak/>
        <w:t xml:space="preserve">be superimposed on the geodetic network of the Survey of India to derive the control point numbering.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Control points should be on the boundaries of the land parcels and not in between. </w:t>
      </w:r>
    </w:p>
    <w:p w:rsidR="00AB535D" w:rsidRDefault="00AB535D" w:rsidP="00C329E5">
      <w:pPr>
        <w:pStyle w:val="Default"/>
        <w:widowControl w:val="0"/>
        <w:numPr>
          <w:ilvl w:val="0"/>
          <w:numId w:val="26"/>
        </w:numPr>
        <w:spacing w:line="360" w:lineRule="auto"/>
        <w:ind w:left="720" w:hanging="360"/>
        <w:jc w:val="both"/>
        <w:rPr>
          <w:sz w:val="22"/>
          <w:szCs w:val="22"/>
        </w:rPr>
      </w:pPr>
      <w:r>
        <w:rPr>
          <w:sz w:val="22"/>
          <w:szCs w:val="22"/>
        </w:rPr>
        <w:t xml:space="preserve">When located in govt. premises, the control point should be at a corner of the building or the premises.  </w:t>
      </w:r>
    </w:p>
    <w:p w:rsidR="00AB535D" w:rsidRDefault="00AB535D" w:rsidP="00AB535D">
      <w:pPr>
        <w:pStyle w:val="Default"/>
        <w:widowControl w:val="0"/>
        <w:spacing w:line="360" w:lineRule="auto"/>
        <w:rPr>
          <w:sz w:val="22"/>
          <w:szCs w:val="22"/>
        </w:rPr>
      </w:pPr>
    </w:p>
    <w:p w:rsidR="00AB535D" w:rsidRDefault="00AB535D" w:rsidP="00AB535D">
      <w:pPr>
        <w:pStyle w:val="Default"/>
        <w:widowControl w:val="0"/>
        <w:spacing w:line="360" w:lineRule="auto"/>
        <w:rPr>
          <w:sz w:val="22"/>
          <w:szCs w:val="22"/>
        </w:rPr>
      </w:pPr>
    </w:p>
    <w:p w:rsidR="00B26279" w:rsidRDefault="00B26279">
      <w:pPr>
        <w:rPr>
          <w:bCs/>
          <w:sz w:val="28"/>
          <w:szCs w:val="22"/>
        </w:rPr>
      </w:pPr>
      <w:r>
        <w:rPr>
          <w:bCs/>
          <w:sz w:val="28"/>
          <w:szCs w:val="22"/>
        </w:rPr>
        <w:br w:type="page"/>
      </w:r>
    </w:p>
    <w:p w:rsidR="00AB535D" w:rsidRDefault="00AB535D" w:rsidP="00AB535D">
      <w:pPr>
        <w:pStyle w:val="BodyTextIndent"/>
        <w:spacing w:line="360" w:lineRule="auto"/>
        <w:ind w:right="-720"/>
        <w:jc w:val="center"/>
        <w:rPr>
          <w:bCs/>
          <w:sz w:val="28"/>
          <w:szCs w:val="22"/>
        </w:rPr>
      </w:pPr>
      <w:r>
        <w:rPr>
          <w:bCs/>
          <w:sz w:val="28"/>
          <w:szCs w:val="22"/>
        </w:rPr>
        <w:lastRenderedPageBreak/>
        <w:t>Chapter-3</w:t>
      </w:r>
    </w:p>
    <w:p w:rsidR="00AB535D" w:rsidRDefault="00AB535D" w:rsidP="00AB535D">
      <w:pPr>
        <w:pStyle w:val="Default"/>
        <w:widowControl w:val="0"/>
        <w:spacing w:line="360" w:lineRule="auto"/>
        <w:jc w:val="center"/>
        <w:rPr>
          <w:b/>
          <w:bCs/>
          <w:szCs w:val="22"/>
        </w:rPr>
      </w:pPr>
      <w:r>
        <w:rPr>
          <w:b/>
          <w:bCs/>
          <w:szCs w:val="22"/>
        </w:rPr>
        <w:t>Computerization of Registration and Integration with the Land Record Management System</w:t>
      </w:r>
    </w:p>
    <w:p w:rsidR="00AB535D" w:rsidRDefault="00AB535D" w:rsidP="00AB535D">
      <w:pPr>
        <w:spacing w:line="360" w:lineRule="auto"/>
        <w:ind w:right="22" w:hanging="426"/>
        <w:jc w:val="right"/>
        <w:rPr>
          <w:rFonts w:ascii="Arial" w:hAnsi="Arial"/>
          <w:b/>
          <w:szCs w:val="22"/>
        </w:rPr>
      </w:pPr>
      <w:r>
        <w:rPr>
          <w:rFonts w:ascii="Arial" w:hAnsi="Arial"/>
          <w:szCs w:val="22"/>
        </w:rPr>
        <w:t xml:space="preserve"> </w:t>
      </w:r>
    </w:p>
    <w:p w:rsidR="00AB535D" w:rsidRDefault="00AB535D" w:rsidP="00AB535D">
      <w:pPr>
        <w:jc w:val="center"/>
        <w:rPr>
          <w:rFonts w:ascii="Arial" w:hAnsi="Arial" w:cs="Arial"/>
          <w:b/>
        </w:rPr>
      </w:pPr>
      <w:r>
        <w:rPr>
          <w:rFonts w:ascii="Arial" w:hAnsi="Arial" w:cs="Arial"/>
          <w:b/>
        </w:rPr>
        <w:t xml:space="preserve"> (Based on the system followed in Haryana)</w:t>
      </w:r>
    </w:p>
    <w:p w:rsidR="00AB535D" w:rsidRDefault="00AB535D" w:rsidP="00AB535D">
      <w:pPr>
        <w:spacing w:line="360" w:lineRule="auto"/>
        <w:rPr>
          <w:rFonts w:ascii="Arial" w:hAnsi="Arial" w:cs="Arial"/>
          <w:b/>
          <w:szCs w:val="22"/>
        </w:rPr>
      </w:pPr>
    </w:p>
    <w:p w:rsidR="00AB535D" w:rsidRDefault="00AB535D" w:rsidP="00AB535D">
      <w:pPr>
        <w:spacing w:line="360" w:lineRule="auto"/>
        <w:rPr>
          <w:rFonts w:ascii="Arial" w:hAnsi="Arial"/>
          <w:b/>
          <w:color w:val="000000"/>
          <w:szCs w:val="22"/>
        </w:rPr>
      </w:pPr>
      <w:r>
        <w:rPr>
          <w:rFonts w:ascii="Arial" w:hAnsi="Arial"/>
          <w:b/>
          <w:color w:val="000000"/>
          <w:szCs w:val="22"/>
        </w:rPr>
        <w:t>1.</w:t>
      </w:r>
      <w:r>
        <w:rPr>
          <w:rFonts w:ascii="Arial" w:hAnsi="Arial"/>
          <w:b/>
          <w:color w:val="000000"/>
          <w:szCs w:val="22"/>
        </w:rPr>
        <w:tab/>
        <w:t xml:space="preserve">Introduction </w:t>
      </w:r>
    </w:p>
    <w:p w:rsidR="00AB535D" w:rsidRDefault="00AB535D" w:rsidP="00AB535D">
      <w:pPr>
        <w:spacing w:line="360" w:lineRule="auto"/>
        <w:jc w:val="both"/>
        <w:rPr>
          <w:rFonts w:ascii="Arial" w:hAnsi="Arial" w:cs="Arial"/>
          <w:b/>
          <w:color w:val="FF0000"/>
          <w:szCs w:val="22"/>
        </w:rPr>
      </w:pPr>
      <w:r>
        <w:rPr>
          <w:rFonts w:ascii="Arial" w:hAnsi="Arial"/>
          <w:color w:val="000000"/>
          <w:szCs w:val="22"/>
        </w:rPr>
        <w:t>In the deed registration system as followed in India today, p</w:t>
      </w:r>
      <w:r>
        <w:rPr>
          <w:rFonts w:ascii="Arial" w:hAnsi="Arial" w:cs="Arial"/>
          <w:color w:val="000000"/>
          <w:szCs w:val="22"/>
        </w:rPr>
        <w:t>roperty</w:t>
      </w:r>
      <w:r>
        <w:rPr>
          <w:rFonts w:ascii="Arial" w:hAnsi="Arial" w:cs="Arial"/>
          <w:szCs w:val="22"/>
        </w:rPr>
        <w:t xml:space="preserve"> registration deals with the registration of deeds and documents involving transactions related to immovable property. Registration of property transactions triggers about 90% of the changes in land records. Integration of the property registration and land records maintenance systems is very important and a necessary step for achieving the goal of maintaining real-time revenue records.  This, in turn, will help in reducing the risk factor due to reduction in the number of frauds and litigations. Thus, the integration of the Revenue and Registration systems through IT services is imperative.</w:t>
      </w:r>
    </w:p>
    <w:p w:rsidR="00AB535D" w:rsidRDefault="00AB535D" w:rsidP="00AB535D">
      <w:pPr>
        <w:spacing w:line="360" w:lineRule="auto"/>
        <w:rPr>
          <w:rFonts w:ascii="Arial" w:hAnsi="Arial"/>
          <w:b/>
          <w:color w:val="FF0000"/>
          <w:szCs w:val="22"/>
        </w:rPr>
      </w:pPr>
    </w:p>
    <w:p w:rsidR="00AB535D" w:rsidRDefault="00AB535D" w:rsidP="00AB535D">
      <w:pPr>
        <w:spacing w:line="360" w:lineRule="auto"/>
        <w:rPr>
          <w:rFonts w:ascii="Arial" w:hAnsi="Arial"/>
          <w:b/>
          <w:color w:val="000000"/>
          <w:szCs w:val="22"/>
        </w:rPr>
      </w:pPr>
      <w:r>
        <w:rPr>
          <w:rFonts w:ascii="Arial" w:hAnsi="Arial"/>
          <w:b/>
          <w:color w:val="000000"/>
          <w:szCs w:val="22"/>
        </w:rPr>
        <w:t>2.</w:t>
      </w:r>
      <w:r>
        <w:rPr>
          <w:rFonts w:ascii="Arial" w:hAnsi="Arial"/>
          <w:b/>
          <w:color w:val="000000"/>
          <w:szCs w:val="22"/>
        </w:rPr>
        <w:tab/>
        <w:t xml:space="preserve">Working of the Integrated System </w:t>
      </w:r>
    </w:p>
    <w:p w:rsidR="00AB535D" w:rsidRDefault="00AB535D" w:rsidP="00AB535D">
      <w:pPr>
        <w:spacing w:line="360" w:lineRule="auto"/>
        <w:rPr>
          <w:rFonts w:ascii="Arial" w:hAnsi="Arial" w:cs="Arial"/>
          <w:szCs w:val="22"/>
        </w:rPr>
      </w:pPr>
      <w:r>
        <w:rPr>
          <w:rFonts w:ascii="Arial" w:hAnsi="Arial" w:cs="Arial"/>
          <w:szCs w:val="22"/>
        </w:rPr>
        <w:t>The steps leading to the integrated system are given below:</w:t>
      </w:r>
    </w:p>
    <w:p w:rsidR="00AB535D" w:rsidRDefault="00AB535D" w:rsidP="00C329E5">
      <w:pPr>
        <w:pStyle w:val="BodyText2"/>
        <w:numPr>
          <w:ilvl w:val="0"/>
          <w:numId w:val="26"/>
        </w:numPr>
        <w:spacing w:after="0" w:line="360" w:lineRule="auto"/>
        <w:jc w:val="both"/>
        <w:rPr>
          <w:b/>
          <w:bCs/>
          <w:szCs w:val="22"/>
        </w:rPr>
      </w:pPr>
      <w:r>
        <w:rPr>
          <w:bCs/>
          <w:szCs w:val="22"/>
        </w:rPr>
        <w:t>Pre-Registration</w:t>
      </w:r>
    </w:p>
    <w:p w:rsidR="00AB535D" w:rsidRDefault="00AB535D" w:rsidP="00C329E5">
      <w:pPr>
        <w:pStyle w:val="BodyText2"/>
        <w:numPr>
          <w:ilvl w:val="0"/>
          <w:numId w:val="26"/>
        </w:numPr>
        <w:spacing w:after="0" w:line="360" w:lineRule="auto"/>
        <w:jc w:val="both"/>
        <w:rPr>
          <w:b/>
          <w:bCs/>
          <w:szCs w:val="22"/>
        </w:rPr>
      </w:pPr>
      <w:r>
        <w:rPr>
          <w:bCs/>
          <w:szCs w:val="22"/>
        </w:rPr>
        <w:t>Registration</w:t>
      </w:r>
    </w:p>
    <w:p w:rsidR="00AB535D" w:rsidRDefault="00AB535D" w:rsidP="00C329E5">
      <w:pPr>
        <w:pStyle w:val="BodyText2"/>
        <w:numPr>
          <w:ilvl w:val="0"/>
          <w:numId w:val="26"/>
        </w:numPr>
        <w:spacing w:after="0" w:line="360" w:lineRule="auto"/>
        <w:jc w:val="both"/>
        <w:rPr>
          <w:b/>
          <w:bCs/>
          <w:szCs w:val="22"/>
        </w:rPr>
      </w:pPr>
      <w:r>
        <w:rPr>
          <w:bCs/>
          <w:szCs w:val="22"/>
        </w:rPr>
        <w:t>Post-Registration</w:t>
      </w:r>
    </w:p>
    <w:p w:rsidR="00AB535D" w:rsidRDefault="00AB535D" w:rsidP="00C329E5">
      <w:pPr>
        <w:pStyle w:val="BodyText2"/>
        <w:numPr>
          <w:ilvl w:val="0"/>
          <w:numId w:val="26"/>
        </w:numPr>
        <w:spacing w:after="0" w:line="360" w:lineRule="auto"/>
        <w:jc w:val="both"/>
        <w:rPr>
          <w:b/>
          <w:bCs/>
          <w:szCs w:val="22"/>
        </w:rPr>
      </w:pPr>
      <w:r>
        <w:rPr>
          <w:bCs/>
          <w:szCs w:val="22"/>
        </w:rPr>
        <w:t xml:space="preserve">Citizen Services </w:t>
      </w:r>
      <w:r>
        <w:rPr>
          <w:bCs/>
          <w:szCs w:val="22"/>
        </w:rPr>
        <w:tab/>
      </w:r>
    </w:p>
    <w:p w:rsidR="00AB535D" w:rsidRDefault="00AB535D" w:rsidP="00AB535D">
      <w:pPr>
        <w:spacing w:line="360" w:lineRule="auto"/>
        <w:jc w:val="both"/>
        <w:rPr>
          <w:rFonts w:ascii="Arial" w:hAnsi="Arial" w:cs="Arial"/>
          <w:sz w:val="6"/>
          <w:szCs w:val="22"/>
        </w:rPr>
      </w:pPr>
    </w:p>
    <w:p w:rsidR="00AB535D" w:rsidRDefault="00AB535D" w:rsidP="00AB535D">
      <w:pPr>
        <w:spacing w:line="360" w:lineRule="auto"/>
        <w:jc w:val="both"/>
        <w:rPr>
          <w:rFonts w:ascii="Arial" w:hAnsi="Arial" w:cs="Arial"/>
          <w:szCs w:val="22"/>
        </w:rPr>
      </w:pPr>
      <w:r>
        <w:rPr>
          <w:rFonts w:ascii="Arial" w:hAnsi="Arial" w:cs="Arial"/>
          <w:szCs w:val="22"/>
        </w:rPr>
        <w:t xml:space="preserve">Each of these steps consists of a number of activities, as delineated below: </w:t>
      </w:r>
    </w:p>
    <w:p w:rsidR="00AB535D" w:rsidRDefault="00AB535D" w:rsidP="00AB535D">
      <w:pPr>
        <w:spacing w:line="360" w:lineRule="auto"/>
        <w:jc w:val="both"/>
        <w:rPr>
          <w:rFonts w:ascii="Arial" w:hAnsi="Arial" w:cs="Arial"/>
          <w:szCs w:val="22"/>
        </w:rPr>
      </w:pPr>
      <w:r>
        <w:rPr>
          <w:rFonts w:ascii="Arial" w:hAnsi="Arial" w:cs="Arial"/>
          <w:b/>
          <w:bCs/>
          <w:szCs w:val="22"/>
        </w:rPr>
        <w:t>2.1   Pre-Registration</w:t>
      </w:r>
      <w:r>
        <w:rPr>
          <w:rFonts w:ascii="Arial" w:hAnsi="Arial" w:cs="Arial"/>
          <w:szCs w:val="22"/>
        </w:rPr>
        <w:t xml:space="preserve"> – This stage includes the following activities:</w:t>
      </w:r>
    </w:p>
    <w:p w:rsidR="00AB535D" w:rsidRDefault="00AB535D" w:rsidP="00AB535D">
      <w:pPr>
        <w:spacing w:line="360" w:lineRule="auto"/>
        <w:ind w:left="720" w:hanging="360"/>
        <w:jc w:val="both"/>
        <w:rPr>
          <w:rFonts w:ascii="Arial" w:hAnsi="Arial" w:cs="Arial"/>
          <w:szCs w:val="22"/>
        </w:rPr>
      </w:pPr>
      <w:r>
        <w:rPr>
          <w:rFonts w:ascii="Arial" w:hAnsi="Arial" w:cs="Arial"/>
          <w:bCs/>
          <w:szCs w:val="22"/>
        </w:rPr>
        <w:t>a)</w:t>
      </w:r>
      <w:r>
        <w:rPr>
          <w:rFonts w:ascii="Arial" w:hAnsi="Arial" w:cs="Arial"/>
          <w:b/>
          <w:bCs/>
          <w:szCs w:val="22"/>
        </w:rPr>
        <w:tab/>
        <w:t xml:space="preserve">Obtaining a copy of the Record of Right (RoR) </w:t>
      </w:r>
      <w:r>
        <w:rPr>
          <w:rFonts w:ascii="Arial" w:hAnsi="Arial" w:cs="Arial"/>
          <w:szCs w:val="22"/>
        </w:rPr>
        <w:t>after paying the vendor service charges and the Government fee.</w:t>
      </w:r>
    </w:p>
    <w:p w:rsidR="00AB535D" w:rsidRDefault="00AB535D" w:rsidP="00C329E5">
      <w:pPr>
        <w:numPr>
          <w:ilvl w:val="0"/>
          <w:numId w:val="64"/>
        </w:numPr>
        <w:spacing w:after="0" w:line="360" w:lineRule="auto"/>
        <w:jc w:val="both"/>
        <w:rPr>
          <w:rFonts w:ascii="Arial" w:hAnsi="Arial" w:cs="Arial"/>
          <w:szCs w:val="22"/>
        </w:rPr>
      </w:pPr>
      <w:r>
        <w:rPr>
          <w:rFonts w:ascii="Arial" w:hAnsi="Arial" w:cs="Arial"/>
          <w:b/>
          <w:bCs/>
          <w:szCs w:val="22"/>
        </w:rPr>
        <w:t xml:space="preserve">Calculation of the stamp duty </w:t>
      </w:r>
      <w:r>
        <w:rPr>
          <w:rFonts w:ascii="Arial" w:hAnsi="Arial" w:cs="Arial"/>
          <w:szCs w:val="22"/>
        </w:rPr>
        <w:t xml:space="preserve">– on the basis of the value of the property as per the approved collector/circle rates. </w:t>
      </w:r>
    </w:p>
    <w:p w:rsidR="00AB535D" w:rsidRDefault="00AB535D" w:rsidP="00AB535D">
      <w:pPr>
        <w:spacing w:line="360" w:lineRule="auto"/>
        <w:ind w:left="720"/>
        <w:jc w:val="both"/>
        <w:rPr>
          <w:rFonts w:ascii="Arial" w:hAnsi="Arial" w:cs="Arial"/>
          <w:szCs w:val="22"/>
        </w:rPr>
      </w:pPr>
      <w:r>
        <w:rPr>
          <w:rFonts w:ascii="Arial" w:hAnsi="Arial" w:cs="Arial"/>
          <w:b/>
          <w:bCs/>
          <w:szCs w:val="22"/>
        </w:rPr>
        <w:lastRenderedPageBreak/>
        <w:t>E-Stamping</w:t>
      </w:r>
      <w:r>
        <w:rPr>
          <w:rFonts w:ascii="Arial" w:hAnsi="Arial" w:cs="Arial"/>
          <w:szCs w:val="22"/>
        </w:rPr>
        <w:t xml:space="preserve"> - E-Stamping will be implemented in collaboration with the nationalized banks. Under E-stamping, the transferee will deposit the requisite stamp duty in the designated Bank and the latter will issue a receipt printed on security paper </w:t>
      </w:r>
      <w:r>
        <w:rPr>
          <w:rFonts w:ascii="Arial" w:hAnsi="Arial" w:cs="Arial"/>
          <w:bCs/>
          <w:color w:val="000000"/>
        </w:rPr>
        <w:t xml:space="preserve">from </w:t>
      </w:r>
      <w:r>
        <w:rPr>
          <w:rFonts w:ascii="Arial" w:hAnsi="Arial" w:cs="Arial"/>
          <w:bCs/>
          <w:color w:val="000000"/>
          <w:szCs w:val="22"/>
        </w:rPr>
        <w:t xml:space="preserve">Security Press, Nasik, </w:t>
      </w:r>
      <w:r>
        <w:rPr>
          <w:rFonts w:ascii="Arial" w:hAnsi="Arial" w:cs="Arial"/>
          <w:szCs w:val="22"/>
        </w:rPr>
        <w:t xml:space="preserve">containing </w:t>
      </w:r>
      <w:r>
        <w:rPr>
          <w:rFonts w:ascii="Arial" w:hAnsi="Arial" w:cs="Arial"/>
          <w:bCs/>
          <w:color w:val="000000"/>
          <w:szCs w:val="22"/>
        </w:rPr>
        <w:t xml:space="preserve">security features such as watermarking, unique number, special sticker, </w:t>
      </w:r>
      <w:r>
        <w:rPr>
          <w:rFonts w:ascii="Arial" w:hAnsi="Arial" w:cs="Arial"/>
          <w:bCs/>
          <w:szCs w:val="22"/>
        </w:rPr>
        <w:t>etc.</w:t>
      </w:r>
      <w:r>
        <w:rPr>
          <w:rFonts w:ascii="Arial" w:hAnsi="Arial" w:cs="Arial"/>
          <w:szCs w:val="22"/>
        </w:rPr>
        <w:t xml:space="preserve"> This special receipt will be pasted on the deed. At the time of registration, the Registration staff will check the particulars of the receipt online from the website of the Bank, which will </w:t>
      </w:r>
      <w:r>
        <w:rPr>
          <w:rFonts w:ascii="Arial" w:hAnsi="Arial" w:cs="Arial"/>
          <w:bCs/>
          <w:color w:val="000000"/>
        </w:rPr>
        <w:t>issue the username and password to the staff of SR office for checking the details of stamp duty received by the Bank</w:t>
      </w:r>
      <w:r>
        <w:rPr>
          <w:rFonts w:ascii="Arial" w:hAnsi="Arial" w:cs="Arial"/>
          <w:color w:val="000000"/>
        </w:rPr>
        <w:t>.</w:t>
      </w:r>
      <w:r>
        <w:rPr>
          <w:rFonts w:ascii="Arial" w:hAnsi="Arial" w:cs="Arial"/>
          <w:color w:val="000000"/>
          <w:sz w:val="20"/>
          <w:szCs w:val="22"/>
        </w:rPr>
        <w:t xml:space="preserve"> </w:t>
      </w:r>
      <w:r>
        <w:rPr>
          <w:rFonts w:ascii="Arial" w:hAnsi="Arial" w:cs="Arial"/>
          <w:szCs w:val="22"/>
        </w:rPr>
        <w:t xml:space="preserve">One hard copy of the scroll of the transactions will be sent by the Bank to the concerned Sub-Registrar’s office and to the Treasury office for verification purposes. Nominal charges may be levied by the Banks for providing the E-stamping service. It is recommended that all State Governments and UT Administrations make concerted efforts to introduce E-stamping services as early as possible, as part of the citizen services charter, and abolish the cumbersome use of stamp papers.   </w:t>
      </w:r>
    </w:p>
    <w:p w:rsidR="00AB535D" w:rsidRDefault="00AB535D" w:rsidP="00C329E5">
      <w:pPr>
        <w:numPr>
          <w:ilvl w:val="0"/>
          <w:numId w:val="64"/>
        </w:numPr>
        <w:spacing w:after="0" w:line="360" w:lineRule="auto"/>
        <w:jc w:val="both"/>
        <w:rPr>
          <w:rFonts w:ascii="Arial" w:hAnsi="Arial" w:cs="Arial"/>
          <w:szCs w:val="22"/>
        </w:rPr>
      </w:pPr>
      <w:r>
        <w:rPr>
          <w:rFonts w:ascii="Arial" w:hAnsi="Arial" w:cs="Arial"/>
          <w:b/>
          <w:bCs/>
          <w:szCs w:val="22"/>
        </w:rPr>
        <w:t>Deed Preparation</w:t>
      </w:r>
      <w:r>
        <w:rPr>
          <w:rFonts w:ascii="Arial" w:hAnsi="Arial" w:cs="Arial"/>
          <w:szCs w:val="22"/>
        </w:rPr>
        <w:t xml:space="preserve"> – For drafting a deed, three options are available:</w:t>
      </w:r>
    </w:p>
    <w:p w:rsidR="00AB535D" w:rsidRDefault="00AB535D" w:rsidP="00C329E5">
      <w:pPr>
        <w:numPr>
          <w:ilvl w:val="1"/>
          <w:numId w:val="64"/>
        </w:numPr>
        <w:spacing w:after="0" w:line="360" w:lineRule="auto"/>
        <w:jc w:val="both"/>
        <w:rPr>
          <w:rFonts w:ascii="Arial" w:hAnsi="Arial" w:cs="Arial"/>
          <w:szCs w:val="22"/>
        </w:rPr>
      </w:pPr>
      <w:r>
        <w:rPr>
          <w:rFonts w:ascii="Arial" w:hAnsi="Arial" w:cs="Arial"/>
          <w:szCs w:val="22"/>
        </w:rPr>
        <w:t xml:space="preserve">Self-drafting  </w:t>
      </w:r>
    </w:p>
    <w:p w:rsidR="00AB535D" w:rsidRDefault="00AB535D" w:rsidP="00C329E5">
      <w:pPr>
        <w:numPr>
          <w:ilvl w:val="1"/>
          <w:numId w:val="64"/>
        </w:numPr>
        <w:spacing w:after="0" w:line="360" w:lineRule="auto"/>
        <w:jc w:val="both"/>
        <w:rPr>
          <w:rFonts w:ascii="Arial" w:hAnsi="Arial" w:cs="Arial"/>
          <w:szCs w:val="22"/>
        </w:rPr>
      </w:pPr>
      <w:r>
        <w:rPr>
          <w:rFonts w:ascii="Arial" w:hAnsi="Arial" w:cs="Arial"/>
          <w:szCs w:val="22"/>
        </w:rPr>
        <w:t>Drafting by a deed writer</w:t>
      </w:r>
    </w:p>
    <w:p w:rsidR="00AB535D" w:rsidRDefault="00AB535D" w:rsidP="00C329E5">
      <w:pPr>
        <w:numPr>
          <w:ilvl w:val="1"/>
          <w:numId w:val="64"/>
        </w:numPr>
        <w:spacing w:after="0" w:line="360" w:lineRule="auto"/>
        <w:jc w:val="both"/>
        <w:rPr>
          <w:rFonts w:ascii="Arial" w:hAnsi="Arial" w:cs="Arial"/>
          <w:szCs w:val="22"/>
        </w:rPr>
      </w:pPr>
      <w:r>
        <w:rPr>
          <w:rFonts w:ascii="Arial" w:hAnsi="Arial" w:cs="Arial"/>
          <w:szCs w:val="22"/>
        </w:rPr>
        <w:t>Drafting by an advocate</w:t>
      </w:r>
    </w:p>
    <w:p w:rsidR="00AB535D" w:rsidRDefault="00AB535D" w:rsidP="00AB535D">
      <w:pPr>
        <w:spacing w:line="360" w:lineRule="auto"/>
        <w:ind w:left="720"/>
        <w:jc w:val="both"/>
        <w:rPr>
          <w:rFonts w:ascii="Arial" w:hAnsi="Arial" w:cs="Arial"/>
          <w:szCs w:val="22"/>
        </w:rPr>
      </w:pPr>
      <w:r>
        <w:rPr>
          <w:rFonts w:ascii="Arial" w:hAnsi="Arial" w:cs="Arial"/>
          <w:szCs w:val="22"/>
        </w:rPr>
        <w:t>It will be convenient and time-saving if templates of standard deeds are created for deed preparation with facility for editing, wherever required. Deeds prepared by the software will be treated as the self-drafted deeds.</w:t>
      </w:r>
    </w:p>
    <w:p w:rsidR="00AB535D" w:rsidRDefault="00AB535D" w:rsidP="00C329E5">
      <w:pPr>
        <w:numPr>
          <w:ilvl w:val="0"/>
          <w:numId w:val="64"/>
        </w:numPr>
        <w:spacing w:after="0" w:line="360" w:lineRule="auto"/>
        <w:jc w:val="both"/>
        <w:rPr>
          <w:rFonts w:ascii="Arial" w:hAnsi="Arial" w:cs="Arial"/>
          <w:szCs w:val="22"/>
        </w:rPr>
      </w:pPr>
      <w:r>
        <w:rPr>
          <w:rFonts w:ascii="Arial" w:hAnsi="Arial" w:cs="Arial"/>
          <w:b/>
          <w:bCs/>
          <w:szCs w:val="22"/>
        </w:rPr>
        <w:t>Deed Presentation</w:t>
      </w:r>
      <w:r>
        <w:rPr>
          <w:rFonts w:ascii="Arial" w:hAnsi="Arial" w:cs="Arial"/>
          <w:szCs w:val="22"/>
        </w:rPr>
        <w:t xml:space="preserve"> – Interested parties will appear before the concerned sub-registrar to present the above-mentioned deed. Sub-registrar will mark the deed to the Registry Clerk (RC). The RC will check the deed and the attached annexures. If the deed has all the requisite annexures attached with it, then the RC will put the stamp “Checked and Found OK” on the deed and send it to the Registration counter. Otherwise, the software will print the list of objections. </w:t>
      </w:r>
    </w:p>
    <w:p w:rsidR="00AB535D" w:rsidRDefault="00AB535D" w:rsidP="00AB535D">
      <w:pPr>
        <w:pStyle w:val="Heading3"/>
        <w:spacing w:line="360" w:lineRule="auto"/>
        <w:jc w:val="both"/>
        <w:rPr>
          <w:b w:val="0"/>
          <w:bCs w:val="0"/>
          <w:szCs w:val="22"/>
        </w:rPr>
      </w:pPr>
      <w:r>
        <w:rPr>
          <w:szCs w:val="22"/>
        </w:rPr>
        <w:t>2.2</w:t>
      </w:r>
      <w:r>
        <w:rPr>
          <w:szCs w:val="22"/>
        </w:rPr>
        <w:tab/>
        <w:t xml:space="preserve">Registration – Registration stage is one of the most important stages in the whole document registration process. </w:t>
      </w:r>
    </w:p>
    <w:p w:rsidR="00AB535D" w:rsidRDefault="00AB535D" w:rsidP="00C329E5">
      <w:pPr>
        <w:numPr>
          <w:ilvl w:val="0"/>
          <w:numId w:val="26"/>
        </w:numPr>
        <w:spacing w:after="0" w:line="360" w:lineRule="auto"/>
        <w:jc w:val="both"/>
        <w:rPr>
          <w:rFonts w:ascii="Arial" w:hAnsi="Arial" w:cs="Arial"/>
          <w:szCs w:val="22"/>
        </w:rPr>
      </w:pPr>
      <w:r>
        <w:rPr>
          <w:rFonts w:ascii="Arial" w:hAnsi="Arial" w:cs="Arial"/>
          <w:b/>
          <w:bCs/>
          <w:szCs w:val="22"/>
        </w:rPr>
        <w:t>Data entry of basic details of the deed</w:t>
      </w:r>
      <w:r>
        <w:rPr>
          <w:rFonts w:ascii="Arial" w:hAnsi="Arial" w:cs="Arial"/>
          <w:szCs w:val="22"/>
        </w:rPr>
        <w:t xml:space="preserve"> - like property location and area, and details of the parties. </w:t>
      </w:r>
    </w:p>
    <w:p w:rsidR="00AB535D" w:rsidRDefault="00AB535D" w:rsidP="00AB535D">
      <w:pPr>
        <w:spacing w:line="360" w:lineRule="auto"/>
        <w:ind w:left="720"/>
        <w:jc w:val="both"/>
        <w:rPr>
          <w:rFonts w:ascii="Arial" w:hAnsi="Arial" w:cs="Arial"/>
          <w:szCs w:val="22"/>
        </w:rPr>
      </w:pPr>
      <w:r>
        <w:rPr>
          <w:rFonts w:ascii="Arial" w:hAnsi="Arial" w:cs="Arial"/>
          <w:szCs w:val="22"/>
        </w:rPr>
        <w:lastRenderedPageBreak/>
        <w:t xml:space="preserve">For the areas having land records integrated with the registration system, the details of the property, as well as of the sellers, will be verified from the land records database. Since the transferor cannot sell the property without mutation in the land records first, this process will help eliminate mutation pendency and fraudulent sales on the basis of fake RoRs will no longer be possible. </w:t>
      </w:r>
      <w:r>
        <w:rPr>
          <w:rFonts w:ascii="Arial" w:hAnsi="Arial" w:cs="Arial"/>
          <w:color w:val="00B0F0"/>
          <w:szCs w:val="22"/>
        </w:rPr>
        <w:t xml:space="preserve"> </w:t>
      </w:r>
    </w:p>
    <w:p w:rsidR="00AB535D" w:rsidRDefault="00AB535D" w:rsidP="00C329E5">
      <w:pPr>
        <w:numPr>
          <w:ilvl w:val="0"/>
          <w:numId w:val="26"/>
        </w:numPr>
        <w:spacing w:after="0" w:line="360" w:lineRule="auto"/>
        <w:jc w:val="both"/>
        <w:rPr>
          <w:rFonts w:ascii="Arial" w:hAnsi="Arial" w:cs="Arial"/>
          <w:szCs w:val="22"/>
        </w:rPr>
      </w:pPr>
      <w:r>
        <w:rPr>
          <w:rFonts w:ascii="Arial" w:hAnsi="Arial" w:cs="Arial"/>
          <w:b/>
          <w:bCs/>
          <w:szCs w:val="22"/>
        </w:rPr>
        <w:t>Capturing of fingerprints and photographs</w:t>
      </w:r>
      <w:r>
        <w:rPr>
          <w:rFonts w:ascii="Arial" w:hAnsi="Arial" w:cs="Arial"/>
          <w:szCs w:val="22"/>
        </w:rPr>
        <w:t xml:space="preserve"> – of the parties and the witnesses using a fingerprint device and a webcam. Photographs and fingerprints will be stored in the database. </w:t>
      </w:r>
    </w:p>
    <w:p w:rsidR="00AB535D" w:rsidRDefault="00AB535D" w:rsidP="00C329E5">
      <w:pPr>
        <w:numPr>
          <w:ilvl w:val="0"/>
          <w:numId w:val="26"/>
        </w:numPr>
        <w:spacing w:after="0" w:line="360" w:lineRule="auto"/>
        <w:jc w:val="both"/>
        <w:rPr>
          <w:rFonts w:ascii="Arial" w:hAnsi="Arial" w:cs="Arial"/>
          <w:szCs w:val="22"/>
        </w:rPr>
      </w:pPr>
      <w:r>
        <w:rPr>
          <w:rFonts w:ascii="Arial" w:hAnsi="Arial" w:cs="Arial"/>
          <w:b/>
          <w:bCs/>
          <w:color w:val="000000"/>
          <w:szCs w:val="22"/>
        </w:rPr>
        <w:t>Generation of endorsement and certificate of registration</w:t>
      </w:r>
      <w:r>
        <w:rPr>
          <w:rFonts w:ascii="Arial" w:hAnsi="Arial" w:cs="Arial"/>
          <w:b/>
          <w:bCs/>
          <w:szCs w:val="22"/>
        </w:rPr>
        <w:t xml:space="preserve"> </w:t>
      </w:r>
      <w:r>
        <w:rPr>
          <w:rFonts w:ascii="Arial" w:hAnsi="Arial" w:cs="Arial"/>
          <w:szCs w:val="22"/>
        </w:rPr>
        <w:t>– Endorsement will be printed on the backside of the first page of the deed.  To check errors in the data entry, some of the details of the deed such as property location, area, consideration amount, stamp duty and Registration fee should be printed along with the endorsement. Endorsement will be in the local language. Certificate of registration will be printed on the backside of the last page of the deed. It will also contain the photographs of the parties and witnesses.</w:t>
      </w:r>
    </w:p>
    <w:p w:rsidR="00AB535D" w:rsidRDefault="00AB535D" w:rsidP="00C329E5">
      <w:pPr>
        <w:numPr>
          <w:ilvl w:val="0"/>
          <w:numId w:val="26"/>
        </w:numPr>
        <w:spacing w:after="0" w:line="360" w:lineRule="auto"/>
        <w:jc w:val="both"/>
        <w:rPr>
          <w:rFonts w:ascii="Arial" w:hAnsi="Arial" w:cs="Arial"/>
          <w:szCs w:val="22"/>
        </w:rPr>
      </w:pPr>
      <w:r>
        <w:rPr>
          <w:rFonts w:ascii="Arial" w:hAnsi="Arial" w:cs="Arial"/>
          <w:b/>
          <w:bCs/>
          <w:szCs w:val="22"/>
        </w:rPr>
        <w:t xml:space="preserve">Signatures of the Sub-Registrar </w:t>
      </w:r>
      <w:r>
        <w:rPr>
          <w:rFonts w:ascii="Arial" w:hAnsi="Arial" w:cs="Arial"/>
          <w:szCs w:val="22"/>
        </w:rPr>
        <w:t>– Finally, the deed will be again presented to the Sub-Registrar for signatures. After the signatures of the Sub-Registrar, the deed will be regularized in the software to freeze the transaction. The regularization process will send a remark to the relevant RoR, automatically. This remark will contain the registration no., date of registration and names of seller(s) and buyer(s), and may be recorded in red colour until the time the mutation process is completed. While the mutation is pending, it will also alert any other prospective buyer that a transaction has already taken place in respect of the property.  In this way, any fraudulent attempt at multiple sale of the same piece of land will be checked.</w:t>
      </w:r>
    </w:p>
    <w:p w:rsidR="00AB535D" w:rsidRDefault="00AB535D" w:rsidP="00C329E5">
      <w:pPr>
        <w:numPr>
          <w:ilvl w:val="0"/>
          <w:numId w:val="26"/>
        </w:numPr>
        <w:spacing w:after="0" w:line="360" w:lineRule="auto"/>
        <w:jc w:val="both"/>
        <w:rPr>
          <w:rFonts w:ascii="Arial" w:hAnsi="Arial" w:cs="Arial"/>
          <w:szCs w:val="22"/>
        </w:rPr>
      </w:pPr>
      <w:r>
        <w:rPr>
          <w:rFonts w:ascii="Arial" w:hAnsi="Arial" w:cs="Arial"/>
          <w:b/>
          <w:bCs/>
          <w:szCs w:val="22"/>
        </w:rPr>
        <w:t>Post-Registration audit of deed</w:t>
      </w:r>
      <w:r>
        <w:rPr>
          <w:rFonts w:ascii="Arial" w:hAnsi="Arial" w:cs="Arial"/>
          <w:szCs w:val="22"/>
        </w:rPr>
        <w:t xml:space="preserve"> – will be done by the auditor of the Registration Department within the specified time period. </w:t>
      </w:r>
    </w:p>
    <w:p w:rsidR="00AB535D" w:rsidRDefault="00AB535D" w:rsidP="00C329E5">
      <w:pPr>
        <w:numPr>
          <w:ilvl w:val="0"/>
          <w:numId w:val="26"/>
        </w:numPr>
        <w:spacing w:after="0" w:line="360" w:lineRule="auto"/>
        <w:jc w:val="both"/>
        <w:rPr>
          <w:rFonts w:ascii="Arial" w:hAnsi="Arial"/>
          <w:color w:val="000000"/>
          <w:szCs w:val="22"/>
        </w:rPr>
      </w:pPr>
      <w:r>
        <w:rPr>
          <w:rFonts w:ascii="Arial" w:hAnsi="Arial" w:cs="Arial"/>
          <w:b/>
          <w:bCs/>
          <w:szCs w:val="22"/>
        </w:rPr>
        <w:t xml:space="preserve">Document delivery </w:t>
      </w:r>
      <w:r>
        <w:rPr>
          <w:rFonts w:ascii="Arial" w:hAnsi="Arial" w:cs="Arial"/>
          <w:szCs w:val="22"/>
        </w:rPr>
        <w:t xml:space="preserve">– After the post-registration audit, the deed will be returned to the Registry Clerk, who will deliver it to the concerned party within the specified time period. In case of areas having land records integrated with the registration process, </w:t>
      </w:r>
      <w:r>
        <w:rPr>
          <w:rFonts w:ascii="Arial" w:hAnsi="Arial" w:cs="Arial"/>
          <w:color w:val="000000"/>
          <w:sz w:val="20"/>
          <w:szCs w:val="22"/>
        </w:rPr>
        <w:t>m</w:t>
      </w:r>
      <w:r>
        <w:rPr>
          <w:rFonts w:ascii="Arial" w:hAnsi="Arial" w:cs="Arial"/>
          <w:bCs/>
          <w:color w:val="000000"/>
        </w:rPr>
        <w:t>utations will be entered in the software immediately after the deed is signed by the SR and a hard copy of this mutation can be given to the buyers for their reference</w:t>
      </w:r>
      <w:r>
        <w:rPr>
          <w:rFonts w:ascii="Arial" w:hAnsi="Arial" w:cs="Arial"/>
          <w:color w:val="000000"/>
          <w:sz w:val="20"/>
          <w:szCs w:val="22"/>
        </w:rPr>
        <w:t>.</w:t>
      </w:r>
    </w:p>
    <w:p w:rsidR="00AB535D" w:rsidRDefault="00AB535D" w:rsidP="00AB535D">
      <w:pPr>
        <w:spacing w:line="360" w:lineRule="auto"/>
        <w:ind w:left="360"/>
        <w:jc w:val="both"/>
        <w:rPr>
          <w:rFonts w:ascii="Arial" w:hAnsi="Arial" w:cs="Arial"/>
          <w:szCs w:val="22"/>
        </w:rPr>
      </w:pPr>
    </w:p>
    <w:p w:rsidR="00AB535D" w:rsidRDefault="00AB535D" w:rsidP="00AB535D">
      <w:pPr>
        <w:spacing w:line="360" w:lineRule="auto"/>
        <w:ind w:left="360"/>
        <w:jc w:val="both"/>
        <w:rPr>
          <w:rFonts w:ascii="Arial" w:hAnsi="Arial" w:cs="Arial"/>
          <w:szCs w:val="22"/>
        </w:rPr>
      </w:pPr>
      <w:r>
        <w:rPr>
          <w:rFonts w:ascii="Arial" w:hAnsi="Arial" w:cs="Arial"/>
          <w:szCs w:val="22"/>
        </w:rPr>
        <w:lastRenderedPageBreak/>
        <w:t>This entire process of computerized Registration should be completed within half-an-hour to one hour.</w:t>
      </w:r>
    </w:p>
    <w:p w:rsidR="00AB535D" w:rsidRDefault="00AB535D" w:rsidP="00AB535D">
      <w:pPr>
        <w:spacing w:line="360" w:lineRule="auto"/>
        <w:ind w:left="360"/>
        <w:jc w:val="both"/>
        <w:rPr>
          <w:rFonts w:ascii="Arial" w:hAnsi="Arial" w:cs="Arial"/>
          <w:szCs w:val="22"/>
        </w:rPr>
      </w:pPr>
    </w:p>
    <w:p w:rsidR="00AB535D" w:rsidRDefault="00AB535D" w:rsidP="00AB535D">
      <w:pPr>
        <w:spacing w:line="360" w:lineRule="auto"/>
        <w:jc w:val="both"/>
        <w:rPr>
          <w:rFonts w:ascii="Arial" w:hAnsi="Arial" w:cs="Arial"/>
          <w:szCs w:val="22"/>
        </w:rPr>
      </w:pPr>
      <w:r>
        <w:rPr>
          <w:rFonts w:ascii="Arial" w:hAnsi="Arial" w:cs="Arial"/>
          <w:b/>
          <w:bCs/>
          <w:szCs w:val="22"/>
        </w:rPr>
        <w:t>2.3</w:t>
      </w:r>
      <w:r>
        <w:rPr>
          <w:rFonts w:ascii="Arial" w:hAnsi="Arial" w:cs="Arial"/>
          <w:b/>
          <w:bCs/>
          <w:szCs w:val="22"/>
        </w:rPr>
        <w:tab/>
        <w:t xml:space="preserve">Post-Registration </w:t>
      </w:r>
      <w:r>
        <w:rPr>
          <w:rFonts w:ascii="Arial" w:hAnsi="Arial" w:cs="Arial"/>
          <w:szCs w:val="22"/>
        </w:rPr>
        <w:t>activities include deed scanning and the mutation process (mutation notice generation, data entry, verification, sanction and incorporation of the mutation in the RoR).</w:t>
      </w:r>
    </w:p>
    <w:p w:rsidR="00AB535D" w:rsidRDefault="00AB535D" w:rsidP="00C329E5">
      <w:pPr>
        <w:numPr>
          <w:ilvl w:val="5"/>
          <w:numId w:val="26"/>
        </w:numPr>
        <w:tabs>
          <w:tab w:val="clear" w:pos="4320"/>
          <w:tab w:val="left" w:pos="720"/>
        </w:tabs>
        <w:spacing w:after="0" w:line="360" w:lineRule="auto"/>
        <w:ind w:left="720" w:firstLine="0"/>
        <w:jc w:val="both"/>
        <w:rPr>
          <w:rFonts w:ascii="Arial" w:hAnsi="Arial" w:cs="Arial"/>
          <w:szCs w:val="22"/>
        </w:rPr>
      </w:pPr>
      <w:r>
        <w:rPr>
          <w:rFonts w:ascii="Arial" w:hAnsi="Arial" w:cs="Arial"/>
          <w:b/>
          <w:bCs/>
          <w:szCs w:val="22"/>
        </w:rPr>
        <w:t xml:space="preserve">Deed scanning </w:t>
      </w:r>
      <w:r>
        <w:rPr>
          <w:rFonts w:ascii="Arial" w:hAnsi="Arial" w:cs="Arial"/>
          <w:szCs w:val="22"/>
        </w:rPr>
        <w:t xml:space="preserve">will be a background operation, which is required in order to provide copies of the registered deeds to the buyer(s). In the process of deed scanning, digital index will be created for locating the scanned deeds in the computerized registration record maintenance system.  </w:t>
      </w:r>
    </w:p>
    <w:p w:rsidR="00AB535D" w:rsidRDefault="00AB535D" w:rsidP="00C329E5">
      <w:pPr>
        <w:numPr>
          <w:ilvl w:val="5"/>
          <w:numId w:val="26"/>
        </w:numPr>
        <w:tabs>
          <w:tab w:val="clear" w:pos="4320"/>
          <w:tab w:val="left" w:pos="720"/>
        </w:tabs>
        <w:spacing w:after="0" w:line="360" w:lineRule="auto"/>
        <w:ind w:left="720" w:firstLine="0"/>
        <w:jc w:val="both"/>
        <w:rPr>
          <w:rFonts w:ascii="Arial" w:hAnsi="Arial" w:cs="Arial"/>
          <w:szCs w:val="22"/>
        </w:rPr>
      </w:pPr>
      <w:r>
        <w:rPr>
          <w:rFonts w:ascii="Arial" w:hAnsi="Arial" w:cs="Arial"/>
          <w:b/>
          <w:bCs/>
          <w:szCs w:val="22"/>
        </w:rPr>
        <w:t xml:space="preserve">Mutation notice generation – </w:t>
      </w:r>
      <w:r>
        <w:rPr>
          <w:rFonts w:ascii="Arial" w:hAnsi="Arial" w:cs="Arial"/>
          <w:bCs/>
          <w:szCs w:val="22"/>
        </w:rPr>
        <w:t>The</w:t>
      </w:r>
      <w:r>
        <w:rPr>
          <w:rFonts w:ascii="Arial" w:hAnsi="Arial" w:cs="Arial"/>
          <w:b/>
          <w:bCs/>
          <w:szCs w:val="22"/>
        </w:rPr>
        <w:t xml:space="preserve"> </w:t>
      </w:r>
      <w:r>
        <w:rPr>
          <w:rFonts w:ascii="Arial" w:hAnsi="Arial" w:cs="Arial"/>
          <w:szCs w:val="22"/>
        </w:rPr>
        <w:t>mutation notice mentioning the tentative date, venue and time when the concerned Revenue authorities shall carry out the required formalities for sanctioning the mutation, will be generated by the software, the copies of which shall be given to the buyer(s) and seller(s).</w:t>
      </w:r>
    </w:p>
    <w:p w:rsidR="00AB535D" w:rsidRDefault="00AB535D" w:rsidP="00C329E5">
      <w:pPr>
        <w:numPr>
          <w:ilvl w:val="5"/>
          <w:numId w:val="26"/>
        </w:numPr>
        <w:tabs>
          <w:tab w:val="clear" w:pos="4320"/>
          <w:tab w:val="left" w:pos="720"/>
        </w:tabs>
        <w:spacing w:after="0" w:line="360" w:lineRule="auto"/>
        <w:ind w:left="720"/>
        <w:jc w:val="both"/>
        <w:rPr>
          <w:rFonts w:ascii="Arial" w:hAnsi="Arial" w:cs="Arial"/>
          <w:szCs w:val="22"/>
        </w:rPr>
      </w:pPr>
      <w:r>
        <w:rPr>
          <w:rFonts w:ascii="Arial" w:hAnsi="Arial" w:cs="Arial"/>
          <w:b/>
          <w:bCs/>
          <w:szCs w:val="22"/>
        </w:rPr>
        <w:t xml:space="preserve">Mutation data entry – </w:t>
      </w:r>
      <w:r>
        <w:rPr>
          <w:rFonts w:ascii="Arial" w:hAnsi="Arial" w:cs="Arial"/>
          <w:szCs w:val="22"/>
        </w:rPr>
        <w:t xml:space="preserve">The mutation data entry will be done through the registration software. First of all, the Sub-Registrar will mark the particular deed for mutation data entry.  The mutation data will be entered for the marked deed, capturing the details of the seller(s) and buyer(s) from the registration database. In the RoR, this data entry will remove the red remarks created during the registration process and generate the “pencil” remarks for further action by the Revenue authorities. This linkage of the registration and mutation processes will also track the pending mutation cases and help the Revenue officers to reduce mutation pendency. </w:t>
      </w:r>
    </w:p>
    <w:p w:rsidR="00AB535D" w:rsidRDefault="00AB535D" w:rsidP="00C329E5">
      <w:pPr>
        <w:numPr>
          <w:ilvl w:val="5"/>
          <w:numId w:val="26"/>
        </w:numPr>
        <w:tabs>
          <w:tab w:val="clear" w:pos="4320"/>
          <w:tab w:val="left" w:pos="720"/>
        </w:tabs>
        <w:spacing w:after="0" w:line="360" w:lineRule="auto"/>
        <w:ind w:left="720"/>
        <w:jc w:val="both"/>
        <w:rPr>
          <w:rFonts w:ascii="Arial" w:hAnsi="Arial" w:cs="Arial"/>
          <w:color w:val="000000"/>
          <w:szCs w:val="22"/>
        </w:rPr>
      </w:pPr>
      <w:r>
        <w:rPr>
          <w:rFonts w:ascii="Arial" w:hAnsi="Arial" w:cs="Arial"/>
          <w:b/>
          <w:bCs/>
          <w:szCs w:val="22"/>
        </w:rPr>
        <w:t xml:space="preserve">Mutation verification and sanction – </w:t>
      </w:r>
      <w:r>
        <w:rPr>
          <w:rFonts w:ascii="Arial" w:hAnsi="Arial" w:cs="Arial"/>
          <w:bCs/>
          <w:szCs w:val="22"/>
        </w:rPr>
        <w:t>The</w:t>
      </w:r>
      <w:r>
        <w:rPr>
          <w:rFonts w:ascii="Arial" w:hAnsi="Arial" w:cs="Arial"/>
          <w:b/>
          <w:bCs/>
          <w:szCs w:val="22"/>
        </w:rPr>
        <w:t xml:space="preserve"> </w:t>
      </w:r>
      <w:r>
        <w:rPr>
          <w:rFonts w:ascii="Arial" w:hAnsi="Arial" w:cs="Arial"/>
          <w:szCs w:val="22"/>
        </w:rPr>
        <w:t xml:space="preserve">Kanoongo or equivalent Revenue Officer will verify the mutation and send it to the </w:t>
      </w:r>
      <w:r>
        <w:rPr>
          <w:rFonts w:ascii="Arial" w:hAnsi="Arial" w:cs="Arial"/>
          <w:color w:val="000000"/>
          <w:szCs w:val="22"/>
        </w:rPr>
        <w:t>Circle Revenue Officer (CRO)/</w:t>
      </w:r>
      <w:r>
        <w:rPr>
          <w:rFonts w:ascii="Arial" w:hAnsi="Arial" w:cs="Arial"/>
          <w:bCs/>
          <w:color w:val="000000"/>
        </w:rPr>
        <w:t>Tehsildar/Assistant Collector</w:t>
      </w:r>
      <w:r>
        <w:rPr>
          <w:rFonts w:ascii="Arial" w:hAnsi="Arial" w:cs="Arial"/>
          <w:b/>
          <w:bCs/>
          <w:color w:val="000000"/>
        </w:rPr>
        <w:t xml:space="preserve"> </w:t>
      </w:r>
      <w:r>
        <w:rPr>
          <w:rFonts w:ascii="Arial" w:hAnsi="Arial" w:cs="Arial"/>
          <w:szCs w:val="22"/>
        </w:rPr>
        <w:t xml:space="preserve">or equivalent Revenue Officer for sanctioning. The CRO will hold a public hearing to sanction or </w:t>
      </w:r>
      <w:r>
        <w:rPr>
          <w:rFonts w:ascii="Arial" w:hAnsi="Arial" w:cs="Arial"/>
          <w:color w:val="000000"/>
          <w:szCs w:val="22"/>
        </w:rPr>
        <w:t xml:space="preserve">reject the mutation. The </w:t>
      </w:r>
      <w:r>
        <w:rPr>
          <w:rFonts w:ascii="Arial" w:hAnsi="Arial" w:cs="Arial"/>
          <w:bCs/>
          <w:color w:val="000000"/>
          <w:szCs w:val="22"/>
        </w:rPr>
        <w:t>Tehsildar can reject the mutation on the grounds mentioned below</w:t>
      </w:r>
      <w:r>
        <w:rPr>
          <w:rFonts w:ascii="Arial" w:hAnsi="Arial" w:cs="Arial"/>
          <w:color w:val="000000"/>
          <w:szCs w:val="22"/>
        </w:rPr>
        <w:t xml:space="preserve">. After the mutation is sanctioned, the </w:t>
      </w:r>
      <w:r>
        <w:rPr>
          <w:rFonts w:ascii="Arial" w:hAnsi="Arial" w:cs="Arial"/>
          <w:bCs/>
          <w:color w:val="000000"/>
          <w:szCs w:val="22"/>
        </w:rPr>
        <w:t>color of the remarks in the Parat Patwar of Jamabandi will automatically change to red,</w:t>
      </w:r>
      <w:r>
        <w:rPr>
          <w:rFonts w:ascii="Arial" w:hAnsi="Arial" w:cs="Arial"/>
          <w:color w:val="000000"/>
          <w:szCs w:val="22"/>
        </w:rPr>
        <w:t xml:space="preserve"> by the software, in the RoR in place of the pencil remarks. </w:t>
      </w:r>
    </w:p>
    <w:p w:rsidR="00AB535D" w:rsidRDefault="00AB535D" w:rsidP="00AB535D">
      <w:pPr>
        <w:spacing w:line="360" w:lineRule="auto"/>
        <w:ind w:left="720"/>
        <w:jc w:val="both"/>
        <w:rPr>
          <w:rFonts w:ascii="Arial" w:hAnsi="Arial" w:cs="Arial"/>
          <w:b/>
          <w:bCs/>
          <w:color w:val="FF0000"/>
          <w:szCs w:val="22"/>
        </w:rPr>
      </w:pPr>
    </w:p>
    <w:p w:rsidR="00AB535D" w:rsidRDefault="00AB535D" w:rsidP="00AB535D">
      <w:pPr>
        <w:spacing w:line="360" w:lineRule="auto"/>
        <w:ind w:left="720"/>
        <w:jc w:val="both"/>
        <w:rPr>
          <w:rFonts w:ascii="Arial" w:hAnsi="Arial" w:cs="Arial"/>
          <w:b/>
          <w:bCs/>
          <w:color w:val="000000"/>
          <w:szCs w:val="22"/>
        </w:rPr>
      </w:pPr>
      <w:r>
        <w:rPr>
          <w:rFonts w:ascii="Arial" w:hAnsi="Arial" w:cs="Arial"/>
          <w:b/>
          <w:bCs/>
          <w:color w:val="000000"/>
          <w:szCs w:val="22"/>
        </w:rPr>
        <w:t xml:space="preserve">Grounds for rejection </w:t>
      </w:r>
    </w:p>
    <w:p w:rsidR="00AB535D" w:rsidRDefault="00AB535D" w:rsidP="00C329E5">
      <w:pPr>
        <w:numPr>
          <w:ilvl w:val="0"/>
          <w:numId w:val="26"/>
        </w:numPr>
        <w:spacing w:line="360" w:lineRule="auto"/>
        <w:jc w:val="both"/>
        <w:rPr>
          <w:rFonts w:ascii="Arial" w:hAnsi="Arial" w:cs="Arial"/>
          <w:bCs/>
          <w:color w:val="000000"/>
        </w:rPr>
      </w:pPr>
      <w:r>
        <w:rPr>
          <w:rFonts w:ascii="Arial" w:hAnsi="Arial" w:cs="Arial"/>
          <w:bCs/>
          <w:color w:val="000000"/>
        </w:rPr>
        <w:lastRenderedPageBreak/>
        <w:t>Non-payment of fee.</w:t>
      </w:r>
    </w:p>
    <w:p w:rsidR="00AB535D" w:rsidRDefault="00AB535D" w:rsidP="00C329E5">
      <w:pPr>
        <w:numPr>
          <w:ilvl w:val="0"/>
          <w:numId w:val="26"/>
        </w:numPr>
        <w:spacing w:line="360" w:lineRule="auto"/>
        <w:jc w:val="both"/>
        <w:rPr>
          <w:rFonts w:ascii="Arial" w:hAnsi="Arial" w:cs="Arial"/>
          <w:bCs/>
          <w:color w:val="000000"/>
        </w:rPr>
      </w:pPr>
      <w:r>
        <w:rPr>
          <w:rFonts w:ascii="Arial" w:hAnsi="Arial" w:cs="Arial"/>
          <w:bCs/>
          <w:color w:val="000000"/>
        </w:rPr>
        <w:t>Absence of buyer.</w:t>
      </w:r>
    </w:p>
    <w:p w:rsidR="00AB535D" w:rsidRDefault="00AB535D" w:rsidP="00C329E5">
      <w:pPr>
        <w:numPr>
          <w:ilvl w:val="0"/>
          <w:numId w:val="26"/>
        </w:numPr>
        <w:spacing w:line="360" w:lineRule="auto"/>
        <w:jc w:val="both"/>
        <w:rPr>
          <w:rFonts w:ascii="Arial" w:hAnsi="Arial" w:cs="Arial"/>
          <w:bCs/>
          <w:color w:val="000000"/>
        </w:rPr>
      </w:pPr>
      <w:r>
        <w:rPr>
          <w:rFonts w:ascii="Arial" w:hAnsi="Arial" w:cs="Arial"/>
          <w:bCs/>
          <w:color w:val="000000"/>
        </w:rPr>
        <w:t>Legal heirs not confirmed by the Nambardar/designated official in case of inheritance.</w:t>
      </w:r>
    </w:p>
    <w:p w:rsidR="00AB535D" w:rsidRDefault="00AB535D" w:rsidP="00C329E5">
      <w:pPr>
        <w:numPr>
          <w:ilvl w:val="0"/>
          <w:numId w:val="26"/>
        </w:numPr>
        <w:spacing w:line="360" w:lineRule="auto"/>
        <w:jc w:val="both"/>
        <w:rPr>
          <w:rFonts w:ascii="Arial" w:hAnsi="Arial" w:cs="Arial"/>
          <w:bCs/>
          <w:color w:val="000000"/>
        </w:rPr>
      </w:pPr>
      <w:r>
        <w:rPr>
          <w:rFonts w:ascii="Arial" w:hAnsi="Arial" w:cs="Arial"/>
          <w:bCs/>
          <w:color w:val="000000"/>
        </w:rPr>
        <w:t>Land mortgaged to bank.</w:t>
      </w:r>
    </w:p>
    <w:p w:rsidR="00AB535D" w:rsidRDefault="00AB535D" w:rsidP="00C329E5">
      <w:pPr>
        <w:numPr>
          <w:ilvl w:val="0"/>
          <w:numId w:val="26"/>
        </w:numPr>
        <w:spacing w:line="360" w:lineRule="auto"/>
        <w:jc w:val="both"/>
        <w:rPr>
          <w:rFonts w:ascii="Arial" w:hAnsi="Arial" w:cs="Arial"/>
          <w:bCs/>
          <w:color w:val="0000FF"/>
        </w:rPr>
      </w:pPr>
      <w:r>
        <w:rPr>
          <w:rFonts w:ascii="Arial" w:hAnsi="Arial" w:cs="Arial"/>
          <w:bCs/>
          <w:color w:val="000000"/>
        </w:rPr>
        <w:t>Registration is not in confirmation with Jamabandi/village-level land record.</w:t>
      </w:r>
    </w:p>
    <w:p w:rsidR="00AB535D" w:rsidRDefault="00AB535D" w:rsidP="00AB535D">
      <w:pPr>
        <w:spacing w:line="360" w:lineRule="auto"/>
        <w:ind w:left="720"/>
        <w:jc w:val="both"/>
        <w:rPr>
          <w:rFonts w:ascii="Arial" w:hAnsi="Arial" w:cs="Arial"/>
          <w:bCs/>
          <w:color w:val="000000"/>
          <w:szCs w:val="22"/>
        </w:rPr>
      </w:pPr>
      <w:r>
        <w:rPr>
          <w:rFonts w:ascii="Arial" w:hAnsi="Arial" w:cs="Arial"/>
          <w:bCs/>
          <w:color w:val="000000"/>
          <w:szCs w:val="22"/>
        </w:rPr>
        <w:t>Procedure to be followed after rejection</w:t>
      </w:r>
    </w:p>
    <w:p w:rsidR="00AB535D" w:rsidRDefault="00AB535D" w:rsidP="00C329E5">
      <w:pPr>
        <w:numPr>
          <w:ilvl w:val="0"/>
          <w:numId w:val="26"/>
        </w:numPr>
        <w:spacing w:line="360" w:lineRule="auto"/>
        <w:jc w:val="both"/>
        <w:rPr>
          <w:rFonts w:ascii="Arial" w:hAnsi="Arial" w:cs="Arial"/>
          <w:bCs/>
          <w:color w:val="000000"/>
          <w:szCs w:val="22"/>
        </w:rPr>
      </w:pPr>
      <w:r>
        <w:rPr>
          <w:rFonts w:ascii="Arial" w:hAnsi="Arial" w:cs="Arial"/>
          <w:bCs/>
          <w:color w:val="000000"/>
          <w:szCs w:val="22"/>
        </w:rPr>
        <w:t>Mutation fee will be refunded to the concerned party.</w:t>
      </w:r>
    </w:p>
    <w:p w:rsidR="00AB535D" w:rsidRDefault="00AB535D" w:rsidP="00C329E5">
      <w:pPr>
        <w:numPr>
          <w:ilvl w:val="0"/>
          <w:numId w:val="26"/>
        </w:numPr>
        <w:spacing w:line="360" w:lineRule="auto"/>
        <w:jc w:val="both"/>
        <w:rPr>
          <w:rFonts w:ascii="Arial" w:hAnsi="Arial" w:cs="Arial"/>
          <w:bCs/>
          <w:color w:val="000000"/>
          <w:szCs w:val="22"/>
        </w:rPr>
      </w:pPr>
      <w:r>
        <w:rPr>
          <w:rFonts w:ascii="Arial" w:hAnsi="Arial" w:cs="Arial"/>
          <w:bCs/>
          <w:color w:val="000000"/>
          <w:szCs w:val="22"/>
        </w:rPr>
        <w:t xml:space="preserve">Party can appeal within 30 days to District Revenue Officer (DRO) or Sub-Divisional Magistrate as per the location of the property. If decided in the favour of party a mutation will be sanctioned otherwise party can further appeal to Collector. Appeal of collector will go to Divisional Commissioner and appeal of Divisional Commissioner will go to Financial Commissioner Revenue (Principal Secretary). If the party is not satisfied with the decision of Financial Commissioner they can go to civil court. </w:t>
      </w:r>
    </w:p>
    <w:p w:rsidR="00AB535D" w:rsidRDefault="00AB535D" w:rsidP="00C329E5">
      <w:pPr>
        <w:numPr>
          <w:ilvl w:val="0"/>
          <w:numId w:val="26"/>
        </w:numPr>
        <w:spacing w:line="360" w:lineRule="auto"/>
        <w:jc w:val="both"/>
        <w:rPr>
          <w:rFonts w:ascii="Arial" w:hAnsi="Arial" w:cs="Arial"/>
          <w:bCs/>
          <w:color w:val="000000"/>
          <w:szCs w:val="22"/>
        </w:rPr>
      </w:pPr>
      <w:r>
        <w:rPr>
          <w:rFonts w:ascii="Arial" w:hAnsi="Arial" w:cs="Arial"/>
          <w:bCs/>
          <w:color w:val="000000"/>
          <w:szCs w:val="22"/>
        </w:rPr>
        <w:t>If the rejection was because of absence of buyer or due to some mistake in the earlier mutation then a fresh mutation will be written.</w:t>
      </w:r>
    </w:p>
    <w:p w:rsidR="00AB535D" w:rsidRDefault="00AB535D" w:rsidP="00C329E5">
      <w:pPr>
        <w:numPr>
          <w:ilvl w:val="5"/>
          <w:numId w:val="26"/>
        </w:numPr>
        <w:tabs>
          <w:tab w:val="clear" w:pos="4320"/>
          <w:tab w:val="left" w:pos="720"/>
        </w:tabs>
        <w:spacing w:after="0" w:line="360" w:lineRule="auto"/>
        <w:ind w:left="720"/>
        <w:jc w:val="both"/>
        <w:rPr>
          <w:rFonts w:ascii="Arial" w:hAnsi="Arial" w:cs="Arial"/>
          <w:color w:val="000000"/>
          <w:sz w:val="20"/>
          <w:szCs w:val="22"/>
        </w:rPr>
      </w:pPr>
      <w:r>
        <w:rPr>
          <w:rFonts w:ascii="Arial" w:hAnsi="Arial" w:cs="Arial"/>
          <w:b/>
          <w:bCs/>
          <w:szCs w:val="22"/>
        </w:rPr>
        <w:t>Mutation incorporation and scanning</w:t>
      </w:r>
      <w:r>
        <w:rPr>
          <w:rFonts w:ascii="Arial" w:hAnsi="Arial" w:cs="Arial"/>
          <w:szCs w:val="22"/>
        </w:rPr>
        <w:t xml:space="preserve"> – All the sanctioned mutations will be incorporated in the RoR by the designated officer. Red remarks for the sanctioned mutations will be converted to black remarks in the next Jamabandi/updation of village-level land records. The </w:t>
      </w:r>
      <w:r>
        <w:rPr>
          <w:rFonts w:ascii="Arial" w:hAnsi="Arial" w:cs="Arial"/>
          <w:bCs/>
          <w:color w:val="000000"/>
        </w:rPr>
        <w:t xml:space="preserve">Tehsildar records his order on the mutation register generated by the software. The detailed order of the Tehsildar is scanned so that copies can be issued to the concerned parties. </w:t>
      </w:r>
    </w:p>
    <w:p w:rsidR="00AB535D" w:rsidRDefault="00AB535D" w:rsidP="00AB535D">
      <w:pPr>
        <w:spacing w:line="360" w:lineRule="auto"/>
        <w:jc w:val="both"/>
        <w:rPr>
          <w:rFonts w:ascii="Arial" w:hAnsi="Arial" w:cs="Arial"/>
          <w:b/>
          <w:szCs w:val="22"/>
        </w:rPr>
      </w:pPr>
    </w:p>
    <w:p w:rsidR="00AB535D" w:rsidRDefault="00AB535D" w:rsidP="00AB535D">
      <w:pPr>
        <w:spacing w:line="360" w:lineRule="auto"/>
        <w:jc w:val="center"/>
        <w:rPr>
          <w:rFonts w:ascii="Arial" w:hAnsi="Arial" w:cs="Arial"/>
          <w:b/>
          <w:szCs w:val="22"/>
        </w:rPr>
      </w:pPr>
      <w:r>
        <w:rPr>
          <w:rFonts w:ascii="Arial" w:hAnsi="Arial" w:cs="Arial"/>
          <w:b/>
          <w:szCs w:val="22"/>
        </w:rPr>
        <w:br w:type="page"/>
      </w:r>
    </w:p>
    <w:p w:rsidR="00AB535D" w:rsidRDefault="00AB535D" w:rsidP="00AB535D">
      <w:pPr>
        <w:spacing w:line="360" w:lineRule="auto"/>
        <w:jc w:val="center"/>
        <w:rPr>
          <w:rFonts w:ascii="Arial" w:hAnsi="Arial" w:cs="Arial"/>
          <w:b/>
          <w:szCs w:val="22"/>
        </w:rPr>
      </w:pPr>
      <w:r>
        <w:rPr>
          <w:rFonts w:ascii="Arial" w:hAnsi="Arial" w:cs="Arial"/>
          <w:b/>
          <w:szCs w:val="22"/>
        </w:rPr>
        <w:lastRenderedPageBreak/>
        <w:t>“Integrated Registration and Mutation workflow”</w:t>
      </w:r>
    </w:p>
    <w:p w:rsidR="00AB535D" w:rsidRDefault="00AB535D" w:rsidP="00AB535D">
      <w:pPr>
        <w:spacing w:line="360" w:lineRule="auto"/>
        <w:jc w:val="both"/>
        <w:rPr>
          <w:rFonts w:ascii="Arial" w:hAnsi="Arial" w:cs="Arial"/>
          <w:szCs w:val="22"/>
        </w:rPr>
      </w:pPr>
    </w:p>
    <w:p w:rsidR="00AB535D" w:rsidRDefault="00AB535D" w:rsidP="00AB535D">
      <w:pPr>
        <w:spacing w:line="360" w:lineRule="auto"/>
        <w:ind w:left="720"/>
        <w:jc w:val="both"/>
        <w:rPr>
          <w:rFonts w:ascii="Arial" w:hAnsi="Arial"/>
          <w:szCs w:val="22"/>
        </w:rPr>
      </w:pPr>
      <w:r>
        <w:rPr>
          <w:rFonts w:ascii="Arial" w:hAnsi="Arial"/>
          <w:noProof/>
          <w:szCs w:val="22"/>
          <w:lang w:val="en-IN" w:eastAsia="en-IN"/>
        </w:rPr>
        <w:drawing>
          <wp:inline distT="0" distB="0" distL="0" distR="0" wp14:anchorId="2DC7E337" wp14:editId="68647F02">
            <wp:extent cx="5143500" cy="4857750"/>
            <wp:effectExtent l="0" t="0" r="0" b="0"/>
            <wp:docPr id="24" name="Picture 24"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4857750"/>
                    </a:xfrm>
                    <a:prstGeom prst="rect">
                      <a:avLst/>
                    </a:prstGeom>
                    <a:noFill/>
                    <a:ln>
                      <a:noFill/>
                    </a:ln>
                  </pic:spPr>
                </pic:pic>
              </a:graphicData>
            </a:graphic>
          </wp:inline>
        </w:drawing>
      </w:r>
    </w:p>
    <w:p w:rsidR="00AB535D" w:rsidRDefault="00AB535D" w:rsidP="00AB535D">
      <w:pPr>
        <w:spacing w:line="360" w:lineRule="auto"/>
        <w:ind w:left="-540" w:firstLine="540"/>
        <w:rPr>
          <w:rFonts w:ascii="Arial" w:hAnsi="Arial" w:cs="Arial"/>
          <w:b/>
          <w:bCs/>
          <w:szCs w:val="22"/>
        </w:rPr>
      </w:pPr>
      <w:r>
        <w:rPr>
          <w:rFonts w:ascii="Arial" w:hAnsi="Arial" w:cs="Arial"/>
          <w:b/>
          <w:bCs/>
          <w:szCs w:val="22"/>
        </w:rPr>
        <w:t>2.4</w:t>
      </w:r>
      <w:r>
        <w:rPr>
          <w:rFonts w:ascii="Arial" w:hAnsi="Arial" w:cs="Arial"/>
          <w:szCs w:val="22"/>
        </w:rPr>
        <w:t xml:space="preserve">    </w:t>
      </w:r>
      <w:r>
        <w:rPr>
          <w:rFonts w:ascii="Arial" w:hAnsi="Arial" w:cs="Arial"/>
          <w:b/>
          <w:bCs/>
          <w:szCs w:val="22"/>
        </w:rPr>
        <w:t>Citizen Services</w:t>
      </w:r>
    </w:p>
    <w:p w:rsidR="00AB535D" w:rsidRDefault="00AB535D" w:rsidP="00AB535D">
      <w:pPr>
        <w:spacing w:line="360" w:lineRule="auto"/>
        <w:ind w:left="-540" w:firstLine="540"/>
        <w:jc w:val="both"/>
        <w:rPr>
          <w:rFonts w:ascii="Arial" w:hAnsi="Arial" w:cs="Arial"/>
          <w:szCs w:val="22"/>
        </w:rPr>
      </w:pPr>
      <w:r>
        <w:rPr>
          <w:rFonts w:ascii="Arial" w:hAnsi="Arial" w:cs="Arial"/>
          <w:szCs w:val="22"/>
        </w:rPr>
        <w:t>The following services will be available to the citizens due to integration of registration and land records system:</w:t>
      </w:r>
    </w:p>
    <w:p w:rsidR="00AB535D" w:rsidRDefault="00AB535D" w:rsidP="00AB535D">
      <w:pPr>
        <w:pStyle w:val="CM9"/>
        <w:spacing w:line="360" w:lineRule="auto"/>
        <w:ind w:hanging="90"/>
        <w:jc w:val="both"/>
        <w:rPr>
          <w:rFonts w:ascii="Arial" w:hAnsi="Arial" w:cs="Arial"/>
          <w:b/>
          <w:bCs/>
          <w:i/>
          <w:iCs/>
          <w:sz w:val="22"/>
          <w:szCs w:val="22"/>
        </w:rPr>
      </w:pPr>
      <w:r>
        <w:rPr>
          <w:rFonts w:ascii="Arial" w:hAnsi="Arial" w:cs="Arial"/>
          <w:sz w:val="22"/>
          <w:szCs w:val="22"/>
        </w:rPr>
        <w:t xml:space="preserve">  </w:t>
      </w:r>
      <w:r>
        <w:rPr>
          <w:rFonts w:ascii="Arial" w:hAnsi="Arial" w:cs="Arial"/>
          <w:b/>
          <w:bCs/>
          <w:iCs/>
          <w:sz w:val="22"/>
          <w:szCs w:val="22"/>
        </w:rPr>
        <w:t>(i)</w:t>
      </w:r>
      <w:r>
        <w:rPr>
          <w:rFonts w:ascii="Arial" w:hAnsi="Arial" w:cs="Arial"/>
          <w:b/>
          <w:bCs/>
          <w:i/>
          <w:iCs/>
          <w:sz w:val="22"/>
          <w:szCs w:val="22"/>
        </w:rPr>
        <w:t xml:space="preserve">   </w:t>
      </w:r>
      <w:r>
        <w:rPr>
          <w:rFonts w:ascii="Arial" w:hAnsi="Arial" w:cs="Arial"/>
          <w:b/>
          <w:bCs/>
          <w:sz w:val="22"/>
          <w:szCs w:val="22"/>
        </w:rPr>
        <w:t>Title Search</w:t>
      </w:r>
      <w:r>
        <w:rPr>
          <w:rFonts w:ascii="Arial" w:hAnsi="Arial" w:cs="Arial"/>
          <w:b/>
          <w:bCs/>
          <w:i/>
          <w:iCs/>
          <w:sz w:val="22"/>
          <w:szCs w:val="22"/>
        </w:rPr>
        <w:t xml:space="preserve"> </w:t>
      </w:r>
    </w:p>
    <w:p w:rsidR="00AB535D" w:rsidRDefault="00AB535D" w:rsidP="00AB535D">
      <w:pPr>
        <w:pStyle w:val="CM9"/>
        <w:spacing w:line="360" w:lineRule="auto"/>
        <w:ind w:left="360" w:hanging="360"/>
        <w:jc w:val="both"/>
        <w:rPr>
          <w:sz w:val="22"/>
          <w:szCs w:val="22"/>
        </w:rPr>
      </w:pPr>
      <w:r>
        <w:rPr>
          <w:rFonts w:ascii="Arial" w:hAnsi="Arial" w:cs="Arial"/>
          <w:sz w:val="22"/>
          <w:szCs w:val="22"/>
        </w:rPr>
        <w:t xml:space="preserve">      Using this feature, a citizen can enquire </w:t>
      </w:r>
      <w:r>
        <w:rPr>
          <w:rFonts w:ascii="Arial" w:hAnsi="Arial" w:cs="Arial"/>
          <w:iCs/>
          <w:sz w:val="22"/>
          <w:szCs w:val="22"/>
        </w:rPr>
        <w:t>about the details of the property including its current and past ownerships</w:t>
      </w:r>
      <w:r>
        <w:rPr>
          <w:rFonts w:ascii="Arial" w:hAnsi="Arial" w:cs="Arial"/>
          <w:sz w:val="22"/>
          <w:szCs w:val="22"/>
        </w:rPr>
        <w:t xml:space="preserve">. </w:t>
      </w:r>
    </w:p>
    <w:p w:rsidR="00AB535D" w:rsidRDefault="00AB535D" w:rsidP="00AB535D">
      <w:pPr>
        <w:pStyle w:val="CM54"/>
        <w:spacing w:line="360" w:lineRule="auto"/>
        <w:ind w:left="360" w:hanging="360"/>
        <w:jc w:val="both"/>
        <w:rPr>
          <w:rFonts w:ascii="Arial" w:hAnsi="Arial" w:cs="Arial"/>
          <w:b/>
          <w:bCs/>
          <w:sz w:val="22"/>
          <w:szCs w:val="22"/>
        </w:rPr>
      </w:pPr>
      <w:r>
        <w:rPr>
          <w:rFonts w:ascii="Arial" w:hAnsi="Arial" w:cs="Arial"/>
          <w:b/>
          <w:bCs/>
          <w:sz w:val="22"/>
          <w:szCs w:val="22"/>
        </w:rPr>
        <w:t>(ii)</w:t>
      </w:r>
      <w:r>
        <w:rPr>
          <w:rFonts w:ascii="Arial" w:hAnsi="Arial" w:cs="Arial"/>
          <w:b/>
          <w:bCs/>
          <w:sz w:val="22"/>
          <w:szCs w:val="22"/>
        </w:rPr>
        <w:tab/>
        <w:t xml:space="preserve">Issue of non-encumbrance certificates/certified copies </w:t>
      </w:r>
    </w:p>
    <w:p w:rsidR="00AB535D" w:rsidRDefault="00AB535D" w:rsidP="00C329E5">
      <w:pPr>
        <w:pStyle w:val="Default"/>
        <w:widowControl w:val="0"/>
        <w:numPr>
          <w:ilvl w:val="0"/>
          <w:numId w:val="26"/>
        </w:numPr>
        <w:spacing w:line="360" w:lineRule="auto"/>
        <w:ind w:left="360"/>
        <w:jc w:val="both"/>
        <w:rPr>
          <w:color w:val="auto"/>
          <w:sz w:val="22"/>
          <w:szCs w:val="22"/>
        </w:rPr>
      </w:pPr>
      <w:r>
        <w:rPr>
          <w:color w:val="auto"/>
          <w:sz w:val="22"/>
          <w:szCs w:val="22"/>
        </w:rPr>
        <w:t>All details of past transactions in respect of a property including the old registered deeds and index registers, i.e., the historic data, will be digitized/scanned and entered into the computerized system.</w:t>
      </w:r>
    </w:p>
    <w:tbl>
      <w:tblPr>
        <w:tblW w:w="0" w:type="auto"/>
        <w:tblCellSpacing w:w="0" w:type="dxa"/>
        <w:tblLayout w:type="fixed"/>
        <w:tblCellMar>
          <w:left w:w="0" w:type="dxa"/>
          <w:right w:w="0" w:type="dxa"/>
        </w:tblCellMar>
        <w:tblLook w:val="0000" w:firstRow="0" w:lastRow="0" w:firstColumn="0" w:lastColumn="0" w:noHBand="0" w:noVBand="0"/>
      </w:tblPr>
      <w:tblGrid>
        <w:gridCol w:w="32"/>
      </w:tblGrid>
      <w:tr w:rsidR="00AB535D" w:rsidTr="001B1B16">
        <w:trPr>
          <w:tblCellSpacing w:w="0" w:type="dxa"/>
        </w:trPr>
        <w:tc>
          <w:tcPr>
            <w:tcW w:w="32" w:type="dxa"/>
            <w:vAlign w:val="center"/>
          </w:tcPr>
          <w:p w:rsidR="00AB535D" w:rsidRDefault="00AB535D" w:rsidP="001B1B16">
            <w:pPr>
              <w:rPr>
                <w:rFonts w:ascii="Arial" w:hAnsi="Arial"/>
                <w:szCs w:val="22"/>
              </w:rPr>
            </w:pPr>
          </w:p>
        </w:tc>
      </w:tr>
    </w:tbl>
    <w:p w:rsidR="00AB535D" w:rsidRDefault="00AB535D" w:rsidP="00AB535D">
      <w:pPr>
        <w:tabs>
          <w:tab w:val="left" w:pos="0"/>
        </w:tabs>
        <w:spacing w:line="360" w:lineRule="auto"/>
        <w:ind w:left="360" w:hanging="360"/>
        <w:jc w:val="center"/>
        <w:rPr>
          <w:rFonts w:ascii="Arial" w:hAnsi="Arial"/>
          <w:b/>
          <w:bCs/>
          <w:iCs/>
          <w:sz w:val="28"/>
          <w:szCs w:val="28"/>
        </w:rPr>
      </w:pPr>
    </w:p>
    <w:p w:rsidR="00AB535D" w:rsidRDefault="00AB535D" w:rsidP="00AB535D">
      <w:pPr>
        <w:tabs>
          <w:tab w:val="left" w:pos="0"/>
        </w:tabs>
        <w:spacing w:line="360" w:lineRule="auto"/>
        <w:ind w:left="360" w:hanging="360"/>
        <w:jc w:val="center"/>
        <w:rPr>
          <w:rFonts w:ascii="Arial" w:hAnsi="Arial"/>
          <w:b/>
          <w:bCs/>
          <w:iCs/>
          <w:sz w:val="28"/>
          <w:szCs w:val="28"/>
        </w:rPr>
      </w:pPr>
      <w:r>
        <w:rPr>
          <w:rFonts w:ascii="Arial" w:hAnsi="Arial"/>
          <w:b/>
          <w:bCs/>
          <w:iCs/>
          <w:sz w:val="28"/>
          <w:szCs w:val="28"/>
        </w:rPr>
        <w:t xml:space="preserve"> </w:t>
      </w:r>
    </w:p>
    <w:p w:rsidR="00AB535D" w:rsidRDefault="00AB535D" w:rsidP="00AB535D">
      <w:pPr>
        <w:spacing w:line="360" w:lineRule="auto"/>
        <w:ind w:left="-142"/>
        <w:jc w:val="center"/>
        <w:rPr>
          <w:rFonts w:ascii="Arial" w:hAnsi="Arial" w:cs="Arial"/>
          <w:b/>
          <w:sz w:val="28"/>
          <w:szCs w:val="28"/>
        </w:rPr>
      </w:pPr>
      <w:r>
        <w:rPr>
          <w:rFonts w:ascii="Arial" w:hAnsi="Arial" w:cs="Arial"/>
          <w:b/>
          <w:sz w:val="28"/>
          <w:szCs w:val="28"/>
        </w:rPr>
        <w:t xml:space="preserve">Chapter-4 </w:t>
      </w:r>
    </w:p>
    <w:p w:rsidR="00AB535D" w:rsidRDefault="00AB535D" w:rsidP="00AB535D">
      <w:pPr>
        <w:spacing w:line="360" w:lineRule="auto"/>
        <w:ind w:left="-142"/>
        <w:jc w:val="center"/>
        <w:rPr>
          <w:rFonts w:ascii="Arial" w:hAnsi="Arial" w:cs="Arial"/>
          <w:b/>
          <w:sz w:val="26"/>
          <w:szCs w:val="28"/>
        </w:rPr>
      </w:pPr>
      <w:r>
        <w:rPr>
          <w:rFonts w:ascii="Arial" w:hAnsi="Arial" w:cs="Arial"/>
          <w:b/>
          <w:sz w:val="28"/>
          <w:szCs w:val="28"/>
        </w:rPr>
        <w:t>Choice of Software and Standards</w:t>
      </w:r>
    </w:p>
    <w:p w:rsidR="00AB535D" w:rsidRDefault="00AB535D" w:rsidP="00AB535D">
      <w:pPr>
        <w:spacing w:line="360" w:lineRule="auto"/>
        <w:ind w:left="-142"/>
        <w:jc w:val="center"/>
        <w:rPr>
          <w:rFonts w:ascii="Arial" w:hAnsi="Arial"/>
          <w:b/>
          <w:sz w:val="4"/>
          <w:szCs w:val="22"/>
        </w:rPr>
      </w:pPr>
    </w:p>
    <w:p w:rsidR="00AB535D" w:rsidRDefault="00AB535D" w:rsidP="00AB535D">
      <w:pPr>
        <w:rPr>
          <w:rFonts w:ascii="Arial" w:hAnsi="Arial" w:cs="Arial"/>
          <w:b/>
          <w:color w:val="000000"/>
          <w:szCs w:val="22"/>
        </w:rPr>
      </w:pPr>
      <w:r>
        <w:rPr>
          <w:rFonts w:ascii="Arial" w:hAnsi="Arial" w:cs="Arial"/>
          <w:b/>
          <w:color w:val="000000"/>
          <w:szCs w:val="22"/>
        </w:rPr>
        <w:t>1.</w:t>
      </w:r>
      <w:r>
        <w:rPr>
          <w:rFonts w:ascii="Arial" w:hAnsi="Arial" w:cs="Arial"/>
          <w:b/>
          <w:color w:val="000000"/>
          <w:szCs w:val="22"/>
        </w:rPr>
        <w:tab/>
        <w:t>Open Standards</w:t>
      </w:r>
    </w:p>
    <w:p w:rsidR="00AB535D" w:rsidRDefault="00AB535D" w:rsidP="00AB535D">
      <w:pPr>
        <w:jc w:val="both"/>
        <w:rPr>
          <w:rFonts w:ascii="Arial" w:hAnsi="Arial" w:cs="Arial"/>
          <w:sz w:val="16"/>
          <w:szCs w:val="22"/>
        </w:rPr>
      </w:pPr>
    </w:p>
    <w:p w:rsidR="00AB535D" w:rsidRDefault="00AB535D" w:rsidP="00AB535D">
      <w:pPr>
        <w:spacing w:line="360" w:lineRule="auto"/>
        <w:jc w:val="both"/>
        <w:rPr>
          <w:rFonts w:ascii="Arial" w:hAnsi="Arial" w:cs="Arial"/>
          <w:szCs w:val="22"/>
        </w:rPr>
      </w:pPr>
      <w:r>
        <w:rPr>
          <w:rFonts w:ascii="Arial" w:hAnsi="Arial" w:cs="Arial"/>
          <w:szCs w:val="22"/>
        </w:rPr>
        <w:t xml:space="preserve">Open standards are technical specifications and policies governing information flow across projects. They cover domain, interconnectivity, data integration, e-services, access and content management. The principles and practice of operating the standards make them “open”, i.e., they are available for all to read and use. This creates fair and competitive market for implementation of the standards and do not lock the customer to a particular vendor or group. Generally, open standards are available free of cost to the user.  </w:t>
      </w:r>
    </w:p>
    <w:p w:rsidR="00AB535D" w:rsidRDefault="00AB535D" w:rsidP="00AB535D">
      <w:pPr>
        <w:jc w:val="both"/>
        <w:rPr>
          <w:rFonts w:ascii="Arial" w:hAnsi="Arial" w:cs="Arial"/>
          <w:color w:val="000000"/>
          <w:sz w:val="14"/>
          <w:szCs w:val="22"/>
        </w:rPr>
      </w:pPr>
    </w:p>
    <w:p w:rsidR="00AB535D" w:rsidRDefault="00AB535D" w:rsidP="00AB535D">
      <w:pPr>
        <w:jc w:val="both"/>
        <w:rPr>
          <w:rFonts w:ascii="Arial" w:hAnsi="Arial" w:cs="Arial"/>
          <w:b/>
          <w:color w:val="000000"/>
          <w:szCs w:val="22"/>
        </w:rPr>
      </w:pPr>
      <w:r>
        <w:rPr>
          <w:rFonts w:ascii="Arial" w:hAnsi="Arial" w:cs="Arial"/>
          <w:b/>
          <w:color w:val="000000"/>
          <w:szCs w:val="22"/>
        </w:rPr>
        <w:t>1.1</w:t>
      </w:r>
      <w:r>
        <w:rPr>
          <w:rFonts w:ascii="Arial" w:hAnsi="Arial" w:cs="Arial"/>
          <w:b/>
          <w:color w:val="000000"/>
          <w:szCs w:val="22"/>
        </w:rPr>
        <w:tab/>
        <w:t xml:space="preserve">Benefits of using open standards </w:t>
      </w:r>
    </w:p>
    <w:p w:rsidR="00AB535D" w:rsidRDefault="00AB535D" w:rsidP="00AB535D">
      <w:pPr>
        <w:jc w:val="both"/>
        <w:rPr>
          <w:rFonts w:ascii="Arial" w:hAnsi="Arial" w:cs="Arial"/>
          <w:color w:val="000000"/>
          <w:szCs w:val="22"/>
        </w:rPr>
      </w:pP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sz w:val="22"/>
          <w:szCs w:val="22"/>
        </w:rPr>
        <w:t>Ease of inter-operability and communication with other systems or data sets.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sz w:val="22"/>
          <w:szCs w:val="22"/>
        </w:rPr>
        <w:t>Open specifications, i.e., the outputs are known to all.</w:t>
      </w:r>
      <w:r>
        <w:rPr>
          <w:rFonts w:ascii="Arial" w:hAnsi="Arial" w:cs="Arial"/>
          <w:color w:val="000000"/>
          <w:sz w:val="22"/>
          <w:szCs w:val="22"/>
        </w:rPr>
        <w:t xml:space="preserve"> </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sz w:val="22"/>
          <w:szCs w:val="22"/>
        </w:rPr>
        <w:t>Protection against obsolescence of the data and files created using standards.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sz w:val="22"/>
          <w:szCs w:val="22"/>
        </w:rPr>
        <w:t>Easier porting or transfer of data and application from one platform or format to another, since the technical implementation follows known guidelines and rules, and the interfaces, both internally and externally, are known.</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sz w:val="22"/>
          <w:szCs w:val="22"/>
        </w:rPr>
        <w:t>No dependence on, or locking with, any single technology or product.</w:t>
      </w:r>
    </w:p>
    <w:p w:rsidR="00AB535D" w:rsidRDefault="00AB535D" w:rsidP="00AB535D">
      <w:pPr>
        <w:jc w:val="both"/>
        <w:rPr>
          <w:rFonts w:ascii="Arial" w:hAnsi="Arial" w:cs="Arial"/>
          <w:color w:val="000000"/>
          <w:sz w:val="10"/>
          <w:szCs w:val="22"/>
        </w:rPr>
      </w:pPr>
    </w:p>
    <w:p w:rsidR="00AB535D" w:rsidRDefault="00AB535D" w:rsidP="00AB535D">
      <w:pPr>
        <w:spacing w:line="360" w:lineRule="auto"/>
        <w:jc w:val="both"/>
        <w:rPr>
          <w:rFonts w:ascii="Arial" w:hAnsi="Arial" w:cs="Arial"/>
          <w:b/>
          <w:color w:val="000000"/>
          <w:szCs w:val="22"/>
        </w:rPr>
      </w:pPr>
      <w:r>
        <w:rPr>
          <w:rFonts w:ascii="Arial" w:hAnsi="Arial" w:cs="Arial"/>
          <w:b/>
          <w:color w:val="000000"/>
          <w:szCs w:val="22"/>
        </w:rPr>
        <w:t>1.2</w:t>
      </w:r>
      <w:r>
        <w:rPr>
          <w:rFonts w:ascii="Arial" w:hAnsi="Arial" w:cs="Arial"/>
          <w:b/>
          <w:color w:val="000000"/>
          <w:szCs w:val="22"/>
        </w:rPr>
        <w:tab/>
        <w:t>Some examples of the standards that can be used under the NLRMP are listed below:</w:t>
      </w:r>
    </w:p>
    <w:p w:rsidR="00AB535D" w:rsidRDefault="00AB535D" w:rsidP="00AB535D">
      <w:pPr>
        <w:jc w:val="both"/>
        <w:rPr>
          <w:rFonts w:ascii="Arial" w:hAnsi="Arial" w:cs="Arial"/>
          <w:color w:val="000000"/>
          <w:sz w:val="6"/>
          <w:szCs w:val="22"/>
        </w:rPr>
      </w:pPr>
    </w:p>
    <w:p w:rsidR="00AB535D" w:rsidRDefault="00AB535D" w:rsidP="00AB535D">
      <w:pPr>
        <w:spacing w:line="360" w:lineRule="auto"/>
        <w:jc w:val="both"/>
        <w:rPr>
          <w:rFonts w:ascii="Arial" w:hAnsi="Arial" w:cs="Arial"/>
          <w:b/>
          <w:color w:val="000000"/>
          <w:szCs w:val="22"/>
        </w:rPr>
      </w:pPr>
      <w:r>
        <w:rPr>
          <w:rFonts w:ascii="Arial" w:hAnsi="Arial" w:cs="Arial"/>
          <w:b/>
          <w:color w:val="000000"/>
          <w:szCs w:val="22"/>
        </w:rPr>
        <w:t>i) Scanning process: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300 dpi in black and white.</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lastRenderedPageBreak/>
        <w:t>Image should be stored in .tiff (tagged image file format) or .gif (graphic interchange format) only.</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The image orientation should be upright.</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The image should be cleaned and free of noise.</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Legibility features should be good.</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Measured length and width with in bounding box of the maps.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The image should not be skewed or wrapped.</w:t>
      </w:r>
    </w:p>
    <w:p w:rsidR="00AB535D" w:rsidRDefault="00AB535D" w:rsidP="00C329E5">
      <w:pPr>
        <w:pStyle w:val="ListParagraph"/>
        <w:numPr>
          <w:ilvl w:val="0"/>
          <w:numId w:val="26"/>
        </w:numPr>
        <w:spacing w:after="0" w:line="360" w:lineRule="auto"/>
        <w:jc w:val="both"/>
        <w:rPr>
          <w:rFonts w:ascii="Arial" w:eastAsia="Calibri" w:hAnsi="Arial" w:cs="Arial"/>
          <w:bCs/>
          <w:sz w:val="22"/>
          <w:szCs w:val="22"/>
        </w:rPr>
      </w:pPr>
      <w:r>
        <w:rPr>
          <w:rFonts w:ascii="Arial" w:hAnsi="Arial" w:cs="Arial"/>
          <w:bCs/>
          <w:sz w:val="22"/>
          <w:szCs w:val="22"/>
        </w:rPr>
        <w:t xml:space="preserve">Quality </w:t>
      </w:r>
      <w:r>
        <w:rPr>
          <w:rFonts w:ascii="Arial" w:eastAsia="Calibri" w:hAnsi="Arial" w:cs="Arial"/>
          <w:bCs/>
          <w:sz w:val="22"/>
          <w:szCs w:val="22"/>
        </w:rPr>
        <w:t>printout of 100% matching (1:1) scanned map on 90-micron transparent sheet for verification with original sheet.</w:t>
      </w:r>
    </w:p>
    <w:p w:rsidR="00AB535D" w:rsidRDefault="00AB535D" w:rsidP="00C329E5">
      <w:pPr>
        <w:pStyle w:val="ListParagraph"/>
        <w:numPr>
          <w:ilvl w:val="0"/>
          <w:numId w:val="26"/>
        </w:numPr>
        <w:tabs>
          <w:tab w:val="left" w:pos="1440"/>
        </w:tabs>
        <w:spacing w:after="0" w:line="360" w:lineRule="auto"/>
        <w:jc w:val="both"/>
        <w:rPr>
          <w:rFonts w:ascii="Arial" w:eastAsia="Calibri" w:hAnsi="Arial" w:cs="Arial"/>
          <w:bCs/>
          <w:sz w:val="22"/>
          <w:szCs w:val="22"/>
        </w:rPr>
      </w:pPr>
      <w:r>
        <w:rPr>
          <w:rFonts w:ascii="Arial" w:hAnsi="Arial" w:cs="Arial"/>
          <w:bCs/>
          <w:sz w:val="22"/>
          <w:szCs w:val="22"/>
        </w:rPr>
        <w:t xml:space="preserve">Final printout: </w:t>
      </w:r>
      <w:r>
        <w:rPr>
          <w:rFonts w:ascii="Arial" w:eastAsia="Calibri" w:hAnsi="Arial" w:cs="Arial"/>
          <w:bCs/>
          <w:sz w:val="22"/>
          <w:szCs w:val="22"/>
        </w:rPr>
        <w:t>One printout of verified scanned map on 75-micron matt polyester paper.</w:t>
      </w:r>
    </w:p>
    <w:p w:rsidR="00AB535D" w:rsidRDefault="00AB535D" w:rsidP="00AB535D">
      <w:pPr>
        <w:tabs>
          <w:tab w:val="left" w:pos="1440"/>
        </w:tabs>
        <w:jc w:val="both"/>
        <w:rPr>
          <w:rFonts w:ascii="Arial" w:eastAsia="Calibri" w:hAnsi="Arial" w:cs="Arial"/>
          <w:bCs/>
          <w:szCs w:val="22"/>
        </w:rPr>
      </w:pPr>
    </w:p>
    <w:p w:rsidR="00AB535D" w:rsidRDefault="00AB535D" w:rsidP="00AB535D">
      <w:pPr>
        <w:pStyle w:val="BodyText3"/>
        <w:tabs>
          <w:tab w:val="left" w:pos="900"/>
          <w:tab w:val="left" w:pos="1332"/>
          <w:tab w:val="left" w:pos="1440"/>
          <w:tab w:val="left" w:pos="1800"/>
          <w:tab w:val="left" w:pos="2160"/>
          <w:tab w:val="left" w:pos="2700"/>
        </w:tabs>
        <w:rPr>
          <w:rFonts w:cs="Arial"/>
          <w:b w:val="0"/>
          <w:sz w:val="22"/>
          <w:szCs w:val="22"/>
        </w:rPr>
      </w:pPr>
      <w:r>
        <w:rPr>
          <w:rFonts w:cs="Arial"/>
          <w:sz w:val="22"/>
          <w:szCs w:val="22"/>
        </w:rPr>
        <w:t>ii) Digitization of cadastral maps</w:t>
      </w:r>
    </w:p>
    <w:p w:rsidR="00AB535D" w:rsidRDefault="00AB535D" w:rsidP="00AB535D">
      <w:pPr>
        <w:pStyle w:val="BodyText3"/>
        <w:tabs>
          <w:tab w:val="left" w:pos="738"/>
          <w:tab w:val="left" w:pos="900"/>
          <w:tab w:val="left" w:pos="1440"/>
          <w:tab w:val="left" w:pos="1800"/>
          <w:tab w:val="left" w:pos="2100"/>
          <w:tab w:val="left" w:pos="2160"/>
          <w:tab w:val="left" w:pos="2700"/>
        </w:tabs>
        <w:ind w:left="720"/>
        <w:rPr>
          <w:rFonts w:cs="Arial"/>
          <w:sz w:val="22"/>
          <w:szCs w:val="22"/>
        </w:rPr>
      </w:pPr>
      <w:r>
        <w:rPr>
          <w:rFonts w:cs="Arial"/>
          <w:sz w:val="22"/>
          <w:szCs w:val="22"/>
        </w:rPr>
        <w:t xml:space="preserve">           </w:t>
      </w:r>
      <w:r>
        <w:rPr>
          <w:rFonts w:cs="Arial"/>
          <w:sz w:val="22"/>
          <w:szCs w:val="22"/>
        </w:rPr>
        <w:tab/>
      </w:r>
    </w:p>
    <w:p w:rsidR="00AB535D" w:rsidRDefault="00AB535D" w:rsidP="00C329E5">
      <w:pPr>
        <w:pStyle w:val="BodyText3"/>
        <w:numPr>
          <w:ilvl w:val="0"/>
          <w:numId w:val="26"/>
        </w:numPr>
        <w:tabs>
          <w:tab w:val="left" w:pos="738"/>
          <w:tab w:val="left" w:pos="900"/>
          <w:tab w:val="left" w:pos="1440"/>
          <w:tab w:val="left" w:pos="1800"/>
          <w:tab w:val="left" w:pos="2100"/>
          <w:tab w:val="left" w:pos="2160"/>
          <w:tab w:val="left" w:pos="2700"/>
        </w:tabs>
        <w:rPr>
          <w:rFonts w:cs="Arial"/>
          <w:color w:val="000000"/>
          <w:sz w:val="22"/>
          <w:szCs w:val="22"/>
        </w:rPr>
      </w:pPr>
      <w:r>
        <w:rPr>
          <w:rFonts w:cs="Arial"/>
          <w:color w:val="000000"/>
          <w:sz w:val="22"/>
          <w:szCs w:val="22"/>
        </w:rPr>
        <w:t>Layers to be computerized</w:t>
      </w:r>
    </w:p>
    <w:p w:rsidR="00AB535D" w:rsidRDefault="00AB535D" w:rsidP="00AB535D">
      <w:pPr>
        <w:jc w:val="both"/>
        <w:rPr>
          <w:rFonts w:ascii="Arial" w:hAnsi="Arial" w:cs="Arial"/>
          <w:color w:val="000000"/>
          <w:szCs w:val="22"/>
        </w:rPr>
      </w:pP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Administrative boundaries of a revenue village with name of village, tehsil and district</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Parcel boundaries with plot numbers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Road network along with road code and type</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Railway network</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Major water bodies and drainage network</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b/>
          <w:color w:val="000000"/>
          <w:sz w:val="22"/>
          <w:szCs w:val="22"/>
        </w:rPr>
        <w:t>File format</w:t>
      </w:r>
      <w:r>
        <w:rPr>
          <w:rFonts w:ascii="Arial" w:hAnsi="Arial" w:cs="Arial"/>
          <w:color w:val="000000"/>
          <w:sz w:val="22"/>
          <w:szCs w:val="22"/>
        </w:rPr>
        <w:t xml:space="preserve">  </w:t>
      </w:r>
    </w:p>
    <w:p w:rsidR="00AB535D" w:rsidRDefault="00AB535D" w:rsidP="00AB535D">
      <w:pPr>
        <w:pStyle w:val="ListParagraph"/>
        <w:spacing w:after="0" w:line="360" w:lineRule="auto"/>
        <w:jc w:val="both"/>
        <w:rPr>
          <w:rFonts w:ascii="Arial" w:hAnsi="Arial" w:cs="Arial"/>
          <w:color w:val="000000"/>
          <w:sz w:val="22"/>
          <w:szCs w:val="22"/>
        </w:rPr>
      </w:pPr>
      <w:r>
        <w:rPr>
          <w:rFonts w:ascii="Arial" w:hAnsi="Arial" w:cs="Arial"/>
          <w:color w:val="000000"/>
          <w:sz w:val="22"/>
          <w:szCs w:val="22"/>
        </w:rPr>
        <w:t xml:space="preserve">i)  Shape file (.shp) </w:t>
      </w:r>
    </w:p>
    <w:p w:rsidR="00AB535D" w:rsidRDefault="00AB535D" w:rsidP="00AB535D">
      <w:pPr>
        <w:pStyle w:val="ListParagraph"/>
        <w:spacing w:after="0" w:line="360" w:lineRule="auto"/>
        <w:jc w:val="both"/>
        <w:rPr>
          <w:rFonts w:ascii="Arial" w:hAnsi="Arial" w:cs="Arial"/>
          <w:color w:val="000000"/>
          <w:sz w:val="22"/>
          <w:szCs w:val="22"/>
        </w:rPr>
      </w:pPr>
      <w:r>
        <w:rPr>
          <w:rFonts w:ascii="Arial" w:hAnsi="Arial" w:cs="Arial"/>
          <w:color w:val="000000"/>
          <w:sz w:val="22"/>
          <w:szCs w:val="22"/>
        </w:rPr>
        <w:t>ii) 100% matching (1:1)</w:t>
      </w:r>
    </w:p>
    <w:p w:rsidR="00AB535D" w:rsidRDefault="00AB535D" w:rsidP="00AB535D">
      <w:pPr>
        <w:pStyle w:val="ListParagraph"/>
        <w:spacing w:after="0" w:line="360" w:lineRule="auto"/>
        <w:jc w:val="both"/>
        <w:rPr>
          <w:rFonts w:ascii="Arial" w:hAnsi="Arial" w:cs="Arial"/>
          <w:color w:val="000000"/>
          <w:sz w:val="22"/>
          <w:szCs w:val="22"/>
        </w:rPr>
      </w:pPr>
      <w:r>
        <w:rPr>
          <w:rFonts w:ascii="Arial" w:hAnsi="Arial" w:cs="Arial"/>
          <w:color w:val="000000"/>
          <w:sz w:val="22"/>
          <w:szCs w:val="22"/>
        </w:rPr>
        <w:t>iii) Final printout – 75-micron matt polyester paper</w:t>
      </w:r>
    </w:p>
    <w:p w:rsidR="00AB535D" w:rsidRDefault="00AB535D" w:rsidP="00AB535D">
      <w:pPr>
        <w:jc w:val="both"/>
        <w:rPr>
          <w:rFonts w:ascii="Arial" w:hAnsi="Arial" w:cs="Arial"/>
          <w:color w:val="000000"/>
          <w:szCs w:val="22"/>
        </w:rPr>
      </w:pPr>
    </w:p>
    <w:p w:rsidR="00AB535D" w:rsidRDefault="00AB535D" w:rsidP="00C329E5">
      <w:pPr>
        <w:pStyle w:val="ListParagraph"/>
        <w:numPr>
          <w:ilvl w:val="0"/>
          <w:numId w:val="26"/>
        </w:numPr>
        <w:spacing w:after="0" w:line="240" w:lineRule="auto"/>
        <w:ind w:left="0" w:firstLine="0"/>
        <w:jc w:val="both"/>
        <w:rPr>
          <w:rFonts w:ascii="Arial" w:hAnsi="Arial" w:cs="Arial"/>
          <w:b/>
          <w:color w:val="000000"/>
          <w:sz w:val="22"/>
          <w:szCs w:val="22"/>
        </w:rPr>
      </w:pPr>
      <w:r>
        <w:rPr>
          <w:rFonts w:ascii="Arial" w:hAnsi="Arial" w:cs="Arial"/>
          <w:b/>
          <w:color w:val="000000"/>
          <w:sz w:val="22"/>
          <w:szCs w:val="22"/>
        </w:rPr>
        <w:t>Scale:  1:4000</w:t>
      </w:r>
    </w:p>
    <w:p w:rsidR="00AB535D" w:rsidRDefault="00AB535D" w:rsidP="00AB535D">
      <w:pPr>
        <w:jc w:val="both"/>
        <w:rPr>
          <w:rFonts w:ascii="Arial" w:hAnsi="Arial" w:cs="Arial"/>
          <w:color w:val="000000"/>
          <w:szCs w:val="22"/>
        </w:rPr>
      </w:pPr>
    </w:p>
    <w:p w:rsidR="00AB535D" w:rsidRDefault="00AB535D" w:rsidP="00C329E5">
      <w:pPr>
        <w:pStyle w:val="ListParagraph"/>
        <w:numPr>
          <w:ilvl w:val="0"/>
          <w:numId w:val="26"/>
        </w:numPr>
        <w:spacing w:after="0" w:line="240" w:lineRule="auto"/>
        <w:jc w:val="both"/>
        <w:rPr>
          <w:rFonts w:ascii="Arial" w:hAnsi="Arial" w:cs="Arial"/>
          <w:b/>
          <w:color w:val="000000"/>
          <w:sz w:val="22"/>
          <w:szCs w:val="22"/>
        </w:rPr>
      </w:pPr>
      <w:r>
        <w:rPr>
          <w:rFonts w:ascii="Arial" w:hAnsi="Arial" w:cs="Arial"/>
          <w:b/>
          <w:color w:val="000000"/>
          <w:sz w:val="22"/>
          <w:szCs w:val="22"/>
        </w:rPr>
        <w:t xml:space="preserve">Accuracy:  0.025% </w:t>
      </w:r>
    </w:p>
    <w:p w:rsidR="00AB535D" w:rsidRDefault="00AB535D" w:rsidP="00AB535D">
      <w:pPr>
        <w:jc w:val="both"/>
        <w:rPr>
          <w:rFonts w:ascii="Arial" w:hAnsi="Arial" w:cs="Arial"/>
          <w:b/>
          <w:color w:val="000000"/>
          <w:szCs w:val="22"/>
        </w:rPr>
      </w:pPr>
    </w:p>
    <w:p w:rsidR="00AB535D" w:rsidRDefault="00AB535D" w:rsidP="00AB535D">
      <w:pPr>
        <w:jc w:val="both"/>
        <w:rPr>
          <w:rFonts w:ascii="Arial" w:hAnsi="Arial" w:cs="Arial"/>
          <w:b/>
          <w:color w:val="000000"/>
          <w:szCs w:val="22"/>
        </w:rPr>
      </w:pPr>
      <w:r>
        <w:rPr>
          <w:rFonts w:ascii="Arial" w:hAnsi="Arial" w:cs="Arial"/>
          <w:b/>
          <w:color w:val="000000"/>
          <w:szCs w:val="22"/>
        </w:rPr>
        <w:t>iii) Registration Process</w:t>
      </w:r>
    </w:p>
    <w:p w:rsidR="00AB535D" w:rsidRDefault="00AB535D" w:rsidP="00AB535D">
      <w:pPr>
        <w:jc w:val="both"/>
        <w:rPr>
          <w:rFonts w:ascii="Arial" w:hAnsi="Arial" w:cs="Arial"/>
          <w:color w:val="000000"/>
          <w:szCs w:val="22"/>
        </w:rPr>
      </w:pPr>
    </w:p>
    <w:p w:rsidR="00AB535D" w:rsidRDefault="00AB535D" w:rsidP="00C329E5">
      <w:pPr>
        <w:pStyle w:val="ListParagraph"/>
        <w:numPr>
          <w:ilvl w:val="0"/>
          <w:numId w:val="26"/>
        </w:numPr>
        <w:spacing w:after="0" w:line="240" w:lineRule="auto"/>
        <w:jc w:val="both"/>
        <w:rPr>
          <w:rFonts w:ascii="Arial" w:hAnsi="Arial" w:cs="Arial"/>
          <w:b/>
          <w:color w:val="000000"/>
          <w:sz w:val="22"/>
          <w:szCs w:val="22"/>
        </w:rPr>
      </w:pPr>
      <w:r>
        <w:rPr>
          <w:rFonts w:ascii="Arial" w:hAnsi="Arial" w:cs="Arial"/>
          <w:b/>
          <w:color w:val="000000"/>
          <w:sz w:val="22"/>
          <w:szCs w:val="22"/>
        </w:rPr>
        <w:t xml:space="preserve">Database standards </w:t>
      </w:r>
    </w:p>
    <w:p w:rsidR="00AB535D" w:rsidRDefault="00AB535D" w:rsidP="00AB535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SQL-92 (Relational Model) /SQL -1999 (Object Model) to be adopted as standard for relational database management systems (RDBMSs).</w:t>
      </w:r>
    </w:p>
    <w:p w:rsidR="00AB535D" w:rsidRDefault="00AB535D" w:rsidP="00AB535D">
      <w:pPr>
        <w:jc w:val="both"/>
        <w:rPr>
          <w:rFonts w:ascii="Arial" w:hAnsi="Arial" w:cs="Arial"/>
          <w:b/>
          <w:color w:val="000000"/>
          <w:szCs w:val="22"/>
        </w:rPr>
      </w:pPr>
      <w:r>
        <w:rPr>
          <w:rFonts w:ascii="Arial" w:hAnsi="Arial" w:cs="Arial"/>
          <w:b/>
          <w:color w:val="000000"/>
          <w:szCs w:val="22"/>
        </w:rPr>
        <w:lastRenderedPageBreak/>
        <w:t xml:space="preserve">iv)  Indian language computing </w:t>
      </w:r>
    </w:p>
    <w:p w:rsidR="00AB535D" w:rsidRDefault="00AB535D" w:rsidP="00AB535D">
      <w:pPr>
        <w:jc w:val="both"/>
        <w:rPr>
          <w:rFonts w:ascii="Arial" w:hAnsi="Arial" w:cs="Arial"/>
          <w:b/>
          <w:color w:val="000000"/>
          <w:szCs w:val="22"/>
        </w:rPr>
      </w:pPr>
    </w:p>
    <w:p w:rsidR="00AB535D" w:rsidRDefault="00AB535D" w:rsidP="00AB535D">
      <w:pPr>
        <w:spacing w:line="360" w:lineRule="auto"/>
        <w:jc w:val="both"/>
        <w:rPr>
          <w:rFonts w:ascii="Arial" w:hAnsi="Arial" w:cs="Arial"/>
          <w:szCs w:val="22"/>
        </w:rPr>
      </w:pPr>
      <w:r>
        <w:rPr>
          <w:rFonts w:ascii="Arial" w:hAnsi="Arial" w:cs="Arial"/>
          <w:color w:val="000000"/>
          <w:szCs w:val="22"/>
        </w:rPr>
        <w:t xml:space="preserve">UNICODE – character encoding for each and every alphabet of all the languages. </w:t>
      </w:r>
      <w:r>
        <w:rPr>
          <w:rFonts w:ascii="Arial" w:hAnsi="Arial" w:cs="Arial"/>
          <w:szCs w:val="22"/>
        </w:rPr>
        <w:t>The most commonly used encodings are UTF-8 (Unicode transformation format) and UTF-16.</w:t>
      </w:r>
    </w:p>
    <w:p w:rsidR="00AB535D" w:rsidRDefault="00AB535D" w:rsidP="00AB535D">
      <w:pPr>
        <w:jc w:val="both"/>
        <w:rPr>
          <w:rFonts w:ascii="Arial" w:hAnsi="Arial" w:cs="Arial"/>
          <w:sz w:val="12"/>
          <w:szCs w:val="22"/>
        </w:rPr>
      </w:pPr>
    </w:p>
    <w:p w:rsidR="00AB535D" w:rsidRDefault="00AB535D" w:rsidP="00AB535D">
      <w:pPr>
        <w:jc w:val="both"/>
        <w:rPr>
          <w:rFonts w:ascii="Arial" w:hAnsi="Arial" w:cs="Arial"/>
          <w:b/>
          <w:color w:val="000000"/>
          <w:szCs w:val="22"/>
        </w:rPr>
      </w:pPr>
      <w:r>
        <w:rPr>
          <w:rFonts w:ascii="Arial" w:hAnsi="Arial" w:cs="Arial"/>
          <w:b/>
          <w:color w:val="000000"/>
          <w:szCs w:val="22"/>
        </w:rPr>
        <w:t xml:space="preserve">v) Survey </w:t>
      </w:r>
    </w:p>
    <w:p w:rsidR="00AB535D" w:rsidRDefault="00AB535D" w:rsidP="00AB535D">
      <w:pPr>
        <w:jc w:val="both"/>
        <w:rPr>
          <w:rFonts w:ascii="Arial" w:hAnsi="Arial" w:cs="Arial"/>
          <w:color w:val="000000"/>
          <w:sz w:val="10"/>
          <w:szCs w:val="22"/>
        </w:rPr>
      </w:pP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Scale: 1:2000</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 xml:space="preserve">Format –Shape format or geo-database format </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Projection System = UTM (Universal Transverse Mercator)</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Datum: WGS 84 (World Geodetic System-1984)</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Reference with survey stone details/bench mark point</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Contour interval: 1 meter contour with height information</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Village/taluk/district boundaries with annotation</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Village boundaries with tri-junction pillars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District/tehsil/village codification as per Census 2001</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Distances in meters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Area in hectares/sq meters</w:t>
      </w:r>
    </w:p>
    <w:p w:rsidR="00AB535D" w:rsidRDefault="00AB535D" w:rsidP="00C329E5">
      <w:pPr>
        <w:pStyle w:val="ListParagraph"/>
        <w:numPr>
          <w:ilvl w:val="0"/>
          <w:numId w:val="26"/>
        </w:numPr>
        <w:spacing w:after="0" w:line="240" w:lineRule="auto"/>
        <w:jc w:val="both"/>
        <w:rPr>
          <w:rFonts w:ascii="Arial" w:hAnsi="Arial" w:cs="Arial"/>
          <w:color w:val="000000"/>
          <w:sz w:val="22"/>
          <w:szCs w:val="22"/>
        </w:rPr>
      </w:pPr>
      <w:r>
        <w:rPr>
          <w:rFonts w:ascii="Arial" w:hAnsi="Arial" w:cs="Arial"/>
          <w:color w:val="000000"/>
          <w:sz w:val="22"/>
          <w:szCs w:val="22"/>
        </w:rPr>
        <w:t xml:space="preserve">Output: </w:t>
      </w:r>
    </w:p>
    <w:p w:rsidR="00AB535D" w:rsidRDefault="00AB535D" w:rsidP="00C329E5">
      <w:pPr>
        <w:pStyle w:val="ListParagraph"/>
        <w:numPr>
          <w:ilvl w:val="0"/>
          <w:numId w:val="26"/>
        </w:numPr>
        <w:spacing w:after="0" w:line="360" w:lineRule="auto"/>
        <w:ind w:left="2160"/>
        <w:jc w:val="both"/>
        <w:rPr>
          <w:rFonts w:ascii="Arial" w:hAnsi="Arial" w:cs="Arial"/>
          <w:color w:val="000000"/>
          <w:sz w:val="22"/>
          <w:szCs w:val="22"/>
        </w:rPr>
      </w:pPr>
      <w:r>
        <w:rPr>
          <w:rFonts w:ascii="Arial" w:hAnsi="Arial" w:cs="Arial"/>
          <w:color w:val="000000"/>
          <w:sz w:val="22"/>
          <w:szCs w:val="22"/>
        </w:rPr>
        <w:t>Accurate geo-referenced digital map using established control survey network around existing Survey of India permanent reference points</w:t>
      </w:r>
    </w:p>
    <w:p w:rsidR="00AB535D" w:rsidRDefault="00AB535D" w:rsidP="00C329E5">
      <w:pPr>
        <w:pStyle w:val="ListParagraph"/>
        <w:numPr>
          <w:ilvl w:val="0"/>
          <w:numId w:val="26"/>
        </w:numPr>
        <w:spacing w:after="0" w:line="360" w:lineRule="auto"/>
        <w:ind w:left="1440" w:firstLine="0"/>
        <w:jc w:val="both"/>
        <w:rPr>
          <w:rFonts w:ascii="Arial" w:hAnsi="Arial" w:cs="Arial"/>
          <w:color w:val="000000"/>
          <w:sz w:val="22"/>
          <w:szCs w:val="22"/>
        </w:rPr>
      </w:pPr>
      <w:r>
        <w:rPr>
          <w:rFonts w:ascii="Arial" w:hAnsi="Arial" w:cs="Arial"/>
          <w:color w:val="000000"/>
          <w:sz w:val="22"/>
          <w:szCs w:val="22"/>
        </w:rPr>
        <w:t xml:space="preserve">Proper indexed map with proper sheet number </w:t>
      </w:r>
    </w:p>
    <w:p w:rsidR="00AB535D" w:rsidRDefault="00AB535D" w:rsidP="00C329E5">
      <w:pPr>
        <w:pStyle w:val="ListParagraph"/>
        <w:numPr>
          <w:ilvl w:val="0"/>
          <w:numId w:val="26"/>
        </w:numPr>
        <w:spacing w:after="0" w:line="360" w:lineRule="auto"/>
        <w:ind w:left="2160"/>
        <w:jc w:val="both"/>
        <w:rPr>
          <w:rFonts w:ascii="Arial" w:hAnsi="Arial" w:cs="Arial"/>
          <w:color w:val="000000"/>
          <w:sz w:val="22"/>
          <w:szCs w:val="22"/>
        </w:rPr>
      </w:pPr>
      <w:r>
        <w:rPr>
          <w:rFonts w:ascii="Arial" w:hAnsi="Arial" w:cs="Arial"/>
          <w:color w:val="000000"/>
          <w:sz w:val="22"/>
          <w:szCs w:val="22"/>
        </w:rPr>
        <w:t>Sheet-wise as well as complete mosaic map of village/tehsil/taluk/district</w:t>
      </w:r>
    </w:p>
    <w:p w:rsidR="00AB535D" w:rsidRDefault="00AB535D" w:rsidP="00C329E5">
      <w:pPr>
        <w:pStyle w:val="ListParagraph"/>
        <w:numPr>
          <w:ilvl w:val="0"/>
          <w:numId w:val="26"/>
        </w:numPr>
        <w:spacing w:after="0" w:line="360" w:lineRule="auto"/>
        <w:ind w:left="1440" w:firstLine="0"/>
        <w:jc w:val="both"/>
        <w:rPr>
          <w:rFonts w:ascii="Arial" w:hAnsi="Arial" w:cs="Arial"/>
          <w:color w:val="000000"/>
          <w:sz w:val="22"/>
          <w:szCs w:val="22"/>
        </w:rPr>
      </w:pPr>
      <w:r>
        <w:rPr>
          <w:rFonts w:ascii="Arial" w:hAnsi="Arial" w:cs="Arial"/>
          <w:color w:val="000000"/>
          <w:sz w:val="22"/>
          <w:szCs w:val="22"/>
        </w:rPr>
        <w:t>Open file format (.shp)</w:t>
      </w:r>
    </w:p>
    <w:p w:rsidR="00AB535D" w:rsidRDefault="00AB535D" w:rsidP="00C329E5">
      <w:pPr>
        <w:pStyle w:val="ListParagraph"/>
        <w:numPr>
          <w:ilvl w:val="0"/>
          <w:numId w:val="26"/>
        </w:numPr>
        <w:spacing w:after="0" w:line="360" w:lineRule="auto"/>
        <w:ind w:left="2160"/>
        <w:jc w:val="both"/>
        <w:rPr>
          <w:rFonts w:ascii="Arial" w:hAnsi="Arial" w:cs="Arial"/>
          <w:color w:val="000000"/>
          <w:sz w:val="22"/>
          <w:szCs w:val="22"/>
        </w:rPr>
      </w:pPr>
      <w:r>
        <w:rPr>
          <w:rFonts w:ascii="Arial" w:hAnsi="Arial" w:cs="Arial"/>
          <w:color w:val="000000"/>
          <w:sz w:val="22"/>
          <w:szCs w:val="22"/>
        </w:rPr>
        <w:t>Spatial and non-spatial data dictionary with feature codes, feature type (point, line and polygon)</w:t>
      </w:r>
    </w:p>
    <w:p w:rsidR="00AB535D" w:rsidRDefault="00AB535D" w:rsidP="00C329E5">
      <w:pPr>
        <w:pStyle w:val="ListParagraph"/>
        <w:numPr>
          <w:ilvl w:val="0"/>
          <w:numId w:val="26"/>
        </w:numPr>
        <w:spacing w:after="0" w:line="360" w:lineRule="auto"/>
        <w:ind w:left="1440" w:firstLine="0"/>
        <w:jc w:val="both"/>
        <w:rPr>
          <w:rFonts w:ascii="Arial" w:hAnsi="Arial" w:cs="Arial"/>
          <w:color w:val="000000"/>
          <w:sz w:val="22"/>
          <w:szCs w:val="22"/>
        </w:rPr>
      </w:pPr>
      <w:r>
        <w:rPr>
          <w:rFonts w:ascii="Arial" w:hAnsi="Arial" w:cs="Arial"/>
          <w:color w:val="000000"/>
          <w:sz w:val="22"/>
          <w:szCs w:val="22"/>
        </w:rPr>
        <w:t>Feature description and symbols</w:t>
      </w:r>
    </w:p>
    <w:p w:rsidR="00AB535D" w:rsidRDefault="00AB535D" w:rsidP="00C329E5">
      <w:pPr>
        <w:pStyle w:val="ListParagraph"/>
        <w:numPr>
          <w:ilvl w:val="0"/>
          <w:numId w:val="26"/>
        </w:numPr>
        <w:spacing w:after="0" w:line="360" w:lineRule="auto"/>
        <w:jc w:val="both"/>
        <w:rPr>
          <w:rFonts w:ascii="Arial" w:hAnsi="Arial" w:cs="Arial"/>
          <w:color w:val="000000"/>
          <w:sz w:val="22"/>
          <w:szCs w:val="22"/>
        </w:rPr>
      </w:pPr>
      <w:r>
        <w:rPr>
          <w:rFonts w:ascii="Arial" w:hAnsi="Arial" w:cs="Arial"/>
          <w:color w:val="000000"/>
          <w:sz w:val="22"/>
          <w:szCs w:val="22"/>
        </w:rPr>
        <w:t xml:space="preserve"> Accuracy: horizontal accuracy of 20 cm for rural areas,                                                        10 cm for urban areas, or better.   </w:t>
      </w:r>
    </w:p>
    <w:p w:rsidR="00AB535D" w:rsidRDefault="00AB535D" w:rsidP="00AB535D">
      <w:pPr>
        <w:jc w:val="both"/>
        <w:rPr>
          <w:rFonts w:ascii="Arial" w:hAnsi="Arial" w:cs="Arial"/>
          <w:color w:val="000000"/>
          <w:szCs w:val="22"/>
        </w:rPr>
      </w:pPr>
    </w:p>
    <w:p w:rsidR="00AB535D" w:rsidRDefault="00AB535D" w:rsidP="00AB535D">
      <w:pPr>
        <w:spacing w:line="360" w:lineRule="auto"/>
        <w:jc w:val="both"/>
        <w:rPr>
          <w:rFonts w:ascii="Arial" w:hAnsi="Arial" w:cs="Arial"/>
          <w:color w:val="000000"/>
          <w:szCs w:val="22"/>
        </w:rPr>
      </w:pPr>
      <w:r>
        <w:rPr>
          <w:rFonts w:ascii="Arial" w:hAnsi="Arial" w:cs="Arial"/>
          <w:b/>
          <w:color w:val="000000"/>
          <w:szCs w:val="22"/>
        </w:rPr>
        <w:t>vi)</w:t>
      </w:r>
      <w:r>
        <w:rPr>
          <w:rFonts w:ascii="Arial" w:hAnsi="Arial" w:cs="Arial"/>
          <w:color w:val="000000"/>
          <w:szCs w:val="22"/>
        </w:rPr>
        <w:t xml:space="preserve">  </w:t>
      </w:r>
      <w:r>
        <w:rPr>
          <w:rFonts w:ascii="Arial" w:hAnsi="Arial" w:cs="Arial"/>
          <w:b/>
          <w:color w:val="000000"/>
          <w:szCs w:val="22"/>
        </w:rPr>
        <w:t>Location codification</w:t>
      </w:r>
      <w:r>
        <w:rPr>
          <w:rFonts w:ascii="Arial" w:hAnsi="Arial" w:cs="Arial"/>
          <w:color w:val="000000"/>
          <w:szCs w:val="22"/>
        </w:rPr>
        <w:t xml:space="preserve"> – As per the Census codes, as further updated by the NIC.</w:t>
      </w:r>
    </w:p>
    <w:p w:rsidR="00AB535D" w:rsidRDefault="00AB535D" w:rsidP="00AB535D">
      <w:pPr>
        <w:spacing w:line="360" w:lineRule="auto"/>
        <w:jc w:val="both"/>
        <w:rPr>
          <w:rFonts w:ascii="Arial" w:hAnsi="Arial" w:cs="Arial"/>
          <w:color w:val="000000"/>
          <w:szCs w:val="22"/>
        </w:rPr>
      </w:pPr>
      <w:r>
        <w:rPr>
          <w:rFonts w:ascii="Arial" w:hAnsi="Arial" w:cs="Arial"/>
          <w:b/>
          <w:color w:val="000000"/>
          <w:szCs w:val="22"/>
        </w:rPr>
        <w:lastRenderedPageBreak/>
        <w:t>1.3</w:t>
      </w:r>
      <w:r>
        <w:rPr>
          <w:rFonts w:ascii="Arial" w:hAnsi="Arial" w:cs="Arial"/>
          <w:b/>
          <w:color w:val="000000"/>
          <w:szCs w:val="22"/>
        </w:rPr>
        <w:tab/>
      </w:r>
      <w:r>
        <w:rPr>
          <w:rFonts w:ascii="Arial" w:hAnsi="Arial" w:cs="Arial"/>
          <w:color w:val="000000"/>
          <w:szCs w:val="22"/>
        </w:rPr>
        <w:t xml:space="preserve">The use of open standards is mandatory for the States/UTs for data sharing and inter-operability among different systems. </w:t>
      </w:r>
    </w:p>
    <w:p w:rsidR="00AB535D" w:rsidRDefault="00AB535D" w:rsidP="00AB535D">
      <w:pPr>
        <w:jc w:val="both"/>
        <w:rPr>
          <w:rFonts w:ascii="Arial" w:hAnsi="Arial" w:cs="Arial"/>
          <w:b/>
          <w:color w:val="000000"/>
          <w:sz w:val="8"/>
          <w:szCs w:val="22"/>
        </w:rPr>
      </w:pPr>
    </w:p>
    <w:p w:rsidR="00AB535D" w:rsidRDefault="00AB535D" w:rsidP="00AB535D">
      <w:pPr>
        <w:jc w:val="both"/>
        <w:rPr>
          <w:rFonts w:ascii="Arial" w:hAnsi="Arial" w:cs="Arial"/>
          <w:b/>
          <w:color w:val="000000"/>
          <w:szCs w:val="22"/>
        </w:rPr>
      </w:pPr>
      <w:r>
        <w:rPr>
          <w:rFonts w:ascii="Arial" w:hAnsi="Arial" w:cs="Arial"/>
          <w:b/>
          <w:color w:val="000000"/>
          <w:szCs w:val="22"/>
        </w:rPr>
        <w:t>2.</w:t>
      </w:r>
      <w:r>
        <w:rPr>
          <w:rFonts w:ascii="Arial" w:hAnsi="Arial" w:cs="Arial"/>
          <w:b/>
          <w:color w:val="000000"/>
          <w:szCs w:val="22"/>
        </w:rPr>
        <w:tab/>
        <w:t>Open Source vs. propriety software</w:t>
      </w:r>
    </w:p>
    <w:p w:rsidR="00AB535D" w:rsidRDefault="00AB535D" w:rsidP="00AB535D">
      <w:pPr>
        <w:jc w:val="both"/>
        <w:rPr>
          <w:color w:val="000000"/>
          <w:szCs w:val="22"/>
        </w:rPr>
      </w:pPr>
    </w:p>
    <w:p w:rsidR="00AB535D" w:rsidRDefault="00AB535D" w:rsidP="00AB535D">
      <w:pPr>
        <w:jc w:val="both"/>
        <w:rPr>
          <w:rFonts w:ascii="Arial" w:hAnsi="Arial" w:cs="Arial"/>
          <w:color w:val="000000"/>
          <w:szCs w:val="22"/>
        </w:rPr>
      </w:pPr>
      <w:r>
        <w:rPr>
          <w:rFonts w:ascii="Arial" w:hAnsi="Arial" w:cs="Arial"/>
          <w:b/>
          <w:color w:val="000000"/>
          <w:szCs w:val="22"/>
        </w:rPr>
        <w:t>2.1</w:t>
      </w:r>
      <w:r>
        <w:rPr>
          <w:rFonts w:ascii="Arial" w:hAnsi="Arial" w:cs="Arial"/>
          <w:b/>
          <w:color w:val="000000"/>
          <w:szCs w:val="22"/>
        </w:rPr>
        <w:tab/>
        <w:t>Open Source Software (OSS)</w:t>
      </w:r>
      <w:r>
        <w:rPr>
          <w:rFonts w:ascii="Arial" w:hAnsi="Arial" w:cs="Arial"/>
          <w:color w:val="000000"/>
          <w:szCs w:val="22"/>
        </w:rPr>
        <w:t xml:space="preserve"> </w:t>
      </w:r>
    </w:p>
    <w:p w:rsidR="00AB535D" w:rsidRDefault="00AB535D" w:rsidP="00AB535D">
      <w:pPr>
        <w:jc w:val="both"/>
        <w:rPr>
          <w:rFonts w:ascii="Arial" w:hAnsi="Arial" w:cs="Arial"/>
          <w:color w:val="000000"/>
          <w:szCs w:val="22"/>
        </w:rPr>
      </w:pP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OSS is defined as computer software for which source codes are available in the public domain. This permits the users to use, change and improve the software and to redistribute it in a modified or unmodified form. It is developed in a public and collaborative manner. </w:t>
      </w:r>
    </w:p>
    <w:p w:rsidR="00AB535D" w:rsidRDefault="00AB535D" w:rsidP="00AB535D">
      <w:pPr>
        <w:jc w:val="both"/>
        <w:rPr>
          <w:rFonts w:ascii="Arial" w:hAnsi="Arial" w:cs="Arial"/>
          <w:color w:val="000000"/>
          <w:sz w:val="8"/>
          <w:szCs w:val="22"/>
        </w:rPr>
      </w:pPr>
    </w:p>
    <w:p w:rsidR="00AB535D" w:rsidRDefault="00AB535D" w:rsidP="00AB535D">
      <w:pPr>
        <w:spacing w:line="360" w:lineRule="auto"/>
        <w:jc w:val="both"/>
        <w:rPr>
          <w:rFonts w:ascii="Arial" w:hAnsi="Arial" w:cs="Arial"/>
          <w:b/>
          <w:color w:val="000000"/>
          <w:szCs w:val="22"/>
        </w:rPr>
      </w:pPr>
      <w:r>
        <w:rPr>
          <w:rFonts w:ascii="Arial" w:hAnsi="Arial" w:cs="Arial"/>
          <w:b/>
          <w:color w:val="000000"/>
          <w:szCs w:val="22"/>
        </w:rPr>
        <w:t>2.1.1</w:t>
      </w:r>
      <w:r>
        <w:rPr>
          <w:rFonts w:ascii="Arial" w:hAnsi="Arial" w:cs="Arial"/>
          <w:b/>
          <w:color w:val="000000"/>
          <w:szCs w:val="22"/>
        </w:rPr>
        <w:tab/>
        <w:t>Advantages of OSS</w:t>
      </w:r>
    </w:p>
    <w:p w:rsidR="00AB535D" w:rsidRDefault="00AB535D" w:rsidP="00AB535D">
      <w:pPr>
        <w:spacing w:line="360" w:lineRule="auto"/>
        <w:jc w:val="both"/>
        <w:outlineLvl w:val="1"/>
        <w:rPr>
          <w:rFonts w:ascii="Arial" w:hAnsi="Arial" w:cs="Arial"/>
          <w:color w:val="000000"/>
          <w:szCs w:val="22"/>
        </w:rPr>
      </w:pPr>
      <w:bookmarkStart w:id="14" w:name="reliability"/>
      <w:r>
        <w:rPr>
          <w:rFonts w:ascii="Arial" w:hAnsi="Arial" w:cs="Arial"/>
          <w:bCs/>
          <w:color w:val="000000"/>
          <w:szCs w:val="22"/>
        </w:rPr>
        <w:t xml:space="preserve">a) </w:t>
      </w:r>
      <w:r>
        <w:rPr>
          <w:rFonts w:ascii="Arial" w:hAnsi="Arial" w:cs="Arial"/>
          <w:color w:val="000000"/>
          <w:szCs w:val="22"/>
        </w:rPr>
        <w:t>Most OSS products are available free of royalties and fees.</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b) The OSS have </w:t>
      </w:r>
      <w:r>
        <w:rPr>
          <w:rFonts w:ascii="Arial" w:eastAsia="Calibri" w:hAnsi="Arial" w:cs="Arial"/>
          <w:color w:val="000000"/>
          <w:szCs w:val="22"/>
        </w:rPr>
        <w:t>qualities of adaptability to standards and integration with other systems.</w:t>
      </w:r>
    </w:p>
    <w:p w:rsidR="00AB535D" w:rsidRDefault="00AB535D" w:rsidP="00AB535D">
      <w:pPr>
        <w:spacing w:line="360" w:lineRule="auto"/>
        <w:jc w:val="both"/>
        <w:rPr>
          <w:rFonts w:ascii="Arial" w:eastAsia="Calibri" w:hAnsi="Arial" w:cs="Arial"/>
          <w:color w:val="000000"/>
          <w:szCs w:val="22"/>
        </w:rPr>
      </w:pPr>
      <w:r>
        <w:rPr>
          <w:rFonts w:ascii="Arial" w:eastAsia="Calibri" w:hAnsi="Arial" w:cs="Arial"/>
          <w:color w:val="000000"/>
          <w:szCs w:val="22"/>
        </w:rPr>
        <w:t xml:space="preserve">c) It has better software security, because of the availability of source codes and multi-user, network-centric environment. </w:t>
      </w:r>
    </w:p>
    <w:p w:rsidR="00AB535D" w:rsidRDefault="00AB535D" w:rsidP="00AB535D">
      <w:pPr>
        <w:spacing w:line="360" w:lineRule="auto"/>
        <w:jc w:val="both"/>
        <w:rPr>
          <w:rFonts w:ascii="Arial" w:eastAsia="Calibri" w:hAnsi="Arial" w:cs="Arial"/>
          <w:color w:val="000000"/>
          <w:szCs w:val="22"/>
        </w:rPr>
      </w:pPr>
      <w:r>
        <w:rPr>
          <w:rFonts w:ascii="Arial" w:eastAsia="Calibri" w:hAnsi="Arial" w:cs="Arial"/>
          <w:color w:val="000000"/>
          <w:szCs w:val="22"/>
        </w:rPr>
        <w:t>d)  It offers wider testing and faster fixation of problems and is, therefore, more reliable and stable.</w:t>
      </w:r>
    </w:p>
    <w:p w:rsidR="00AB535D" w:rsidRDefault="00AB535D" w:rsidP="00AB535D">
      <w:pPr>
        <w:spacing w:line="360" w:lineRule="auto"/>
        <w:jc w:val="both"/>
        <w:rPr>
          <w:rFonts w:ascii="Arial" w:hAnsi="Arial" w:cs="Arial"/>
          <w:color w:val="000000"/>
          <w:szCs w:val="22"/>
        </w:rPr>
      </w:pPr>
      <w:r>
        <w:rPr>
          <w:rFonts w:ascii="Arial" w:eastAsia="Calibri" w:hAnsi="Arial" w:cs="Arial"/>
          <w:color w:val="000000"/>
          <w:szCs w:val="22"/>
        </w:rPr>
        <w:t xml:space="preserve">e) </w:t>
      </w:r>
      <w:r>
        <w:rPr>
          <w:rFonts w:ascii="Arial" w:eastAsia="Arial" w:hAnsi="Arial" w:cs="Arial"/>
          <w:color w:val="000000"/>
          <w:szCs w:val="22"/>
        </w:rPr>
        <w:t>Near-zero vulnerability to viruses, thereby eliminating the need for virus checking, data loss and downtime.</w:t>
      </w:r>
    </w:p>
    <w:p w:rsidR="00AB535D" w:rsidRDefault="00AB535D" w:rsidP="00AB535D">
      <w:pPr>
        <w:spacing w:line="360" w:lineRule="auto"/>
        <w:jc w:val="both"/>
        <w:outlineLvl w:val="1"/>
        <w:rPr>
          <w:rFonts w:ascii="Arial" w:hAnsi="Arial" w:cs="Arial"/>
          <w:bCs/>
          <w:color w:val="000000"/>
          <w:szCs w:val="22"/>
        </w:rPr>
      </w:pPr>
      <w:r>
        <w:rPr>
          <w:rFonts w:ascii="Arial" w:hAnsi="Arial" w:cs="Arial"/>
          <w:bCs/>
          <w:color w:val="000000"/>
          <w:szCs w:val="22"/>
        </w:rPr>
        <w:t xml:space="preserve">f) Since it is collaborative development and source codes are freely available, the same can be easily customized as per the user requirements.  </w:t>
      </w:r>
    </w:p>
    <w:p w:rsidR="00AB535D" w:rsidRDefault="00AB535D" w:rsidP="00AB535D">
      <w:pPr>
        <w:spacing w:line="360" w:lineRule="auto"/>
        <w:jc w:val="both"/>
        <w:outlineLvl w:val="1"/>
        <w:rPr>
          <w:rFonts w:ascii="Arial" w:hAnsi="Arial" w:cs="Arial"/>
          <w:bCs/>
          <w:color w:val="000000"/>
          <w:szCs w:val="22"/>
        </w:rPr>
      </w:pPr>
      <w:r>
        <w:rPr>
          <w:rFonts w:ascii="Arial" w:hAnsi="Arial" w:cs="Arial"/>
          <w:bCs/>
          <w:color w:val="000000"/>
          <w:szCs w:val="22"/>
        </w:rPr>
        <w:t xml:space="preserve">g) Small footprint allows use on older computers. </w:t>
      </w:r>
    </w:p>
    <w:p w:rsidR="00AB535D" w:rsidRDefault="00AB535D" w:rsidP="00AB535D">
      <w:pPr>
        <w:spacing w:line="360" w:lineRule="auto"/>
        <w:jc w:val="both"/>
        <w:outlineLvl w:val="1"/>
        <w:rPr>
          <w:rFonts w:ascii="Arial" w:hAnsi="Arial" w:cs="Arial"/>
          <w:bCs/>
          <w:color w:val="000000"/>
          <w:szCs w:val="22"/>
        </w:rPr>
      </w:pPr>
      <w:r>
        <w:rPr>
          <w:rFonts w:ascii="Arial" w:hAnsi="Arial" w:cs="Arial"/>
          <w:bCs/>
          <w:color w:val="000000"/>
          <w:szCs w:val="22"/>
        </w:rPr>
        <w:t xml:space="preserve">h) Service orientation, rather than product orientation, for induction of IT solutions in e-Governance.  </w:t>
      </w:r>
    </w:p>
    <w:p w:rsidR="00AB535D" w:rsidRDefault="00AB535D" w:rsidP="00AB535D">
      <w:pPr>
        <w:jc w:val="both"/>
        <w:outlineLvl w:val="1"/>
        <w:rPr>
          <w:rFonts w:ascii="Arial" w:hAnsi="Arial" w:cs="Arial"/>
          <w:b/>
          <w:bCs/>
          <w:color w:val="000000"/>
          <w:szCs w:val="22"/>
        </w:rPr>
      </w:pPr>
      <w:r>
        <w:rPr>
          <w:rFonts w:ascii="Arial" w:hAnsi="Arial" w:cs="Arial"/>
          <w:b/>
          <w:bCs/>
          <w:color w:val="000000"/>
          <w:szCs w:val="22"/>
        </w:rPr>
        <w:t xml:space="preserve">2.1.2 </w:t>
      </w:r>
      <w:r>
        <w:rPr>
          <w:rFonts w:ascii="Arial" w:hAnsi="Arial" w:cs="Arial"/>
          <w:b/>
          <w:bCs/>
          <w:color w:val="000000"/>
          <w:szCs w:val="22"/>
        </w:rPr>
        <w:tab/>
        <w:t xml:space="preserve">Disadvantages of OSS  </w:t>
      </w:r>
    </w:p>
    <w:p w:rsidR="00AB535D" w:rsidRDefault="00AB535D" w:rsidP="00AB535D">
      <w:pPr>
        <w:spacing w:line="360" w:lineRule="auto"/>
        <w:jc w:val="both"/>
        <w:outlineLvl w:val="1"/>
        <w:rPr>
          <w:rFonts w:ascii="Arial" w:hAnsi="Arial" w:cs="Arial"/>
          <w:color w:val="000000"/>
          <w:szCs w:val="22"/>
        </w:rPr>
      </w:pPr>
      <w:r>
        <w:rPr>
          <w:rFonts w:ascii="Arial" w:hAnsi="Arial" w:cs="Arial"/>
          <w:bCs/>
          <w:color w:val="000000"/>
          <w:szCs w:val="22"/>
        </w:rPr>
        <w:lastRenderedPageBreak/>
        <w:t xml:space="preserve">a) Lack of professional support, since </w:t>
      </w:r>
      <w:r>
        <w:rPr>
          <w:rFonts w:ascii="Arial" w:hAnsi="Arial" w:cs="Arial"/>
          <w:color w:val="000000"/>
          <w:szCs w:val="22"/>
        </w:rPr>
        <w:t xml:space="preserve">there is no direct obligation or responsibility on anyone. </w:t>
      </w:r>
    </w:p>
    <w:p w:rsidR="00AB535D" w:rsidRDefault="00AB535D" w:rsidP="00AB535D">
      <w:pPr>
        <w:spacing w:line="360" w:lineRule="auto"/>
        <w:jc w:val="both"/>
        <w:outlineLvl w:val="1"/>
        <w:rPr>
          <w:rFonts w:ascii="Arial" w:hAnsi="Arial" w:cs="Arial"/>
          <w:color w:val="000000"/>
          <w:szCs w:val="22"/>
        </w:rPr>
      </w:pPr>
      <w:r>
        <w:rPr>
          <w:rFonts w:ascii="Arial" w:hAnsi="Arial" w:cs="Arial"/>
          <w:color w:val="000000"/>
          <w:szCs w:val="22"/>
        </w:rPr>
        <w:t>b) There is no co-ordination of different releases and version upgrades. Since new developments keep coming up, the support vendors find it hard to provide the immediate solution.</w:t>
      </w:r>
    </w:p>
    <w:p w:rsidR="00AB535D" w:rsidRDefault="00AB535D" w:rsidP="00AB535D">
      <w:pPr>
        <w:spacing w:line="360" w:lineRule="auto"/>
        <w:jc w:val="both"/>
        <w:outlineLvl w:val="1"/>
        <w:rPr>
          <w:rFonts w:ascii="Arial" w:hAnsi="Arial" w:cs="Arial"/>
          <w:color w:val="000000"/>
          <w:szCs w:val="22"/>
        </w:rPr>
      </w:pPr>
      <w:r>
        <w:rPr>
          <w:rFonts w:ascii="Arial" w:hAnsi="Arial" w:cs="Arial"/>
          <w:color w:val="000000"/>
          <w:szCs w:val="22"/>
        </w:rPr>
        <w:t xml:space="preserve">c) Several updates keep getting released without any centralized mechanism to handle them, leading to erratic updates. </w:t>
      </w:r>
    </w:p>
    <w:p w:rsidR="00AB535D" w:rsidRDefault="00AB535D" w:rsidP="00AB535D">
      <w:pPr>
        <w:spacing w:line="360" w:lineRule="auto"/>
        <w:jc w:val="both"/>
        <w:outlineLvl w:val="1"/>
        <w:rPr>
          <w:rFonts w:ascii="Arial" w:hAnsi="Arial" w:cs="Arial"/>
          <w:color w:val="000000"/>
          <w:sz w:val="8"/>
          <w:szCs w:val="22"/>
        </w:rPr>
      </w:pPr>
    </w:p>
    <w:bookmarkEnd w:id="14"/>
    <w:p w:rsidR="00AB535D" w:rsidRDefault="00AB535D" w:rsidP="00AB535D">
      <w:pPr>
        <w:jc w:val="both"/>
        <w:rPr>
          <w:rFonts w:ascii="Arial" w:hAnsi="Arial" w:cs="Arial"/>
          <w:b/>
          <w:color w:val="000000"/>
          <w:szCs w:val="22"/>
        </w:rPr>
      </w:pPr>
      <w:r>
        <w:rPr>
          <w:rFonts w:ascii="Arial" w:hAnsi="Arial" w:cs="Arial"/>
          <w:b/>
          <w:color w:val="000000"/>
          <w:szCs w:val="22"/>
        </w:rPr>
        <w:t>2.2</w:t>
      </w:r>
      <w:r>
        <w:rPr>
          <w:rFonts w:ascii="Arial" w:hAnsi="Arial" w:cs="Arial"/>
          <w:b/>
          <w:color w:val="000000"/>
          <w:szCs w:val="22"/>
        </w:rPr>
        <w:tab/>
        <w:t xml:space="preserve">Proprietary software </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It is the computer software which is legal property of one company. The terms of use for the buyer are defined by contract and licensing. The terms may include restrictions on privileges to share, alter, dissemble and use of the software.  </w:t>
      </w:r>
    </w:p>
    <w:p w:rsidR="00AB535D" w:rsidRDefault="00AB535D" w:rsidP="00AB535D">
      <w:pPr>
        <w:jc w:val="both"/>
        <w:rPr>
          <w:rFonts w:ascii="Arial" w:hAnsi="Arial" w:cs="Arial"/>
          <w:b/>
          <w:color w:val="000000"/>
          <w:szCs w:val="22"/>
        </w:rPr>
      </w:pPr>
      <w:r>
        <w:rPr>
          <w:rFonts w:ascii="Arial" w:hAnsi="Arial" w:cs="Arial"/>
          <w:b/>
          <w:color w:val="000000"/>
          <w:szCs w:val="22"/>
        </w:rPr>
        <w:t xml:space="preserve">2.2.1 </w:t>
      </w:r>
      <w:r>
        <w:rPr>
          <w:rFonts w:ascii="Arial" w:hAnsi="Arial" w:cs="Arial"/>
          <w:b/>
          <w:color w:val="000000"/>
          <w:szCs w:val="22"/>
        </w:rPr>
        <w:tab/>
        <w:t>Advantages of proprietary software</w:t>
      </w:r>
    </w:p>
    <w:p w:rsidR="00AB535D" w:rsidRDefault="00AB535D" w:rsidP="00AB535D">
      <w:pPr>
        <w:jc w:val="both"/>
        <w:rPr>
          <w:rFonts w:ascii="Arial" w:hAnsi="Arial" w:cs="Arial"/>
          <w:b/>
          <w:color w:val="000000"/>
          <w:szCs w:val="22"/>
        </w:rPr>
      </w:pP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a) Better vendor professional services.</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b) Better user interface.  </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c) Regular and easy availability of updates and patches to the users. </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d) These systems are available in packaged and modular form. </w:t>
      </w:r>
    </w:p>
    <w:p w:rsidR="00AB535D" w:rsidRDefault="00AB535D" w:rsidP="00AB535D">
      <w:pPr>
        <w:jc w:val="both"/>
        <w:rPr>
          <w:rFonts w:ascii="Arial" w:hAnsi="Arial" w:cs="Arial"/>
          <w:color w:val="000000"/>
          <w:szCs w:val="22"/>
        </w:rPr>
      </w:pPr>
    </w:p>
    <w:p w:rsidR="00AB535D" w:rsidRDefault="00AB535D" w:rsidP="00AB535D">
      <w:pPr>
        <w:jc w:val="both"/>
        <w:rPr>
          <w:rFonts w:ascii="Arial" w:hAnsi="Arial" w:cs="Arial"/>
          <w:b/>
          <w:color w:val="000000"/>
          <w:szCs w:val="22"/>
        </w:rPr>
      </w:pPr>
      <w:r>
        <w:rPr>
          <w:rFonts w:ascii="Arial" w:hAnsi="Arial" w:cs="Arial"/>
          <w:b/>
          <w:color w:val="000000"/>
          <w:szCs w:val="22"/>
        </w:rPr>
        <w:t xml:space="preserve">2.2.2 </w:t>
      </w:r>
      <w:r>
        <w:rPr>
          <w:rFonts w:ascii="Arial" w:hAnsi="Arial" w:cs="Arial"/>
          <w:b/>
          <w:color w:val="000000"/>
          <w:szCs w:val="22"/>
        </w:rPr>
        <w:tab/>
        <w:t>Disadvantages of proprietary software</w:t>
      </w:r>
    </w:p>
    <w:p w:rsidR="00AB535D" w:rsidRDefault="00AB535D" w:rsidP="00AB535D">
      <w:pPr>
        <w:jc w:val="both"/>
        <w:rPr>
          <w:rFonts w:ascii="Arial" w:hAnsi="Arial" w:cs="Arial"/>
          <w:color w:val="000000"/>
          <w:szCs w:val="22"/>
        </w:rPr>
      </w:pP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a)  Proprietary software comes at a significantly higher cost.</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b) Complete dependence on the vendor.</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c) Source codes are generally not available to the end-user, leading to lack of freedom to modify or adapt the software to changed requirements.     </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d) At times, proprietary software may be locked to a proprietary standard, making inter-operability difficult.  </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t xml:space="preserve">e) Vulnerability to withdrawal of support by, or collapse of, the vendor.  </w:t>
      </w:r>
    </w:p>
    <w:p w:rsidR="00AB535D" w:rsidRDefault="00AB535D" w:rsidP="00AB535D">
      <w:pPr>
        <w:spacing w:line="360" w:lineRule="auto"/>
        <w:jc w:val="both"/>
        <w:rPr>
          <w:rFonts w:ascii="Arial" w:hAnsi="Arial" w:cs="Arial"/>
          <w:color w:val="000000"/>
          <w:szCs w:val="22"/>
        </w:rPr>
      </w:pPr>
      <w:r>
        <w:rPr>
          <w:rFonts w:ascii="Arial" w:hAnsi="Arial" w:cs="Arial"/>
          <w:color w:val="000000"/>
          <w:szCs w:val="22"/>
        </w:rPr>
        <w:lastRenderedPageBreak/>
        <w:t xml:space="preserve">f) Unforeseen gaps may be discovered in the course of software deployment, causing gaps in functionalities.  </w:t>
      </w:r>
    </w:p>
    <w:p w:rsidR="00AB535D" w:rsidRDefault="00AB535D" w:rsidP="00AB535D">
      <w:pPr>
        <w:jc w:val="both"/>
        <w:rPr>
          <w:rFonts w:ascii="Arial" w:hAnsi="Arial" w:cs="Arial"/>
          <w:color w:val="000000"/>
          <w:szCs w:val="22"/>
        </w:rPr>
      </w:pPr>
    </w:p>
    <w:p w:rsidR="00AB535D" w:rsidRDefault="00AB535D" w:rsidP="00AB535D">
      <w:pPr>
        <w:pStyle w:val="BodyTextIndent3"/>
        <w:spacing w:after="0" w:line="360" w:lineRule="auto"/>
        <w:ind w:left="0"/>
        <w:rPr>
          <w:rFonts w:cs="Arial"/>
          <w:b/>
          <w:bCs/>
          <w:sz w:val="22"/>
          <w:szCs w:val="22"/>
        </w:rPr>
      </w:pPr>
      <w:r>
        <w:rPr>
          <w:rFonts w:cs="Arial"/>
          <w:b/>
          <w:bCs/>
          <w:sz w:val="22"/>
          <w:szCs w:val="22"/>
        </w:rPr>
        <w:t>3.</w:t>
      </w:r>
      <w:r>
        <w:rPr>
          <w:rFonts w:cs="Arial"/>
          <w:b/>
          <w:bCs/>
          <w:sz w:val="22"/>
          <w:szCs w:val="22"/>
        </w:rPr>
        <w:tab/>
        <w:t>Choice of software</w:t>
      </w:r>
    </w:p>
    <w:p w:rsidR="00AB535D" w:rsidRDefault="00AB535D" w:rsidP="00B26279">
      <w:pPr>
        <w:pStyle w:val="BodyTextIndent3"/>
        <w:spacing w:after="0" w:line="360" w:lineRule="auto"/>
        <w:ind w:left="0"/>
        <w:jc w:val="both"/>
        <w:rPr>
          <w:rFonts w:cs="Arial"/>
          <w:bCs/>
          <w:sz w:val="22"/>
          <w:szCs w:val="22"/>
        </w:rPr>
      </w:pPr>
      <w:r>
        <w:rPr>
          <w:rFonts w:cs="Arial"/>
          <w:bCs/>
          <w:sz w:val="22"/>
          <w:szCs w:val="22"/>
        </w:rPr>
        <w:t xml:space="preserve">While making a choice of the software, State Governments/UT Administrations should keep in mind the cost and inter-operability of the system, as well as the time taken for designing software. Since inter-connectivity, inter-operability and completion of projects within set timeframes have been emphasized as major planks in the NLRMP, isolated systems may present a major difficulty in the future. </w:t>
      </w:r>
      <w:r>
        <w:rPr>
          <w:rFonts w:cs="Arial"/>
          <w:color w:val="000000"/>
          <w:sz w:val="22"/>
          <w:szCs w:val="22"/>
        </w:rPr>
        <w:t xml:space="preserve">It has been seen that where IT penetration is less, proprietary software services and solutions are better and reliable assistance is available from the supplier. However, open source provides distinct cost advantages where the number of installations are large. </w:t>
      </w:r>
      <w:r>
        <w:rPr>
          <w:rFonts w:cs="Arial"/>
          <w:bCs/>
          <w:sz w:val="22"/>
          <w:szCs w:val="22"/>
        </w:rPr>
        <w:t xml:space="preserve">The States/UTs should bear in mind that they have to meet the required funding for software from their own resources.  </w:t>
      </w:r>
    </w:p>
    <w:p w:rsidR="00AB535D" w:rsidRDefault="00AB535D" w:rsidP="00AB535D">
      <w:pPr>
        <w:pStyle w:val="BodyTextIndent3"/>
        <w:spacing w:after="0" w:line="360" w:lineRule="auto"/>
        <w:ind w:left="0"/>
        <w:rPr>
          <w:rFonts w:cs="Arial"/>
          <w:bCs/>
          <w:sz w:val="22"/>
          <w:szCs w:val="22"/>
        </w:rPr>
      </w:pPr>
      <w:r>
        <w:rPr>
          <w:rFonts w:cs="Arial"/>
          <w:bCs/>
          <w:sz w:val="22"/>
          <w:szCs w:val="22"/>
        </w:rPr>
        <w:t xml:space="preserve">With regard to further updates on open sources and open standards, the website of the Department of Information Technology, i.e., </w:t>
      </w:r>
      <w:hyperlink r:id="rId42" w:history="1">
        <w:r>
          <w:rPr>
            <w:rStyle w:val="Hyperlink"/>
            <w:rFonts w:cs="Arial"/>
            <w:bCs/>
            <w:sz w:val="22"/>
            <w:szCs w:val="22"/>
          </w:rPr>
          <w:t>www.mit.gov.in</w:t>
        </w:r>
      </w:hyperlink>
      <w:r>
        <w:rPr>
          <w:rFonts w:cs="Arial"/>
          <w:bCs/>
          <w:sz w:val="22"/>
          <w:szCs w:val="22"/>
        </w:rPr>
        <w:t xml:space="preserve"> may be seen from time to time.   </w:t>
      </w:r>
    </w:p>
    <w:p w:rsidR="00AB535D" w:rsidRDefault="00AB535D" w:rsidP="00AB535D">
      <w:pPr>
        <w:jc w:val="both"/>
        <w:rPr>
          <w:rFonts w:ascii="Arial" w:hAnsi="Arial" w:cs="Arial"/>
          <w:color w:val="000000"/>
          <w:szCs w:val="22"/>
        </w:rPr>
      </w:pPr>
    </w:p>
    <w:p w:rsidR="00AB535D" w:rsidRDefault="00AB535D" w:rsidP="00AB535D">
      <w:pPr>
        <w:spacing w:line="360" w:lineRule="auto"/>
        <w:ind w:left="-142"/>
        <w:rPr>
          <w:rFonts w:ascii="Arial" w:hAnsi="Arial"/>
          <w:b/>
          <w:szCs w:val="22"/>
        </w:rPr>
      </w:pPr>
    </w:p>
    <w:p w:rsidR="00AB535D" w:rsidRDefault="00AB535D" w:rsidP="00AB535D">
      <w:pPr>
        <w:pStyle w:val="BodyTextIndent3"/>
        <w:spacing w:line="360" w:lineRule="auto"/>
        <w:ind w:left="-360" w:right="22"/>
        <w:jc w:val="center"/>
        <w:rPr>
          <w:b/>
          <w:bCs/>
          <w:szCs w:val="22"/>
        </w:rPr>
      </w:pPr>
      <w:r>
        <w:rPr>
          <w:b/>
          <w:bCs/>
          <w:szCs w:val="22"/>
        </w:rPr>
        <w:br w:type="page"/>
      </w:r>
      <w:r>
        <w:rPr>
          <w:b/>
          <w:bCs/>
          <w:szCs w:val="22"/>
        </w:rPr>
        <w:lastRenderedPageBreak/>
        <w:t>Chapter-5 (Section-A)</w:t>
      </w:r>
    </w:p>
    <w:p w:rsidR="00AB535D" w:rsidRDefault="00AB535D" w:rsidP="00AB535D">
      <w:pPr>
        <w:pStyle w:val="BodyTextIndent3"/>
        <w:spacing w:line="360" w:lineRule="auto"/>
        <w:ind w:left="-360" w:right="22"/>
        <w:jc w:val="center"/>
        <w:rPr>
          <w:b/>
          <w:bCs/>
          <w:sz w:val="26"/>
          <w:szCs w:val="22"/>
        </w:rPr>
      </w:pPr>
      <w:r>
        <w:rPr>
          <w:b/>
          <w:bCs/>
          <w:sz w:val="26"/>
          <w:szCs w:val="22"/>
        </w:rPr>
        <w:t>Data Security</w:t>
      </w:r>
    </w:p>
    <w:p w:rsidR="00AB535D" w:rsidRDefault="00AB535D" w:rsidP="00AB535D">
      <w:pPr>
        <w:pStyle w:val="BodyTextIndent3"/>
        <w:spacing w:line="360" w:lineRule="auto"/>
        <w:ind w:left="-360" w:right="22"/>
        <w:jc w:val="right"/>
        <w:rPr>
          <w:b/>
          <w:sz w:val="22"/>
          <w:szCs w:val="22"/>
        </w:rPr>
      </w:pPr>
      <w:r>
        <w:rPr>
          <w:b/>
          <w:sz w:val="22"/>
          <w:szCs w:val="22"/>
        </w:rPr>
        <w:t>Information Security requirements and Authentication Mechanism</w:t>
      </w:r>
    </w:p>
    <w:p w:rsidR="00AB535D" w:rsidRDefault="00AB535D" w:rsidP="00AB535D">
      <w:pPr>
        <w:spacing w:line="360" w:lineRule="auto"/>
        <w:ind w:left="720"/>
        <w:jc w:val="center"/>
        <w:rPr>
          <w:rFonts w:ascii="Arial" w:hAnsi="Arial"/>
          <w:b/>
          <w:szCs w:val="22"/>
        </w:rPr>
      </w:pPr>
      <w:r>
        <w:rPr>
          <w:rFonts w:ascii="Arial" w:hAnsi="Arial"/>
          <w:b/>
          <w:szCs w:val="22"/>
        </w:rPr>
        <w:t>(Revenue Secretary Committee Report)</w:t>
      </w:r>
    </w:p>
    <w:p w:rsidR="00AB535D" w:rsidRDefault="00AB535D" w:rsidP="00AB535D">
      <w:pPr>
        <w:spacing w:line="360" w:lineRule="auto"/>
        <w:ind w:left="720"/>
        <w:jc w:val="center"/>
        <w:rPr>
          <w:rFonts w:ascii="Arial" w:hAnsi="Arial"/>
          <w:b/>
          <w:szCs w:val="22"/>
        </w:rPr>
      </w:pPr>
      <w:r>
        <w:rPr>
          <w:rFonts w:ascii="Arial" w:hAnsi="Arial"/>
          <w:b/>
          <w:noProof/>
          <w:szCs w:val="22"/>
          <w:lang w:val="en-IN" w:eastAsia="en-IN"/>
        </w:rPr>
        <w:drawing>
          <wp:inline distT="0" distB="0" distL="0" distR="0" wp14:anchorId="0A8C23B8" wp14:editId="3D42FC32">
            <wp:extent cx="4800600" cy="6410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6410325"/>
                    </a:xfrm>
                    <a:prstGeom prst="rect">
                      <a:avLst/>
                    </a:prstGeom>
                    <a:noFill/>
                    <a:ln>
                      <a:noFill/>
                    </a:ln>
                  </pic:spPr>
                </pic:pic>
              </a:graphicData>
            </a:graphic>
          </wp:inline>
        </w:drawing>
      </w: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szCs w:val="22"/>
        </w:rPr>
      </w:pPr>
      <w:r>
        <w:rPr>
          <w:rFonts w:ascii="Arial" w:hAnsi="Arial"/>
          <w:b/>
          <w:noProof/>
          <w:szCs w:val="22"/>
          <w:lang w:val="en-IN" w:eastAsia="en-IN"/>
        </w:rPr>
        <w:drawing>
          <wp:inline distT="0" distB="0" distL="0" distR="0" wp14:anchorId="0826C653" wp14:editId="529322F0">
            <wp:extent cx="5343525" cy="6619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3525" cy="6619875"/>
                    </a:xfrm>
                    <a:prstGeom prst="rect">
                      <a:avLst/>
                    </a:prstGeom>
                    <a:noFill/>
                    <a:ln>
                      <a:noFill/>
                    </a:ln>
                  </pic:spPr>
                </pic:pic>
              </a:graphicData>
            </a:graphic>
          </wp:inline>
        </w:drawing>
      </w: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szCs w:val="22"/>
        </w:rPr>
      </w:pPr>
      <w:r>
        <w:rPr>
          <w:rFonts w:ascii="Arial" w:hAnsi="Arial"/>
          <w:b/>
          <w:noProof/>
          <w:szCs w:val="22"/>
          <w:lang w:val="en-IN" w:eastAsia="en-IN"/>
        </w:rPr>
        <w:lastRenderedPageBreak/>
        <w:drawing>
          <wp:inline distT="0" distB="0" distL="0" distR="0" wp14:anchorId="0129E273" wp14:editId="3EE0F4A6">
            <wp:extent cx="5162550" cy="6534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62550" cy="6534150"/>
                    </a:xfrm>
                    <a:prstGeom prst="rect">
                      <a:avLst/>
                    </a:prstGeom>
                    <a:noFill/>
                    <a:ln>
                      <a:noFill/>
                    </a:ln>
                  </pic:spPr>
                </pic:pic>
              </a:graphicData>
            </a:graphic>
          </wp:inline>
        </w:drawing>
      </w:r>
      <w:r>
        <w:rPr>
          <w:rFonts w:ascii="Arial" w:hAnsi="Arial"/>
          <w:b/>
          <w:noProof/>
          <w:szCs w:val="22"/>
          <w:lang w:val="en-IN" w:eastAsia="en-IN"/>
        </w:rPr>
        <w:lastRenderedPageBreak/>
        <w:drawing>
          <wp:inline distT="0" distB="0" distL="0" distR="0" wp14:anchorId="571657DA" wp14:editId="0F351972">
            <wp:extent cx="4972050" cy="6276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2050" cy="6276975"/>
                    </a:xfrm>
                    <a:prstGeom prst="rect">
                      <a:avLst/>
                    </a:prstGeom>
                    <a:noFill/>
                    <a:ln>
                      <a:noFill/>
                    </a:ln>
                  </pic:spPr>
                </pic:pic>
              </a:graphicData>
            </a:graphic>
          </wp:inline>
        </w:drawing>
      </w:r>
      <w:r>
        <w:rPr>
          <w:rFonts w:ascii="Arial" w:hAnsi="Arial"/>
          <w:b/>
          <w:noProof/>
          <w:szCs w:val="22"/>
          <w:lang w:val="en-IN" w:eastAsia="en-IN"/>
        </w:rPr>
        <w:lastRenderedPageBreak/>
        <w:drawing>
          <wp:inline distT="0" distB="0" distL="0" distR="0" wp14:anchorId="031DD653" wp14:editId="2AB3F290">
            <wp:extent cx="5105400" cy="6648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5400" cy="6648450"/>
                    </a:xfrm>
                    <a:prstGeom prst="rect">
                      <a:avLst/>
                    </a:prstGeom>
                    <a:noFill/>
                    <a:ln>
                      <a:noFill/>
                    </a:ln>
                  </pic:spPr>
                </pic:pic>
              </a:graphicData>
            </a:graphic>
          </wp:inline>
        </w:drawing>
      </w:r>
      <w:r>
        <w:rPr>
          <w:rFonts w:ascii="Arial" w:hAnsi="Arial"/>
          <w:b/>
          <w:noProof/>
          <w:szCs w:val="22"/>
          <w:lang w:val="en-IN" w:eastAsia="en-IN"/>
        </w:rPr>
        <w:lastRenderedPageBreak/>
        <w:drawing>
          <wp:inline distT="0" distB="0" distL="0" distR="0" wp14:anchorId="546D51EF" wp14:editId="00ED2395">
            <wp:extent cx="4800600" cy="6534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6534150"/>
                    </a:xfrm>
                    <a:prstGeom prst="rect">
                      <a:avLst/>
                    </a:prstGeom>
                    <a:noFill/>
                    <a:ln>
                      <a:noFill/>
                    </a:ln>
                  </pic:spPr>
                </pic:pic>
              </a:graphicData>
            </a:graphic>
          </wp:inline>
        </w:drawing>
      </w:r>
      <w:r>
        <w:rPr>
          <w:rFonts w:ascii="Arial" w:hAnsi="Arial"/>
          <w:b/>
          <w:noProof/>
          <w:szCs w:val="22"/>
          <w:lang w:val="en-IN" w:eastAsia="en-IN"/>
        </w:rPr>
        <w:lastRenderedPageBreak/>
        <w:drawing>
          <wp:inline distT="0" distB="0" distL="0" distR="0" wp14:anchorId="247AB1DE" wp14:editId="120667F8">
            <wp:extent cx="4829175" cy="4733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9175" cy="4733925"/>
                    </a:xfrm>
                    <a:prstGeom prst="rect">
                      <a:avLst/>
                    </a:prstGeom>
                    <a:noFill/>
                    <a:ln>
                      <a:noFill/>
                    </a:ln>
                  </pic:spPr>
                </pic:pic>
              </a:graphicData>
            </a:graphic>
          </wp:inline>
        </w:drawing>
      </w:r>
    </w:p>
    <w:p w:rsidR="00AB535D" w:rsidRDefault="00AB535D" w:rsidP="00AB535D">
      <w:pPr>
        <w:spacing w:line="360" w:lineRule="auto"/>
        <w:jc w:val="center"/>
        <w:rPr>
          <w:rFonts w:ascii="Arial" w:hAnsi="Arial"/>
          <w:b/>
          <w:bCs/>
          <w:sz w:val="28"/>
          <w:szCs w:val="22"/>
          <w:u w:val="single"/>
        </w:rPr>
      </w:pPr>
      <w:r>
        <w:rPr>
          <w:bCs/>
        </w:rPr>
        <w:br w:type="page"/>
      </w:r>
      <w:r>
        <w:rPr>
          <w:rFonts w:ascii="Arial" w:hAnsi="Arial"/>
          <w:b/>
          <w:bCs/>
          <w:sz w:val="28"/>
          <w:szCs w:val="22"/>
          <w:u w:val="single"/>
        </w:rPr>
        <w:lastRenderedPageBreak/>
        <w:t>Chapter-5 (Section-B)</w:t>
      </w:r>
    </w:p>
    <w:p w:rsidR="00AB535D" w:rsidRDefault="00AB535D" w:rsidP="00AB535D">
      <w:pPr>
        <w:spacing w:line="360" w:lineRule="auto"/>
        <w:jc w:val="center"/>
        <w:rPr>
          <w:rFonts w:ascii="Arial" w:hAnsi="Arial"/>
          <w:b/>
          <w:sz w:val="26"/>
          <w:szCs w:val="22"/>
        </w:rPr>
      </w:pPr>
      <w:r>
        <w:rPr>
          <w:rFonts w:ascii="Arial" w:hAnsi="Arial"/>
          <w:b/>
          <w:sz w:val="26"/>
          <w:szCs w:val="22"/>
        </w:rPr>
        <w:t>Data Security</w:t>
      </w:r>
    </w:p>
    <w:p w:rsidR="00AB535D" w:rsidRDefault="00AB535D" w:rsidP="00AB535D">
      <w:pPr>
        <w:spacing w:line="360" w:lineRule="auto"/>
        <w:jc w:val="center"/>
        <w:rPr>
          <w:rFonts w:ascii="Arial" w:hAnsi="Arial"/>
          <w:b/>
          <w:sz w:val="26"/>
          <w:szCs w:val="22"/>
        </w:rPr>
      </w:pPr>
    </w:p>
    <w:p w:rsidR="00AB535D" w:rsidRDefault="00AB535D" w:rsidP="00AB535D">
      <w:pPr>
        <w:spacing w:line="360" w:lineRule="auto"/>
        <w:jc w:val="center"/>
        <w:rPr>
          <w:rFonts w:ascii="Arial" w:hAnsi="Arial"/>
          <w:b/>
          <w:bCs/>
          <w:szCs w:val="22"/>
          <w:u w:val="single"/>
        </w:rPr>
      </w:pPr>
      <w:r>
        <w:rPr>
          <w:rFonts w:ascii="Arial" w:hAnsi="Arial"/>
          <w:b/>
          <w:bCs/>
          <w:szCs w:val="22"/>
          <w:u w:val="single"/>
        </w:rPr>
        <w:t>Evaluating and implementing ISO/IEC 27001 and ISO/IEC 27002 security standards</w:t>
      </w:r>
    </w:p>
    <w:p w:rsidR="00AB535D" w:rsidRDefault="00AB535D" w:rsidP="00AB535D">
      <w:pPr>
        <w:spacing w:line="360" w:lineRule="auto"/>
        <w:jc w:val="center"/>
        <w:rPr>
          <w:rFonts w:ascii="Arial" w:hAnsi="Arial"/>
          <w:szCs w:val="22"/>
          <w:u w:val="single"/>
        </w:rPr>
      </w:pPr>
    </w:p>
    <w:p w:rsidR="00AB535D" w:rsidRDefault="00AB535D" w:rsidP="00AB535D">
      <w:pPr>
        <w:spacing w:line="360" w:lineRule="auto"/>
        <w:jc w:val="both"/>
        <w:rPr>
          <w:rFonts w:ascii="Arial" w:hAnsi="Arial"/>
          <w:szCs w:val="22"/>
        </w:rPr>
      </w:pPr>
      <w:r>
        <w:rPr>
          <w:rFonts w:ascii="Arial" w:hAnsi="Arial"/>
          <w:b/>
          <w:szCs w:val="22"/>
        </w:rPr>
        <w:t>1.</w:t>
      </w:r>
      <w:r>
        <w:rPr>
          <w:rFonts w:ascii="Arial" w:hAnsi="Arial"/>
          <w:szCs w:val="22"/>
        </w:rPr>
        <w:tab/>
        <w:t xml:space="preserve">For any Land Records Information System, asset safeguarding (that includes data security) and data integrity are important objectives. Regular assessments need to be carried out as to how well these objectives are being met. This is an Information System Audit function. Information system (IS) auditing is the process of collecting and evaluating evidence to determine whether a computer system safeguards assets, maintains data integrity, allows organizational goals to be achieved effectively and uses resources efficiently. Information system auditing must be carried out by an agency other than the implementing agency (which in most cases is the NIC) and holds necessary competency/accreditations. IS Audit is carried out by organizations empanelled by the </w:t>
      </w:r>
      <w:r>
        <w:rPr>
          <w:rFonts w:ascii="Arial" w:hAnsi="Arial" w:cs="Arial"/>
          <w:szCs w:val="22"/>
        </w:rPr>
        <w:t>Indian Computer Emergency Response Team</w:t>
      </w:r>
      <w:r>
        <w:rPr>
          <w:rFonts w:ascii="Arial" w:hAnsi="Arial"/>
          <w:color w:val="FF0000"/>
          <w:szCs w:val="22"/>
        </w:rPr>
        <w:t xml:space="preserve"> </w:t>
      </w:r>
      <w:r>
        <w:rPr>
          <w:rFonts w:ascii="Arial" w:hAnsi="Arial"/>
          <w:color w:val="000000"/>
          <w:szCs w:val="22"/>
        </w:rPr>
        <w:t>(CERT-In),</w:t>
      </w:r>
      <w:r>
        <w:rPr>
          <w:rFonts w:ascii="Arial" w:hAnsi="Arial"/>
          <w:szCs w:val="22"/>
        </w:rPr>
        <w:t xml:space="preserve"> an organization that works under the auspices of the Department of Information Technology, Government of India. Carrying out of periodic (at least twice a year) IS Audit of a computerized land records management system is strongly advised. Such auditing will increase usability of computerized land records and bring in more confidence among institutional users, such as banks, who may base some of their decisions on these records.</w:t>
      </w:r>
    </w:p>
    <w:p w:rsidR="00AB535D" w:rsidRDefault="00AB535D" w:rsidP="00AB535D">
      <w:pPr>
        <w:spacing w:line="360" w:lineRule="auto"/>
        <w:jc w:val="both"/>
        <w:rPr>
          <w:rFonts w:ascii="Arial" w:hAnsi="Arial"/>
          <w:szCs w:val="22"/>
        </w:rPr>
      </w:pPr>
      <w:r>
        <w:rPr>
          <w:rFonts w:ascii="Arial" w:hAnsi="Arial"/>
          <w:b/>
          <w:szCs w:val="22"/>
        </w:rPr>
        <w:t>1.1</w:t>
      </w:r>
      <w:r>
        <w:rPr>
          <w:rFonts w:ascii="Arial" w:hAnsi="Arial"/>
          <w:szCs w:val="22"/>
        </w:rPr>
        <w:tab/>
        <w:t>It is recommended that State Governments/UT Administrations may strive to achieve ISO 27001 certification as regards the computerized land records system. CERT-In website (www.cert-in.org.in/ProgressiveSteps.htm) lists the progressive steps that a State Government/UT Administration may take to achieve this certification. The certification process can be set into motion as soon as even one component of the land records system, say the text-database has been put in production use.</w:t>
      </w:r>
    </w:p>
    <w:p w:rsidR="00AB535D" w:rsidRDefault="00AB535D" w:rsidP="00AB535D">
      <w:pPr>
        <w:spacing w:line="360" w:lineRule="auto"/>
        <w:rPr>
          <w:rFonts w:ascii="Arial" w:hAnsi="Arial"/>
          <w:szCs w:val="22"/>
        </w:rPr>
      </w:pPr>
    </w:p>
    <w:p w:rsidR="00AB535D" w:rsidRDefault="00AB535D" w:rsidP="00AB535D">
      <w:pPr>
        <w:spacing w:line="360" w:lineRule="auto"/>
        <w:jc w:val="both"/>
        <w:rPr>
          <w:rFonts w:ascii="Arial" w:hAnsi="Arial"/>
          <w:color w:val="000000"/>
          <w:szCs w:val="22"/>
        </w:rPr>
      </w:pPr>
      <w:r>
        <w:rPr>
          <w:rFonts w:ascii="Arial" w:hAnsi="Arial"/>
          <w:b/>
          <w:color w:val="000000"/>
          <w:szCs w:val="22"/>
        </w:rPr>
        <w:lastRenderedPageBreak/>
        <w:t>2.</w:t>
      </w:r>
      <w:r>
        <w:rPr>
          <w:rFonts w:ascii="Arial" w:hAnsi="Arial"/>
          <w:color w:val="000000"/>
          <w:szCs w:val="22"/>
        </w:rPr>
        <w:tab/>
      </w:r>
      <w:r>
        <w:rPr>
          <w:rFonts w:ascii="Arial" w:hAnsi="Arial"/>
          <w:b/>
          <w:color w:val="000000"/>
          <w:szCs w:val="22"/>
        </w:rPr>
        <w:t>Making the data secure as per the ISO standards and drawing up the security policies</w:t>
      </w:r>
    </w:p>
    <w:p w:rsidR="00AB535D" w:rsidRDefault="00AB535D" w:rsidP="00AB535D">
      <w:pPr>
        <w:spacing w:line="360" w:lineRule="auto"/>
        <w:jc w:val="both"/>
        <w:rPr>
          <w:rFonts w:ascii="Arial" w:hAnsi="Arial"/>
          <w:szCs w:val="22"/>
        </w:rPr>
      </w:pPr>
      <w:r>
        <w:rPr>
          <w:rFonts w:ascii="Arial" w:hAnsi="Arial"/>
          <w:szCs w:val="22"/>
        </w:rPr>
        <w:t xml:space="preserve">While it is debatable whether an IT audit organization should be associated right from the inception stage of the computerized land records system, yet with the growing complexity of information systems, auditors do need to have in-built tools and outputs to test various internal system processes and collect evidence. Auditors may also suggest various controls at system development stage that may reduce threats to system. If these suggestions are taken into account at system development stage itself, a more integrated and robust system evolves. Therefore, there is a growing tendency among organizations implementing IT-based solutions to also associate an accredited IT system auditor at the system development stage itself. </w:t>
      </w:r>
    </w:p>
    <w:p w:rsidR="00AB535D" w:rsidRDefault="00AB535D" w:rsidP="00AB535D">
      <w:pPr>
        <w:spacing w:line="360" w:lineRule="auto"/>
        <w:jc w:val="both"/>
        <w:rPr>
          <w:rFonts w:ascii="Arial" w:hAnsi="Arial"/>
          <w:szCs w:val="22"/>
        </w:rPr>
      </w:pPr>
    </w:p>
    <w:p w:rsidR="00AB535D" w:rsidRDefault="00AB535D" w:rsidP="00AB535D">
      <w:pPr>
        <w:spacing w:line="360" w:lineRule="auto"/>
        <w:jc w:val="both"/>
        <w:rPr>
          <w:rFonts w:ascii="Arial" w:hAnsi="Arial"/>
          <w:szCs w:val="22"/>
        </w:rPr>
      </w:pPr>
      <w:r>
        <w:rPr>
          <w:rFonts w:ascii="Arial" w:hAnsi="Arial"/>
          <w:b/>
          <w:szCs w:val="22"/>
        </w:rPr>
        <w:t>2.1</w:t>
      </w:r>
      <w:r>
        <w:rPr>
          <w:rFonts w:ascii="Arial" w:hAnsi="Arial"/>
          <w:szCs w:val="22"/>
        </w:rPr>
        <w:tab/>
        <w:t>This IT system auditor should also be assigned the important task of helping the State Government/UT Administration in writing and promulgating across the State/UT various security policies/best practices-related memoranda/circulars in line with the ISO standards. However, to maintain audit independence and objectivity, the IT system auditor team who was associated at the system development stage may not be engaged later at the actual auditing of the computerized lands records system, i.e., after the system has started functioning.</w:t>
      </w:r>
    </w:p>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b/>
          <w:color w:val="000000"/>
          <w:szCs w:val="22"/>
        </w:rPr>
      </w:pPr>
      <w:r>
        <w:rPr>
          <w:rFonts w:ascii="Arial" w:hAnsi="Arial"/>
          <w:b/>
          <w:color w:val="000000"/>
          <w:szCs w:val="22"/>
        </w:rPr>
        <w:t>3.</w:t>
      </w:r>
      <w:r>
        <w:rPr>
          <w:rFonts w:ascii="Arial" w:hAnsi="Arial"/>
          <w:b/>
          <w:color w:val="000000"/>
          <w:szCs w:val="22"/>
        </w:rPr>
        <w:tab/>
        <w:t>Supervising the security policy implementation</w:t>
      </w:r>
    </w:p>
    <w:p w:rsidR="00AB535D" w:rsidRDefault="00AB535D" w:rsidP="00AB535D">
      <w:pPr>
        <w:spacing w:line="360" w:lineRule="auto"/>
        <w:jc w:val="both"/>
        <w:rPr>
          <w:rFonts w:ascii="Arial" w:hAnsi="Arial"/>
          <w:szCs w:val="22"/>
        </w:rPr>
      </w:pPr>
      <w:r>
        <w:rPr>
          <w:rFonts w:ascii="Arial" w:hAnsi="Arial"/>
          <w:szCs w:val="22"/>
        </w:rPr>
        <w:t>Formulating and implementing security policies and internal control practices give rise to another organizational issue, that is, of a requirement of overseeing such functions within the State/UT. There is a need for an information system security and internal controls administrator at the State/UT-level with the responsibility for ensuring that the information system assets are secure and data integrity is maintained. One major function of the security administrator is to conduct security program. A security program is a series of ongoing, regular periodic reviews conducted to ensure that assets (including data) associated with the information system function are safeguarded adequately. E</w:t>
      </w:r>
      <w:r>
        <w:rPr>
          <w:rFonts w:ascii="Arial" w:hAnsi="Arial"/>
          <w:color w:val="000000"/>
          <w:szCs w:val="22"/>
        </w:rPr>
        <w:t>ach review leads to changes in security and internal control policies. The ver</w:t>
      </w:r>
      <w:r>
        <w:rPr>
          <w:rFonts w:ascii="Arial" w:hAnsi="Arial"/>
          <w:szCs w:val="22"/>
        </w:rPr>
        <w:t xml:space="preserve">y first security review (possibly conducted in association with the IT system auditors and the NIC) is often a major exercise. Subsequent security reviews, carried independently, might focus on </w:t>
      </w:r>
      <w:r>
        <w:rPr>
          <w:rFonts w:ascii="Arial" w:hAnsi="Arial"/>
          <w:szCs w:val="22"/>
        </w:rPr>
        <w:lastRenderedPageBreak/>
        <w:t xml:space="preserve">changes that have occurred since the last review. A formal approach to security review has eight major steps: (1) preparation of the security review plan, (2) identification of the assets, (3) valuation of the assets, (4) threats identification, (5) threats likelihood assessment, (6) exposures analysis, (7) controls adjustment, and (8) report preparation. </w:t>
      </w:r>
    </w:p>
    <w:p w:rsidR="00AB535D" w:rsidRDefault="00AB535D" w:rsidP="00AB535D">
      <w:pPr>
        <w:pStyle w:val="BodyTextIndent3"/>
        <w:spacing w:line="360" w:lineRule="auto"/>
        <w:ind w:left="0" w:right="22"/>
        <w:rPr>
          <w:b/>
          <w:sz w:val="22"/>
          <w:szCs w:val="22"/>
        </w:rPr>
      </w:pPr>
      <w:r>
        <w:rPr>
          <w:b/>
          <w:sz w:val="22"/>
          <w:szCs w:val="22"/>
        </w:rPr>
        <w:t>3.1</w:t>
      </w:r>
      <w:r>
        <w:rPr>
          <w:sz w:val="22"/>
          <w:szCs w:val="22"/>
        </w:rPr>
        <w:tab/>
        <w:t>Result of a security review is a security policy in respect of nine major threats, as: (a) unauthorized intrusion — access controls must be designed to prevent both logical and physical intrusion; (b) hackers — strong logical access controls mitigate expected losses from the activities of hackers; (c) viruses and worms —controls should be implemented to prevent use of virus infected programs and to close security loopholes that allow worms to propagate; (d) misuse of software, data and services — a code of conduct should govern the actions of information systems employees that should also prominently take into account user privacy concerns; (e) fire — well-designed, reliable fire-protection systems must be implemented; (f) water — facilities must be designed and sited to mitigate losses from heavy rain, moisture and flooding; (g) energy variations — voltage regulators, circuit breakers and uninterrupted power supplies be used; (h) structural damage — controls must exist to safeguard against structural damage occurring from earthquakes and other disasters; (i) pollution — regular cleaning of facilities and equipment should occur; also, take steps to prevent heavy corrosion in equipments installed at sea-side locations.</w:t>
      </w:r>
      <w:r>
        <w:rPr>
          <w:b/>
          <w:sz w:val="22"/>
          <w:szCs w:val="22"/>
        </w:rPr>
        <w:t xml:space="preserve"> </w:t>
      </w:r>
    </w:p>
    <w:p w:rsidR="00AB535D" w:rsidRDefault="00AB535D" w:rsidP="00AB535D">
      <w:pPr>
        <w:spacing w:line="360" w:lineRule="auto"/>
        <w:ind w:left="720"/>
        <w:jc w:val="center"/>
        <w:rPr>
          <w:rFonts w:ascii="Arial" w:hAnsi="Arial"/>
          <w:b/>
          <w:sz w:val="28"/>
          <w:szCs w:val="22"/>
        </w:rPr>
      </w:pPr>
      <w:r>
        <w:rPr>
          <w:b/>
          <w:szCs w:val="22"/>
        </w:rPr>
        <w:br w:type="page"/>
      </w:r>
      <w:r>
        <w:rPr>
          <w:rFonts w:ascii="Arial" w:hAnsi="Arial"/>
          <w:b/>
          <w:sz w:val="28"/>
          <w:szCs w:val="22"/>
        </w:rPr>
        <w:lastRenderedPageBreak/>
        <w:t>Chapter-6 (Section-A)</w:t>
      </w:r>
    </w:p>
    <w:p w:rsidR="00AB535D" w:rsidRDefault="00AB535D" w:rsidP="00AB535D">
      <w:pPr>
        <w:spacing w:line="360" w:lineRule="auto"/>
        <w:ind w:left="720"/>
        <w:jc w:val="center"/>
        <w:rPr>
          <w:rFonts w:ascii="Arial" w:hAnsi="Arial"/>
          <w:b/>
          <w:sz w:val="14"/>
          <w:szCs w:val="22"/>
          <w:u w:val="single"/>
        </w:rPr>
      </w:pPr>
    </w:p>
    <w:p w:rsidR="00AB535D" w:rsidRDefault="00AB535D" w:rsidP="00AB535D">
      <w:pPr>
        <w:spacing w:line="360" w:lineRule="auto"/>
        <w:ind w:left="720"/>
        <w:jc w:val="center"/>
        <w:rPr>
          <w:rFonts w:ascii="Arial" w:hAnsi="Arial"/>
          <w:b/>
          <w:szCs w:val="22"/>
        </w:rPr>
      </w:pPr>
      <w:r>
        <w:rPr>
          <w:rFonts w:ascii="Arial" w:hAnsi="Arial"/>
          <w:b/>
          <w:szCs w:val="22"/>
        </w:rPr>
        <w:t xml:space="preserve">Core Technical Advisory Group </w:t>
      </w:r>
    </w:p>
    <w:p w:rsidR="00AB535D" w:rsidRDefault="00AB535D" w:rsidP="00AB535D">
      <w:pPr>
        <w:spacing w:line="360" w:lineRule="auto"/>
        <w:ind w:left="720"/>
        <w:jc w:val="center"/>
        <w:rPr>
          <w:rFonts w:ascii="Arial" w:hAnsi="Arial"/>
          <w:b/>
          <w:szCs w:val="22"/>
        </w:rPr>
      </w:pPr>
      <w:r>
        <w:rPr>
          <w:rFonts w:ascii="Arial" w:hAnsi="Arial"/>
          <w:b/>
          <w:noProof/>
          <w:szCs w:val="22"/>
          <w:lang w:val="en-IN" w:eastAsia="en-IN"/>
        </w:rPr>
        <w:drawing>
          <wp:inline distT="0" distB="0" distL="0" distR="0" wp14:anchorId="3DC96A54" wp14:editId="7300F62C">
            <wp:extent cx="4667250" cy="7172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7250" cy="7172325"/>
                    </a:xfrm>
                    <a:prstGeom prst="rect">
                      <a:avLst/>
                    </a:prstGeom>
                    <a:noFill/>
                    <a:ln>
                      <a:noFill/>
                    </a:ln>
                  </pic:spPr>
                </pic:pic>
              </a:graphicData>
            </a:graphic>
          </wp:inline>
        </w:drawing>
      </w:r>
    </w:p>
    <w:p w:rsidR="00AB535D" w:rsidRDefault="00AB535D" w:rsidP="00AB535D">
      <w:pPr>
        <w:spacing w:line="360" w:lineRule="auto"/>
        <w:ind w:left="720"/>
        <w:jc w:val="center"/>
        <w:rPr>
          <w:rFonts w:ascii="Arial" w:hAnsi="Arial"/>
          <w:b/>
          <w:szCs w:val="22"/>
        </w:rPr>
      </w:pPr>
      <w:r>
        <w:rPr>
          <w:rFonts w:ascii="Arial" w:hAnsi="Arial"/>
          <w:b/>
          <w:noProof/>
          <w:szCs w:val="22"/>
          <w:lang w:val="en-IN" w:eastAsia="en-IN"/>
        </w:rPr>
        <w:lastRenderedPageBreak/>
        <w:drawing>
          <wp:inline distT="0" distB="0" distL="0" distR="0" wp14:anchorId="656C1DD2" wp14:editId="7FC0E996">
            <wp:extent cx="4676775" cy="6657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6657975"/>
                    </a:xfrm>
                    <a:prstGeom prst="rect">
                      <a:avLst/>
                    </a:prstGeom>
                    <a:noFill/>
                    <a:ln>
                      <a:noFill/>
                    </a:ln>
                  </pic:spPr>
                </pic:pic>
              </a:graphicData>
            </a:graphic>
          </wp:inline>
        </w:drawing>
      </w:r>
      <w:r>
        <w:rPr>
          <w:rFonts w:ascii="Arial" w:hAnsi="Arial"/>
          <w:b/>
          <w:noProof/>
          <w:szCs w:val="22"/>
          <w:lang w:val="en-IN" w:eastAsia="en-IN"/>
        </w:rPr>
        <w:lastRenderedPageBreak/>
        <w:drawing>
          <wp:inline distT="0" distB="0" distL="0" distR="0" wp14:anchorId="26CE19B4" wp14:editId="4BBCCBC2">
            <wp:extent cx="4714875" cy="6419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4875" cy="6419850"/>
                    </a:xfrm>
                    <a:prstGeom prst="rect">
                      <a:avLst/>
                    </a:prstGeom>
                    <a:noFill/>
                    <a:ln>
                      <a:noFill/>
                    </a:ln>
                  </pic:spPr>
                </pic:pic>
              </a:graphicData>
            </a:graphic>
          </wp:inline>
        </w:drawing>
      </w:r>
      <w:r>
        <w:rPr>
          <w:rFonts w:ascii="Arial" w:hAnsi="Arial"/>
          <w:b/>
          <w:noProof/>
          <w:szCs w:val="22"/>
          <w:lang w:val="en-IN" w:eastAsia="en-IN"/>
        </w:rPr>
        <w:lastRenderedPageBreak/>
        <w:drawing>
          <wp:inline distT="0" distB="0" distL="0" distR="0" wp14:anchorId="24E1A240" wp14:editId="7F1A43BE">
            <wp:extent cx="4772025" cy="4410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2025" cy="4410075"/>
                    </a:xfrm>
                    <a:prstGeom prst="rect">
                      <a:avLst/>
                    </a:prstGeom>
                    <a:noFill/>
                    <a:ln>
                      <a:noFill/>
                    </a:ln>
                  </pic:spPr>
                </pic:pic>
              </a:graphicData>
            </a:graphic>
          </wp:inline>
        </w:drawing>
      </w:r>
      <w:r>
        <w:rPr>
          <w:bCs/>
        </w:rPr>
        <w:br w:type="page"/>
      </w:r>
      <w:r>
        <w:rPr>
          <w:rFonts w:ascii="Arial" w:hAnsi="Arial"/>
          <w:b/>
          <w:sz w:val="28"/>
          <w:szCs w:val="22"/>
        </w:rPr>
        <w:lastRenderedPageBreak/>
        <w:t>Chapter-6 (Section-B)</w:t>
      </w: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szCs w:val="22"/>
        </w:rPr>
      </w:pPr>
      <w:r>
        <w:rPr>
          <w:rFonts w:ascii="Arial" w:hAnsi="Arial"/>
          <w:b/>
          <w:szCs w:val="22"/>
        </w:rPr>
        <w:t xml:space="preserve">Addresses of Technical Agencies </w:t>
      </w:r>
    </w:p>
    <w:p w:rsidR="00AB535D" w:rsidRDefault="00AB535D" w:rsidP="00AB535D">
      <w:pPr>
        <w:spacing w:line="360" w:lineRule="auto"/>
        <w:ind w:right="22" w:hanging="426"/>
        <w:jc w:val="both"/>
        <w:rPr>
          <w:rFonts w:ascii="Arial" w:hAnsi="Arial"/>
          <w:szCs w:val="22"/>
        </w:rPr>
      </w:pPr>
    </w:p>
    <w:p w:rsidR="00AB535D" w:rsidRDefault="00AB535D" w:rsidP="00C329E5">
      <w:pPr>
        <w:numPr>
          <w:ilvl w:val="0"/>
          <w:numId w:val="26"/>
        </w:numPr>
        <w:spacing w:after="0" w:line="360" w:lineRule="auto"/>
        <w:ind w:right="22"/>
        <w:jc w:val="both"/>
        <w:rPr>
          <w:rFonts w:ascii="Arial" w:hAnsi="Arial"/>
          <w:b/>
          <w:szCs w:val="22"/>
        </w:rPr>
      </w:pPr>
      <w:r>
        <w:rPr>
          <w:rFonts w:ascii="Arial" w:hAnsi="Arial"/>
          <w:szCs w:val="22"/>
        </w:rPr>
        <w:t xml:space="preserve"> </w:t>
      </w:r>
      <w:r>
        <w:rPr>
          <w:rFonts w:ascii="Arial" w:hAnsi="Arial"/>
          <w:b/>
          <w:szCs w:val="22"/>
        </w:rPr>
        <w:t xml:space="preserve">National Informatics Centre (NIC) </w:t>
      </w:r>
    </w:p>
    <w:p w:rsidR="00AB535D" w:rsidRDefault="00AB535D" w:rsidP="00AB535D">
      <w:pPr>
        <w:spacing w:line="360" w:lineRule="auto"/>
        <w:ind w:right="22" w:hanging="426"/>
        <w:jc w:val="both"/>
        <w:rPr>
          <w:rFonts w:ascii="Arial" w:hAnsi="Arial"/>
          <w:szCs w:val="22"/>
        </w:rPr>
      </w:pPr>
    </w:p>
    <w:tbl>
      <w:tblPr>
        <w:tblW w:w="0" w:type="auto"/>
        <w:jc w:val="center"/>
        <w:tblCellSpacing w:w="30" w:type="dxa"/>
        <w:tblLayout w:type="fixed"/>
        <w:tblCellMar>
          <w:top w:w="75" w:type="dxa"/>
          <w:left w:w="75" w:type="dxa"/>
          <w:bottom w:w="75" w:type="dxa"/>
          <w:right w:w="75" w:type="dxa"/>
        </w:tblCellMar>
        <w:tblLook w:val="0000" w:firstRow="0" w:lastRow="0" w:firstColumn="0" w:lastColumn="0" w:noHBand="0" w:noVBand="0"/>
      </w:tblPr>
      <w:tblGrid>
        <w:gridCol w:w="4536"/>
        <w:gridCol w:w="3925"/>
      </w:tblGrid>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rPr>
                <w:rFonts w:ascii="Arial" w:hAnsi="Arial"/>
                <w:b/>
                <w:bCs/>
                <w:color w:val="008000"/>
                <w:szCs w:val="22"/>
                <w:lang w:val="en-IN" w:eastAsia="en-IN"/>
              </w:rPr>
            </w:pPr>
            <w:r>
              <w:rPr>
                <w:rFonts w:ascii="Arial" w:hAnsi="Arial"/>
                <w:b/>
                <w:bCs/>
                <w:color w:val="008000"/>
                <w:szCs w:val="22"/>
                <w:lang w:val="en-IN" w:eastAsia="en-IN"/>
              </w:rPr>
              <w:t>National Land Records Modernisation Programme Division</w:t>
            </w:r>
          </w:p>
          <w:p w:rsidR="00AB535D" w:rsidRDefault="00AB535D" w:rsidP="001B1B16">
            <w:pPr>
              <w:spacing w:line="360" w:lineRule="auto"/>
              <w:rPr>
                <w:rFonts w:ascii="Arial" w:hAnsi="Arial"/>
                <w:szCs w:val="22"/>
                <w:lang w:val="en-IN" w:eastAsia="en-IN"/>
              </w:rPr>
            </w:pPr>
            <w:r>
              <w:rPr>
                <w:rFonts w:ascii="Arial" w:hAnsi="Arial"/>
                <w:szCs w:val="22"/>
                <w:lang w:val="en-IN" w:eastAsia="en-IN"/>
              </w:rPr>
              <w:t>NIC(HQ), A Block, CGO Complex, Lodhi Road, New Delhi</w:t>
            </w:r>
          </w:p>
          <w:p w:rsidR="00AB535D" w:rsidRDefault="00AB535D" w:rsidP="001B1B16">
            <w:pPr>
              <w:spacing w:line="360" w:lineRule="auto"/>
              <w:rPr>
                <w:rFonts w:ascii="Arial" w:hAnsi="Arial"/>
                <w:szCs w:val="22"/>
                <w:lang w:val="en-IN" w:eastAsia="en-IN"/>
              </w:rPr>
            </w:pPr>
            <w:r>
              <w:rPr>
                <w:rFonts w:ascii="Arial" w:hAnsi="Arial"/>
                <w:szCs w:val="22"/>
                <w:lang w:val="en-IN" w:eastAsia="en-IN"/>
              </w:rPr>
              <w:t>Phone : 011-24362093, 24305609</w:t>
            </w:r>
          </w:p>
          <w:p w:rsidR="00AB535D" w:rsidRDefault="00AB535D" w:rsidP="001B1B16">
            <w:pPr>
              <w:spacing w:line="360" w:lineRule="auto"/>
              <w:rPr>
                <w:rFonts w:ascii="Arial" w:hAnsi="Arial"/>
                <w:szCs w:val="22"/>
                <w:lang w:eastAsia="en-IN"/>
              </w:rPr>
            </w:pPr>
            <w:hyperlink r:id="rId54" w:history="1">
              <w:r>
                <w:rPr>
                  <w:rStyle w:val="Hyperlink"/>
                  <w:rFonts w:ascii="Arial" w:hAnsi="Arial"/>
                  <w:szCs w:val="22"/>
                  <w:lang w:val="en-IN" w:eastAsia="en-IN"/>
                </w:rPr>
                <w:t>vinay@nic.in</w:t>
              </w:r>
            </w:hyperlink>
            <w:r>
              <w:rPr>
                <w:rFonts w:ascii="Arial" w:hAnsi="Arial"/>
                <w:szCs w:val="22"/>
                <w:lang w:val="en-IN" w:eastAsia="en-IN"/>
              </w:rPr>
              <w:t xml:space="preserve"> </w:t>
            </w:r>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color w:val="008000"/>
                <w:szCs w:val="22"/>
                <w:lang w:val="en-IN" w:eastAsia="en-IN"/>
              </w:rPr>
            </w:pPr>
            <w:r>
              <w:rPr>
                <w:rFonts w:ascii="Arial" w:hAnsi="Arial" w:cs="Arial"/>
                <w:b/>
                <w:bCs/>
                <w:color w:val="008000"/>
                <w:szCs w:val="22"/>
                <w:lang w:val="en-IN" w:eastAsia="en-IN"/>
              </w:rPr>
              <w:t>Andhra Pradesh</w:t>
            </w:r>
            <w:r>
              <w:rPr>
                <w:rFonts w:ascii="Arial" w:hAnsi="Arial" w:cs="Arial"/>
                <w:color w:val="008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 A-Block</w:t>
            </w:r>
            <w:r>
              <w:rPr>
                <w:rFonts w:ascii="Arial" w:hAnsi="Arial" w:cs="Arial"/>
                <w:color w:val="000000"/>
                <w:szCs w:val="22"/>
                <w:lang w:val="en-IN" w:eastAsia="en-IN"/>
              </w:rPr>
              <w:br/>
              <w:t>Government Offices Complex</w:t>
            </w:r>
            <w:r>
              <w:rPr>
                <w:rFonts w:ascii="Arial" w:hAnsi="Arial" w:cs="Arial"/>
                <w:color w:val="000000"/>
                <w:szCs w:val="22"/>
                <w:lang w:val="en-IN" w:eastAsia="en-IN"/>
              </w:rPr>
              <w:br/>
              <w:t>Tank Bund Road</w:t>
            </w:r>
            <w:r>
              <w:rPr>
                <w:rFonts w:ascii="Arial" w:hAnsi="Arial" w:cs="Arial"/>
                <w:color w:val="000000"/>
                <w:szCs w:val="22"/>
                <w:lang w:val="en-IN" w:eastAsia="en-IN"/>
              </w:rPr>
              <w:br/>
              <w:t xml:space="preserve">Hyderabad - 500063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55" w:history="1">
              <w:r>
                <w:rPr>
                  <w:rFonts w:ascii="Arial" w:hAnsi="Arial" w:cs="Arial"/>
                  <w:b/>
                  <w:bCs/>
                  <w:color w:val="0033CC"/>
                  <w:szCs w:val="22"/>
                  <w:lang w:val="pt-BR" w:eastAsia="en-IN"/>
                </w:rPr>
                <w:t xml:space="preserve">sio@ap.nic.in </w:t>
              </w:r>
            </w:hyperlink>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 xml:space="preserve">URL : </w:t>
            </w:r>
            <w:hyperlink r:id="rId56" w:tgtFrame="_blank" w:history="1">
              <w:r>
                <w:rPr>
                  <w:rFonts w:ascii="Arial" w:hAnsi="Arial" w:cs="Arial"/>
                  <w:b/>
                  <w:bCs/>
                  <w:color w:val="0033CC"/>
                  <w:szCs w:val="22"/>
                  <w:lang w:val="en-IN" w:eastAsia="en-IN"/>
                </w:rPr>
                <w:t xml:space="preserve">http://www.ap.nic.in/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Arunachal Pradesh</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 xml:space="preserve">Block 23, Secretariat Complex </w:t>
            </w:r>
            <w:r>
              <w:rPr>
                <w:rFonts w:ascii="Arial" w:hAnsi="Arial" w:cs="Arial"/>
                <w:color w:val="000000"/>
                <w:szCs w:val="22"/>
                <w:lang w:val="en-IN" w:eastAsia="en-IN"/>
              </w:rPr>
              <w:br/>
              <w:t>P.O. Itanagar</w:t>
            </w:r>
            <w:r>
              <w:rPr>
                <w:rFonts w:ascii="Arial" w:hAnsi="Arial" w:cs="Arial"/>
                <w:color w:val="000000"/>
                <w:szCs w:val="22"/>
                <w:lang w:val="en-IN" w:eastAsia="en-IN"/>
              </w:rPr>
              <w:br/>
              <w:t xml:space="preserve">Arunachal Pradesh - 791111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E-mail :</w:t>
            </w:r>
            <w:r>
              <w:rPr>
                <w:rFonts w:ascii="Arial" w:hAnsi="Arial"/>
                <w:szCs w:val="22"/>
                <w:lang w:val="en-IN" w:eastAsia="en-IN"/>
              </w:rPr>
              <w:t xml:space="preserve"> </w:t>
            </w:r>
            <w:hyperlink r:id="rId57" w:history="1">
              <w:r>
                <w:rPr>
                  <w:rFonts w:ascii="Arial" w:hAnsi="Arial" w:cs="Arial"/>
                  <w:b/>
                  <w:bCs/>
                  <w:color w:val="0033CC"/>
                  <w:szCs w:val="22"/>
                  <w:lang w:val="en-IN" w:eastAsia="en-IN"/>
                </w:rPr>
                <w:t xml:space="preserve">sio-arn@hub.nic.in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Assam</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 Block-F</w:t>
            </w:r>
            <w:r>
              <w:rPr>
                <w:rFonts w:ascii="Arial" w:hAnsi="Arial" w:cs="Arial"/>
                <w:color w:val="000000"/>
                <w:szCs w:val="22"/>
                <w:lang w:val="en-IN" w:eastAsia="en-IN"/>
              </w:rPr>
              <w:br/>
              <w:t xml:space="preserve">Secretariat Complex, Dispur </w:t>
            </w:r>
            <w:r>
              <w:rPr>
                <w:rFonts w:ascii="Arial" w:hAnsi="Arial" w:cs="Arial"/>
                <w:color w:val="000000"/>
                <w:szCs w:val="22"/>
                <w:lang w:val="en-IN" w:eastAsia="en-IN"/>
              </w:rPr>
              <w:br/>
              <w:t xml:space="preserve">Guwahati - 781006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58" w:history="1">
              <w:r>
                <w:rPr>
                  <w:rFonts w:ascii="Arial" w:hAnsi="Arial" w:cs="Arial"/>
                  <w:b/>
                  <w:bCs/>
                  <w:color w:val="0033CC"/>
                  <w:szCs w:val="22"/>
                  <w:lang w:val="pt-BR" w:eastAsia="en-IN"/>
                </w:rPr>
                <w:t xml:space="preserve">sio-asm@hub.nic.in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Bihar</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 3rd Floor</w:t>
            </w:r>
            <w:r>
              <w:rPr>
                <w:rFonts w:ascii="Arial" w:hAnsi="Arial" w:cs="Arial"/>
                <w:color w:val="000000"/>
                <w:szCs w:val="22"/>
                <w:lang w:val="en-IN" w:eastAsia="en-IN"/>
              </w:rPr>
              <w:br/>
              <w:t>Technology Bhawan</w:t>
            </w:r>
            <w:r>
              <w:rPr>
                <w:rFonts w:ascii="Arial" w:hAnsi="Arial" w:cs="Arial"/>
                <w:color w:val="000000"/>
                <w:szCs w:val="22"/>
                <w:lang w:val="en-IN" w:eastAsia="en-IN"/>
              </w:rPr>
              <w:br/>
              <w:t xml:space="preserve">Bailey Road, Patna - 800015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59" w:history="1">
              <w:r>
                <w:rPr>
                  <w:rFonts w:ascii="Arial" w:hAnsi="Arial" w:cs="Arial"/>
                  <w:b/>
                  <w:bCs/>
                  <w:color w:val="0033CC"/>
                  <w:szCs w:val="22"/>
                  <w:lang w:val="pt-BR" w:eastAsia="en-IN"/>
                </w:rPr>
                <w:t xml:space="preserve">sio-.bih@hub.nic.in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Chandigarh (UT)</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Room No. 222,IInd Floor</w:t>
            </w:r>
            <w:r>
              <w:rPr>
                <w:rFonts w:ascii="Arial" w:hAnsi="Arial" w:cs="Arial"/>
                <w:color w:val="000000"/>
                <w:szCs w:val="22"/>
                <w:lang w:val="en-IN" w:eastAsia="en-IN"/>
              </w:rPr>
              <w:br/>
              <w:t>UT Secretariat, Sector 9-D</w:t>
            </w:r>
            <w:r>
              <w:rPr>
                <w:rFonts w:ascii="Arial" w:hAnsi="Arial" w:cs="Arial"/>
                <w:color w:val="000000"/>
                <w:szCs w:val="22"/>
                <w:lang w:val="en-IN" w:eastAsia="en-IN"/>
              </w:rPr>
              <w:br/>
              <w:t xml:space="preserve">Chandigarh - 160017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60" w:history="1">
              <w:r>
                <w:rPr>
                  <w:rFonts w:ascii="Arial" w:hAnsi="Arial" w:cs="Arial"/>
                  <w:b/>
                  <w:bCs/>
                  <w:color w:val="0033CC"/>
                  <w:szCs w:val="22"/>
                  <w:lang w:val="pt-BR" w:eastAsia="en-IN"/>
                </w:rPr>
                <w:t xml:space="preserve">sio@chdut.nic.in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lastRenderedPageBreak/>
              <w:t>Chhattisgarh</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 First Floor</w:t>
            </w:r>
            <w:r>
              <w:rPr>
                <w:rFonts w:ascii="Arial" w:hAnsi="Arial" w:cs="Arial"/>
                <w:color w:val="000000"/>
                <w:szCs w:val="22"/>
                <w:lang w:val="en-IN" w:eastAsia="en-IN"/>
              </w:rPr>
              <w:br/>
              <w:t>Mantralaya, D.K.S.Bhawan</w:t>
            </w:r>
            <w:r>
              <w:rPr>
                <w:rFonts w:ascii="Arial" w:hAnsi="Arial" w:cs="Arial"/>
                <w:color w:val="000000"/>
                <w:szCs w:val="22"/>
                <w:lang w:val="en-IN" w:eastAsia="en-IN"/>
              </w:rPr>
              <w:br/>
              <w:t>Raipur - 492 001</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61" w:history="1">
              <w:r>
                <w:rPr>
                  <w:rFonts w:ascii="Arial" w:hAnsi="Arial" w:cs="Arial"/>
                  <w:b/>
                  <w:bCs/>
                  <w:color w:val="0033CC"/>
                  <w:szCs w:val="22"/>
                  <w:lang w:val="pt-BR" w:eastAsia="en-IN"/>
                </w:rPr>
                <w:t xml:space="preserve">sio-cg@nic.in </w:t>
              </w:r>
            </w:hyperlink>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 xml:space="preserve">URL : </w:t>
            </w:r>
            <w:hyperlink r:id="rId62" w:tgtFrame="_blank" w:history="1">
              <w:r>
                <w:rPr>
                  <w:rFonts w:ascii="Arial" w:hAnsi="Arial" w:cs="Arial"/>
                  <w:b/>
                  <w:bCs/>
                  <w:color w:val="0033CC"/>
                  <w:szCs w:val="22"/>
                  <w:lang w:val="en-IN" w:eastAsia="en-IN"/>
                </w:rPr>
                <w:t xml:space="preserve">http://cg.nic.in/home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Dadra and Nagar Haveli (UT)</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District Informatic Centre</w:t>
            </w:r>
            <w:r>
              <w:rPr>
                <w:rFonts w:ascii="Arial" w:hAnsi="Arial" w:cs="Arial"/>
                <w:color w:val="000000"/>
                <w:szCs w:val="22"/>
                <w:lang w:val="en-IN" w:eastAsia="en-IN"/>
              </w:rPr>
              <w:br/>
              <w:t>C/o Collectorate Office</w:t>
            </w:r>
            <w:r>
              <w:rPr>
                <w:rFonts w:ascii="Arial" w:hAnsi="Arial" w:cs="Arial"/>
                <w:color w:val="000000"/>
                <w:szCs w:val="22"/>
                <w:lang w:val="en-IN" w:eastAsia="en-IN"/>
              </w:rPr>
              <w:br/>
              <w:t xml:space="preserve">Silvassa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63" w:history="1">
              <w:r>
                <w:rPr>
                  <w:rFonts w:ascii="Arial" w:hAnsi="Arial" w:cs="Arial"/>
                  <w:b/>
                  <w:bCs/>
                  <w:color w:val="0033CC"/>
                  <w:szCs w:val="22"/>
                  <w:lang w:val="pt-BR" w:eastAsia="en-IN"/>
                </w:rPr>
                <w:t xml:space="preserve">sio-dadra@hub.nic.in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Daman and Diu (UT)</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 xml:space="preserve">Secretariat, Ist Floor </w:t>
            </w:r>
            <w:r>
              <w:rPr>
                <w:rFonts w:ascii="Arial" w:hAnsi="Arial" w:cs="Arial"/>
                <w:color w:val="000000"/>
                <w:szCs w:val="22"/>
                <w:lang w:val="en-IN" w:eastAsia="en-IN"/>
              </w:rPr>
              <w:br/>
              <w:t>Fort Area, Moti Daman</w:t>
            </w:r>
            <w:r>
              <w:rPr>
                <w:rFonts w:ascii="Arial" w:hAnsi="Arial" w:cs="Arial"/>
                <w:color w:val="000000"/>
                <w:szCs w:val="22"/>
                <w:lang w:val="en-IN" w:eastAsia="en-IN"/>
              </w:rPr>
              <w:br/>
              <w:t>Daman &amp; Diu - -396220</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64" w:history="1">
              <w:r>
                <w:rPr>
                  <w:rFonts w:ascii="Arial" w:hAnsi="Arial" w:cs="Arial"/>
                  <w:b/>
                  <w:bCs/>
                  <w:color w:val="0033CC"/>
                  <w:szCs w:val="22"/>
                  <w:lang w:val="pt-BR" w:eastAsia="en-IN"/>
                </w:rPr>
                <w:t xml:space="preserve">daman@guj.nic.in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pt-BR" w:eastAsia="en-IN"/>
              </w:rPr>
            </w:pPr>
            <w:r>
              <w:rPr>
                <w:rFonts w:ascii="Arial" w:hAnsi="Arial" w:cs="Arial"/>
                <w:b/>
                <w:bCs/>
                <w:color w:val="009999"/>
                <w:szCs w:val="22"/>
                <w:lang w:val="pt-BR" w:eastAsia="en-IN"/>
              </w:rPr>
              <w:t>Delhi</w:t>
            </w:r>
            <w:r>
              <w:rPr>
                <w:rFonts w:ascii="Arial" w:hAnsi="Arial" w:cs="Arial"/>
                <w:color w:val="000000"/>
                <w:szCs w:val="22"/>
                <w:lang w:val="pt-BR" w:eastAsia="en-IN"/>
              </w:rPr>
              <w:t xml:space="preserve"> </w:t>
            </w:r>
          </w:p>
          <w:p w:rsidR="00AB535D" w:rsidRDefault="00AB535D" w:rsidP="001B1B16">
            <w:pPr>
              <w:spacing w:line="360" w:lineRule="auto"/>
              <w:rPr>
                <w:rFonts w:ascii="Arial" w:hAnsi="Arial" w:cs="Arial"/>
                <w:color w:val="000000"/>
                <w:szCs w:val="22"/>
                <w:lang w:eastAsia="en-IN"/>
              </w:rPr>
            </w:pPr>
            <w:r>
              <w:rPr>
                <w:rFonts w:ascii="Arial" w:hAnsi="Arial" w:cs="Arial"/>
                <w:color w:val="000000"/>
                <w:szCs w:val="22"/>
                <w:lang w:eastAsia="en-IN"/>
              </w:rPr>
              <w:t>NIC Delhi State Centre</w:t>
            </w:r>
            <w:r>
              <w:rPr>
                <w:rFonts w:ascii="Arial" w:hAnsi="Arial" w:cs="Arial"/>
                <w:color w:val="000000"/>
                <w:szCs w:val="22"/>
                <w:lang w:eastAsia="en-IN"/>
              </w:rPr>
              <w:br/>
              <w:t>Level 3 B-Wing</w:t>
            </w:r>
            <w:r>
              <w:rPr>
                <w:rFonts w:ascii="Arial" w:hAnsi="Arial" w:cs="Arial"/>
                <w:color w:val="000000"/>
                <w:szCs w:val="22"/>
                <w:lang w:eastAsia="en-IN"/>
              </w:rPr>
              <w:br/>
              <w:t>Delhi Sachivalya</w:t>
            </w:r>
            <w:r>
              <w:rPr>
                <w:rFonts w:ascii="Arial" w:hAnsi="Arial" w:cs="Arial"/>
                <w:color w:val="000000"/>
                <w:szCs w:val="22"/>
                <w:lang w:eastAsia="en-IN"/>
              </w:rPr>
              <w:br/>
              <w:t>I.P.Estate, Near IGI stdium</w:t>
            </w:r>
            <w:r>
              <w:rPr>
                <w:rFonts w:ascii="Arial" w:hAnsi="Arial" w:cs="Arial"/>
                <w:color w:val="000000"/>
                <w:szCs w:val="22"/>
                <w:lang w:eastAsia="en-IN"/>
              </w:rPr>
              <w:br/>
              <w:t xml:space="preserve">New-Delhi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65" w:history="1">
              <w:r>
                <w:rPr>
                  <w:rFonts w:ascii="Arial" w:hAnsi="Arial" w:cs="Arial"/>
                  <w:b/>
                  <w:bCs/>
                  <w:color w:val="0033CC"/>
                  <w:szCs w:val="22"/>
                  <w:lang w:val="pt-BR" w:eastAsia="en-IN"/>
                </w:rPr>
                <w:t xml:space="preserve">skapoor@hub.nic.in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pt-BR" w:eastAsia="en-IN"/>
              </w:rPr>
            </w:pPr>
            <w:r>
              <w:rPr>
                <w:rFonts w:ascii="Arial" w:hAnsi="Arial" w:cs="Arial"/>
                <w:b/>
                <w:bCs/>
                <w:color w:val="009999"/>
                <w:szCs w:val="22"/>
                <w:lang w:val="pt-BR" w:eastAsia="en-IN"/>
              </w:rPr>
              <w:t>Goa</w:t>
            </w:r>
            <w:r>
              <w:rPr>
                <w:rFonts w:ascii="Arial" w:hAnsi="Arial"/>
                <w:szCs w:val="22"/>
                <w:lang w:val="pt-BR" w:eastAsia="en-IN"/>
              </w:rPr>
              <w:t xml:space="preserve">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NIC State Centre</w:t>
            </w:r>
            <w:r>
              <w:rPr>
                <w:rFonts w:ascii="Arial" w:hAnsi="Arial" w:cs="Arial"/>
                <w:color w:val="000000"/>
                <w:szCs w:val="22"/>
                <w:lang w:val="pt-BR" w:eastAsia="en-IN"/>
              </w:rPr>
              <w:br/>
              <w:t>H Block, Paraiso De Goa</w:t>
            </w:r>
            <w:r>
              <w:rPr>
                <w:rFonts w:ascii="Arial" w:hAnsi="Arial" w:cs="Arial"/>
                <w:color w:val="000000"/>
                <w:szCs w:val="22"/>
                <w:lang w:val="pt-BR" w:eastAsia="en-IN"/>
              </w:rPr>
              <w:br/>
              <w:t xml:space="preserve">Porovorim,Goa - 403521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66" w:history="1">
              <w:r>
                <w:rPr>
                  <w:rFonts w:ascii="Arial" w:hAnsi="Arial" w:cs="Arial"/>
                  <w:b/>
                  <w:bCs/>
                  <w:color w:val="0033CC"/>
                  <w:szCs w:val="22"/>
                  <w:lang w:val="pt-BR" w:eastAsia="en-IN"/>
                </w:rPr>
                <w:t xml:space="preserve">sio-goa@nic.in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Gujarat</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NIC Block-13, IInd Floor</w:t>
            </w:r>
            <w:r>
              <w:rPr>
                <w:rFonts w:ascii="Arial" w:hAnsi="Arial" w:cs="Arial"/>
                <w:color w:val="000000"/>
                <w:szCs w:val="22"/>
                <w:lang w:val="en-IN" w:eastAsia="en-IN"/>
              </w:rPr>
              <w:br/>
              <w:t xml:space="preserve">New Sachivalya </w:t>
            </w:r>
            <w:r>
              <w:rPr>
                <w:rFonts w:ascii="Arial" w:hAnsi="Arial" w:cs="Arial"/>
                <w:color w:val="000000"/>
                <w:szCs w:val="22"/>
                <w:lang w:val="en-IN" w:eastAsia="en-IN"/>
              </w:rPr>
              <w:br/>
              <w:t xml:space="preserve">Gandhi Nagar - 382010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67" w:history="1">
              <w:r>
                <w:rPr>
                  <w:rFonts w:ascii="Arial" w:hAnsi="Arial" w:cs="Arial"/>
                  <w:b/>
                  <w:bCs/>
                  <w:color w:val="0033CC"/>
                  <w:szCs w:val="22"/>
                  <w:lang w:val="pt-BR" w:eastAsia="en-IN"/>
                </w:rPr>
                <w:t xml:space="preserve">sio@guj.nic.in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Haryana</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New Secretariat</w:t>
            </w:r>
            <w:r>
              <w:rPr>
                <w:rFonts w:ascii="Arial" w:hAnsi="Arial" w:cs="Arial"/>
                <w:color w:val="000000"/>
                <w:szCs w:val="22"/>
                <w:lang w:val="en-IN" w:eastAsia="en-IN"/>
              </w:rPr>
              <w:br/>
              <w:t>Ground Floor Sector-17</w:t>
            </w:r>
            <w:r>
              <w:rPr>
                <w:rFonts w:ascii="Arial" w:hAnsi="Arial" w:cs="Arial"/>
                <w:color w:val="000000"/>
                <w:szCs w:val="22"/>
                <w:lang w:val="en-IN" w:eastAsia="en-IN"/>
              </w:rPr>
              <w:br/>
              <w:t>Opposite Main Bus Stand</w:t>
            </w:r>
            <w:r>
              <w:rPr>
                <w:rFonts w:ascii="Arial" w:hAnsi="Arial" w:cs="Arial"/>
                <w:color w:val="000000"/>
                <w:szCs w:val="22"/>
                <w:lang w:val="en-IN" w:eastAsia="en-IN"/>
              </w:rPr>
              <w:br/>
              <w:t xml:space="preserve">Chandigarh - 160017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68" w:history="1">
              <w:r>
                <w:rPr>
                  <w:rFonts w:ascii="Arial" w:hAnsi="Arial" w:cs="Arial"/>
                  <w:b/>
                  <w:bCs/>
                  <w:color w:val="0033CC"/>
                  <w:szCs w:val="22"/>
                  <w:lang w:val="pt-BR" w:eastAsia="en-IN"/>
                </w:rPr>
                <w:t xml:space="preserve">sio@hry.nic.in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Himachal Pradesh</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6th Floor, Armsdale Building</w:t>
            </w:r>
            <w:r>
              <w:rPr>
                <w:rFonts w:ascii="Arial" w:hAnsi="Arial" w:cs="Arial"/>
                <w:color w:val="000000"/>
                <w:szCs w:val="22"/>
                <w:lang w:val="en-IN" w:eastAsia="en-IN"/>
              </w:rPr>
              <w:br/>
              <w:t xml:space="preserve">Chotta Shimla </w:t>
            </w:r>
            <w:r>
              <w:rPr>
                <w:rFonts w:ascii="Arial" w:hAnsi="Arial" w:cs="Arial"/>
                <w:color w:val="000000"/>
                <w:szCs w:val="22"/>
                <w:lang w:val="en-IN" w:eastAsia="en-IN"/>
              </w:rPr>
              <w:br/>
              <w:t xml:space="preserve">Shimla - 171002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69" w:history="1">
              <w:r>
                <w:rPr>
                  <w:rFonts w:ascii="Arial" w:hAnsi="Arial" w:cs="Arial"/>
                  <w:b/>
                  <w:bCs/>
                  <w:color w:val="0033CC"/>
                  <w:szCs w:val="22"/>
                  <w:lang w:val="pt-BR" w:eastAsia="en-IN"/>
                </w:rPr>
                <w:t xml:space="preserve">sio@hp.nic.in </w:t>
              </w:r>
            </w:hyperlink>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 xml:space="preserve">URL : </w:t>
            </w:r>
            <w:hyperlink r:id="rId70" w:tgtFrame="_blank" w:history="1">
              <w:r>
                <w:rPr>
                  <w:rFonts w:ascii="Arial" w:hAnsi="Arial" w:cs="Arial"/>
                  <w:b/>
                  <w:bCs/>
                  <w:color w:val="0033CC"/>
                  <w:szCs w:val="22"/>
                  <w:lang w:val="en-IN" w:eastAsia="en-IN"/>
                </w:rPr>
                <w:t>http://himachal.nic.in/ni</w:t>
              </w:r>
              <w:r>
                <w:rPr>
                  <w:rFonts w:ascii="Arial" w:hAnsi="Arial" w:cs="Arial"/>
                  <w:b/>
                  <w:bCs/>
                  <w:color w:val="0033CC"/>
                  <w:szCs w:val="22"/>
                  <w:lang w:val="en-IN" w:eastAsia="en-IN"/>
                </w:rPr>
                <w:br/>
              </w:r>
              <w:r>
                <w:rPr>
                  <w:rFonts w:ascii="Arial" w:hAnsi="Arial" w:cs="Arial"/>
                  <w:b/>
                  <w:bCs/>
                  <w:color w:val="0033CC"/>
                  <w:szCs w:val="22"/>
                  <w:lang w:val="en-IN" w:eastAsia="en-IN"/>
                </w:rPr>
                <w:lastRenderedPageBreak/>
                <w:t xml:space="preserve">chp/welcome.htm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lastRenderedPageBreak/>
              <w:t>Jammu and Kashmir</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NB-12, Mini Secretariat</w:t>
            </w:r>
            <w:r>
              <w:rPr>
                <w:rFonts w:ascii="Arial" w:hAnsi="Arial" w:cs="Arial"/>
                <w:color w:val="000000"/>
                <w:szCs w:val="22"/>
                <w:lang w:val="en-IN" w:eastAsia="en-IN"/>
              </w:rPr>
              <w:br/>
              <w:t xml:space="preserve">Jammu - 180001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71" w:history="1">
              <w:r>
                <w:rPr>
                  <w:rFonts w:ascii="Arial" w:hAnsi="Arial" w:cs="Arial"/>
                  <w:b/>
                  <w:bCs/>
                  <w:color w:val="0033CC"/>
                  <w:szCs w:val="22"/>
                  <w:lang w:val="pt-BR" w:eastAsia="en-IN"/>
                </w:rPr>
                <w:t xml:space="preserve">sio@jk.nic.in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Jharkhand</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Room No. 330</w:t>
            </w:r>
            <w:r>
              <w:rPr>
                <w:rFonts w:ascii="Arial" w:hAnsi="Arial" w:cs="Arial"/>
                <w:color w:val="000000"/>
                <w:szCs w:val="22"/>
                <w:lang w:val="en-IN" w:eastAsia="en-IN"/>
              </w:rPr>
              <w:br/>
              <w:t xml:space="preserve">Project Consultancy Building </w:t>
            </w:r>
            <w:r>
              <w:rPr>
                <w:rFonts w:ascii="Arial" w:hAnsi="Arial" w:cs="Arial"/>
                <w:color w:val="000000"/>
                <w:szCs w:val="22"/>
                <w:lang w:val="en-IN" w:eastAsia="en-IN"/>
              </w:rPr>
              <w:br/>
              <w:t xml:space="preserve">HEC Dhurwa, Ranchi - 834004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72" w:history="1">
              <w:r>
                <w:rPr>
                  <w:rFonts w:ascii="Arial" w:hAnsi="Arial" w:cs="Arial"/>
                  <w:b/>
                  <w:bCs/>
                  <w:color w:val="0033CC"/>
                  <w:szCs w:val="22"/>
                  <w:lang w:val="pt-BR" w:eastAsia="en-IN"/>
                </w:rPr>
                <w:t xml:space="preserve">sio-jhr@hub.nic.in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Karnataka</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6th &amp; 7th Floor, Mini Tower</w:t>
            </w:r>
            <w:r>
              <w:rPr>
                <w:rFonts w:ascii="Arial" w:hAnsi="Arial" w:cs="Arial"/>
                <w:color w:val="000000"/>
                <w:szCs w:val="22"/>
                <w:lang w:val="en-IN" w:eastAsia="en-IN"/>
              </w:rPr>
              <w:br/>
              <w:t>Visveshwaraya Building</w:t>
            </w:r>
            <w:r>
              <w:rPr>
                <w:rFonts w:ascii="Arial" w:hAnsi="Arial" w:cs="Arial"/>
                <w:color w:val="000000"/>
                <w:szCs w:val="22"/>
                <w:lang w:val="en-IN" w:eastAsia="en-IN"/>
              </w:rPr>
              <w:br/>
              <w:t>Dr. Ambedkar Veedhi</w:t>
            </w:r>
            <w:r>
              <w:rPr>
                <w:rFonts w:ascii="Arial" w:hAnsi="Arial" w:cs="Arial"/>
                <w:color w:val="000000"/>
                <w:szCs w:val="22"/>
                <w:lang w:val="en-IN" w:eastAsia="en-IN"/>
              </w:rPr>
              <w:br/>
              <w:t xml:space="preserve">Bangalore - 560001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73" w:history="1">
              <w:r>
                <w:rPr>
                  <w:rFonts w:ascii="Arial" w:hAnsi="Arial" w:cs="Arial"/>
                  <w:b/>
                  <w:bCs/>
                  <w:color w:val="0033CC"/>
                  <w:szCs w:val="22"/>
                  <w:lang w:val="pt-BR" w:eastAsia="en-IN"/>
                </w:rPr>
                <w:t xml:space="preserve">sio@mail.kar.nic.in </w:t>
              </w:r>
            </w:hyperlink>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 xml:space="preserve">URL : </w:t>
            </w:r>
            <w:hyperlink r:id="rId74" w:tgtFrame="_blank" w:history="1">
              <w:r>
                <w:rPr>
                  <w:rFonts w:ascii="Arial" w:hAnsi="Arial" w:cs="Arial"/>
                  <w:b/>
                  <w:bCs/>
                  <w:color w:val="0033CC"/>
                  <w:szCs w:val="22"/>
                  <w:lang w:val="en-IN" w:eastAsia="en-IN"/>
                </w:rPr>
                <w:t xml:space="preserve">http://www.kar.nic.in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Kerala</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ER &amp; DC Building</w:t>
            </w:r>
            <w:r>
              <w:rPr>
                <w:rFonts w:ascii="Arial" w:hAnsi="Arial" w:cs="Arial"/>
                <w:color w:val="000000"/>
                <w:szCs w:val="22"/>
                <w:lang w:val="en-IN" w:eastAsia="en-IN"/>
              </w:rPr>
              <w:br/>
              <w:t>Keltron House, Vellayambalam</w:t>
            </w:r>
            <w:r>
              <w:rPr>
                <w:rFonts w:ascii="Arial" w:hAnsi="Arial" w:cs="Arial"/>
                <w:color w:val="000000"/>
                <w:szCs w:val="22"/>
                <w:lang w:val="en-IN" w:eastAsia="en-IN"/>
              </w:rPr>
              <w:br/>
              <w:t xml:space="preserve">Trivandrum - 695033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 xml:space="preserve">E-mail : </w:t>
            </w:r>
            <w:hyperlink r:id="rId75" w:history="1">
              <w:r>
                <w:rPr>
                  <w:rFonts w:ascii="Arial" w:hAnsi="Arial" w:cs="Arial"/>
                  <w:b/>
                  <w:bCs/>
                  <w:color w:val="0033CC"/>
                  <w:szCs w:val="22"/>
                  <w:lang w:val="en-IN" w:eastAsia="en-IN"/>
                </w:rPr>
                <w:t xml:space="preserve">sio@kerala.nic.in </w:t>
              </w:r>
            </w:hyperlink>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 xml:space="preserve">URL : </w:t>
            </w:r>
            <w:hyperlink r:id="rId76" w:tgtFrame="_blank" w:history="1">
              <w:r>
                <w:rPr>
                  <w:rFonts w:ascii="Arial" w:hAnsi="Arial" w:cs="Arial"/>
                  <w:b/>
                  <w:bCs/>
                  <w:color w:val="0033CC"/>
                  <w:szCs w:val="22"/>
                  <w:lang w:val="en-IN" w:eastAsia="en-IN"/>
                </w:rPr>
                <w:t xml:space="preserve">http://kerala.nic.in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Lakshadweep (UT)</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Indira Gandhi Road</w:t>
            </w:r>
            <w:r>
              <w:rPr>
                <w:rFonts w:ascii="Arial" w:hAnsi="Arial" w:cs="Arial"/>
                <w:color w:val="000000"/>
                <w:szCs w:val="22"/>
                <w:lang w:val="en-IN" w:eastAsia="en-IN"/>
              </w:rPr>
              <w:br/>
              <w:t>WellingtonIsland</w:t>
            </w:r>
            <w:r>
              <w:rPr>
                <w:rFonts w:ascii="Arial" w:hAnsi="Arial" w:cs="Arial"/>
                <w:color w:val="000000"/>
                <w:szCs w:val="22"/>
                <w:lang w:val="en-IN" w:eastAsia="en-IN"/>
              </w:rPr>
              <w:br/>
              <w:t xml:space="preserve">Kochi - 682003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77" w:history="1">
              <w:r>
                <w:rPr>
                  <w:rFonts w:ascii="Arial" w:hAnsi="Arial" w:cs="Arial"/>
                  <w:b/>
                  <w:bCs/>
                  <w:color w:val="0033CC"/>
                  <w:szCs w:val="22"/>
                  <w:lang w:val="pt-BR" w:eastAsia="en-IN"/>
                </w:rPr>
                <w:t xml:space="preserve">sio-laks@hub.nic.in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Madhya Pradesh</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"C" Wing Basement</w:t>
            </w:r>
            <w:r>
              <w:rPr>
                <w:rFonts w:ascii="Arial" w:hAnsi="Arial" w:cs="Arial"/>
                <w:color w:val="000000"/>
                <w:szCs w:val="22"/>
                <w:lang w:val="en-IN" w:eastAsia="en-IN"/>
              </w:rPr>
              <w:br/>
              <w:t>Vindhyachal Bhawan</w:t>
            </w:r>
            <w:r>
              <w:rPr>
                <w:rFonts w:ascii="Arial" w:hAnsi="Arial" w:cs="Arial"/>
                <w:color w:val="000000"/>
                <w:szCs w:val="22"/>
                <w:lang w:val="en-IN" w:eastAsia="en-IN"/>
              </w:rPr>
              <w:br/>
              <w:t xml:space="preserve">Bhopal - 462004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78" w:history="1">
              <w:r>
                <w:rPr>
                  <w:rFonts w:ascii="Arial" w:hAnsi="Arial" w:cs="Arial"/>
                  <w:b/>
                  <w:bCs/>
                  <w:color w:val="0033CC"/>
                  <w:szCs w:val="22"/>
                  <w:lang w:val="pt-BR" w:eastAsia="en-IN"/>
                </w:rPr>
                <w:t xml:space="preserve">sio@mp.nic.in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Maharashtra</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 11th Floor</w:t>
            </w:r>
            <w:r>
              <w:rPr>
                <w:rFonts w:ascii="Arial" w:hAnsi="Arial" w:cs="Arial"/>
                <w:color w:val="000000"/>
                <w:szCs w:val="22"/>
                <w:lang w:val="en-IN" w:eastAsia="en-IN"/>
              </w:rPr>
              <w:br/>
              <w:t>New Administrative Building</w:t>
            </w:r>
            <w:r>
              <w:rPr>
                <w:rFonts w:ascii="Arial" w:hAnsi="Arial" w:cs="Arial"/>
                <w:color w:val="000000"/>
                <w:szCs w:val="22"/>
                <w:lang w:val="en-IN" w:eastAsia="en-IN"/>
              </w:rPr>
              <w:br/>
              <w:t xml:space="preserve">Mantralya, Mumbai - 400032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lastRenderedPageBreak/>
              <w:t>E-mail :</w:t>
            </w:r>
            <w:r>
              <w:rPr>
                <w:rFonts w:ascii="Arial" w:hAnsi="Arial"/>
                <w:szCs w:val="22"/>
                <w:lang w:val="pt-BR" w:eastAsia="en-IN"/>
              </w:rPr>
              <w:t xml:space="preserve"> </w:t>
            </w:r>
            <w:hyperlink r:id="rId79" w:history="1">
              <w:r>
                <w:rPr>
                  <w:rFonts w:ascii="Arial" w:hAnsi="Arial" w:cs="Arial"/>
                  <w:b/>
                  <w:bCs/>
                  <w:color w:val="0033CC"/>
                  <w:szCs w:val="22"/>
                  <w:lang w:val="pt-BR" w:eastAsia="en-IN"/>
                </w:rPr>
                <w:t xml:space="preserve">siomsu@hub.nic.in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lastRenderedPageBreak/>
              <w:t>Manipur</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79 New Secretariat</w:t>
            </w:r>
            <w:r>
              <w:rPr>
                <w:rFonts w:ascii="Arial" w:hAnsi="Arial" w:cs="Arial"/>
                <w:color w:val="000000"/>
                <w:szCs w:val="22"/>
                <w:lang w:val="en-IN" w:eastAsia="en-IN"/>
              </w:rPr>
              <w:br/>
              <w:t xml:space="preserve">Imphal - 795001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80" w:history="1">
              <w:r>
                <w:rPr>
                  <w:rFonts w:ascii="Arial" w:hAnsi="Arial" w:cs="Arial"/>
                  <w:b/>
                  <w:bCs/>
                  <w:color w:val="0033CC"/>
                  <w:szCs w:val="22"/>
                  <w:lang w:val="pt-BR" w:eastAsia="en-IN"/>
                </w:rPr>
                <w:t xml:space="preserve">sio-man@hub.nic.in, </w:t>
              </w:r>
              <w:r>
                <w:rPr>
                  <w:rFonts w:ascii="Arial" w:hAnsi="Arial" w:cs="Arial"/>
                  <w:b/>
                  <w:bCs/>
                  <w:color w:val="0033CC"/>
                  <w:szCs w:val="22"/>
                  <w:lang w:val="pt-BR" w:eastAsia="en-IN"/>
                </w:rPr>
                <w:lastRenderedPageBreak/>
                <w:t xml:space="preserve">manipur@msu.man.nic.in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lastRenderedPageBreak/>
              <w:t>Meghalaya</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Room No. 16</w:t>
            </w:r>
            <w:r>
              <w:rPr>
                <w:rFonts w:ascii="Arial" w:hAnsi="Arial" w:cs="Arial"/>
                <w:color w:val="000000"/>
                <w:szCs w:val="22"/>
                <w:lang w:val="en-IN" w:eastAsia="en-IN"/>
              </w:rPr>
              <w:br/>
              <w:t>Additional Secretariat</w:t>
            </w:r>
            <w:r>
              <w:rPr>
                <w:rFonts w:ascii="Arial" w:hAnsi="Arial" w:cs="Arial"/>
                <w:color w:val="000000"/>
                <w:szCs w:val="22"/>
                <w:lang w:val="en-IN" w:eastAsia="en-IN"/>
              </w:rPr>
              <w:br/>
              <w:t xml:space="preserve">Shillong - 793001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81" w:history="1">
              <w:r>
                <w:rPr>
                  <w:rFonts w:ascii="Arial" w:hAnsi="Arial" w:cs="Arial"/>
                  <w:b/>
                  <w:bCs/>
                  <w:color w:val="0033CC"/>
                  <w:szCs w:val="22"/>
                  <w:lang w:val="pt-BR" w:eastAsia="en-IN"/>
                </w:rPr>
                <w:t xml:space="preserve">sio-megh@hub.nic.in, sio@shillong.meg.nic.in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Mizoram</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C-10 Block-C</w:t>
            </w:r>
            <w:r>
              <w:rPr>
                <w:rFonts w:ascii="Arial" w:hAnsi="Arial" w:cs="Arial"/>
                <w:color w:val="000000"/>
                <w:szCs w:val="22"/>
                <w:lang w:val="en-IN" w:eastAsia="en-IN"/>
              </w:rPr>
              <w:br/>
              <w:t>Secretariat Complex</w:t>
            </w:r>
            <w:r>
              <w:rPr>
                <w:rFonts w:ascii="Arial" w:hAnsi="Arial" w:cs="Arial"/>
                <w:color w:val="000000"/>
                <w:szCs w:val="22"/>
                <w:lang w:val="en-IN" w:eastAsia="en-IN"/>
              </w:rPr>
              <w:br/>
              <w:t>Treasury Square</w:t>
            </w:r>
            <w:r>
              <w:rPr>
                <w:rFonts w:ascii="Arial" w:hAnsi="Arial" w:cs="Arial"/>
                <w:color w:val="000000"/>
                <w:szCs w:val="22"/>
                <w:lang w:val="en-IN" w:eastAsia="en-IN"/>
              </w:rPr>
              <w:br/>
              <w:t xml:space="preserve">Aizawal - 796001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82" w:history="1">
              <w:r>
                <w:rPr>
                  <w:rFonts w:ascii="Arial" w:hAnsi="Arial" w:cs="Arial"/>
                  <w:b/>
                  <w:bCs/>
                  <w:color w:val="0033CC"/>
                  <w:szCs w:val="22"/>
                  <w:lang w:val="pt-BR" w:eastAsia="en-IN"/>
                </w:rPr>
                <w:t xml:space="preserve">sio-mizo@hub.nic.in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Nagaland</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3rd Floor Middle Block</w:t>
            </w:r>
            <w:r>
              <w:rPr>
                <w:rFonts w:ascii="Arial" w:hAnsi="Arial" w:cs="Arial"/>
                <w:color w:val="000000"/>
                <w:szCs w:val="22"/>
                <w:lang w:val="en-IN" w:eastAsia="en-IN"/>
              </w:rPr>
              <w:br/>
              <w:t>New Secretariat Complex</w:t>
            </w:r>
            <w:r>
              <w:rPr>
                <w:rFonts w:ascii="Arial" w:hAnsi="Arial" w:cs="Arial"/>
                <w:color w:val="000000"/>
                <w:szCs w:val="22"/>
                <w:lang w:val="en-IN" w:eastAsia="en-IN"/>
              </w:rPr>
              <w:br/>
              <w:t xml:space="preserve">Kohima, Nagaland - 797004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83" w:history="1">
              <w:r>
                <w:rPr>
                  <w:rFonts w:ascii="Arial" w:hAnsi="Arial" w:cs="Arial"/>
                  <w:b/>
                  <w:bCs/>
                  <w:color w:val="0033CC"/>
                  <w:szCs w:val="22"/>
                  <w:lang w:val="pt-BR" w:eastAsia="en-IN"/>
                </w:rPr>
                <w:t xml:space="preserve">sio-ngl@hub.nic.in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pt-BR" w:eastAsia="en-IN"/>
              </w:rPr>
            </w:pPr>
            <w:r>
              <w:rPr>
                <w:rFonts w:ascii="Arial" w:hAnsi="Arial" w:cs="Arial"/>
                <w:b/>
                <w:bCs/>
                <w:color w:val="009999"/>
                <w:szCs w:val="22"/>
                <w:lang w:val="pt-BR" w:eastAsia="en-IN"/>
              </w:rPr>
              <w:t>Orissa</w:t>
            </w:r>
            <w:r>
              <w:rPr>
                <w:rFonts w:ascii="Arial" w:hAnsi="Arial" w:cs="Arial"/>
                <w:color w:val="000000"/>
                <w:szCs w:val="22"/>
                <w:lang w:val="pt-BR" w:eastAsia="en-IN"/>
              </w:rPr>
              <w:t xml:space="preserve"> </w:t>
            </w:r>
          </w:p>
          <w:p w:rsidR="00AB535D" w:rsidRDefault="00AB535D" w:rsidP="001B1B16">
            <w:pPr>
              <w:spacing w:line="360" w:lineRule="auto"/>
              <w:rPr>
                <w:rFonts w:ascii="Arial" w:hAnsi="Arial" w:cs="Arial"/>
                <w:color w:val="000000"/>
                <w:szCs w:val="22"/>
                <w:lang w:val="pt-BR" w:eastAsia="en-IN"/>
              </w:rPr>
            </w:pPr>
            <w:r>
              <w:rPr>
                <w:rFonts w:ascii="Arial" w:hAnsi="Arial" w:cs="Arial"/>
                <w:color w:val="000000"/>
                <w:szCs w:val="22"/>
                <w:lang w:val="pt-BR" w:eastAsia="en-IN"/>
              </w:rPr>
              <w:t>NIC State Centre</w:t>
            </w:r>
            <w:r>
              <w:rPr>
                <w:rFonts w:ascii="Arial" w:hAnsi="Arial" w:cs="Arial"/>
                <w:color w:val="000000"/>
                <w:szCs w:val="22"/>
                <w:lang w:val="pt-BR" w:eastAsia="en-IN"/>
              </w:rPr>
              <w:br/>
              <w:t>Unit-IV Sachivalaya Marg</w:t>
            </w:r>
            <w:r>
              <w:rPr>
                <w:rFonts w:ascii="Arial" w:hAnsi="Arial" w:cs="Arial"/>
                <w:color w:val="000000"/>
                <w:szCs w:val="22"/>
                <w:lang w:val="pt-BR" w:eastAsia="en-IN"/>
              </w:rPr>
              <w:br/>
              <w:t xml:space="preserve">Bhubaneshwar - 751001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84" w:history="1">
              <w:r>
                <w:rPr>
                  <w:rFonts w:ascii="Arial" w:hAnsi="Arial" w:cs="Arial"/>
                  <w:b/>
                  <w:bCs/>
                  <w:color w:val="0033CC"/>
                  <w:szCs w:val="22"/>
                  <w:lang w:val="pt-BR" w:eastAsia="en-IN"/>
                </w:rPr>
                <w:t xml:space="preserve">sio@ori.nic.in </w:t>
              </w:r>
            </w:hyperlink>
          </w:p>
          <w:p w:rsidR="00AB535D" w:rsidRDefault="00AB535D" w:rsidP="001B1B16">
            <w:pPr>
              <w:spacing w:line="360" w:lineRule="auto"/>
              <w:rPr>
                <w:rFonts w:ascii="Arial" w:hAnsi="Arial" w:cs="Arial"/>
                <w:color w:val="000000"/>
                <w:szCs w:val="22"/>
                <w:lang w:val="pt-BR" w:eastAsia="en-IN"/>
              </w:rPr>
            </w:pPr>
            <w:r>
              <w:rPr>
                <w:rFonts w:ascii="Arial" w:hAnsi="Arial" w:cs="Arial"/>
                <w:color w:val="000000"/>
                <w:szCs w:val="22"/>
                <w:lang w:val="pt-BR" w:eastAsia="en-IN"/>
              </w:rPr>
              <w:t xml:space="preserve">URL : </w:t>
            </w:r>
            <w:hyperlink r:id="rId85" w:tgtFrame="_blank" w:history="1">
              <w:r>
                <w:rPr>
                  <w:rFonts w:ascii="Arial" w:hAnsi="Arial" w:cs="Arial"/>
                  <w:b/>
                  <w:bCs/>
                  <w:color w:val="0033CC"/>
                  <w:szCs w:val="22"/>
                  <w:lang w:val="pt-BR" w:eastAsia="en-IN"/>
                </w:rPr>
                <w:t xml:space="preserve">http://ori.nic.in/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Pondicherry (UT)</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IV Floor, Chief Secretariat</w:t>
            </w:r>
            <w:r>
              <w:rPr>
                <w:rFonts w:ascii="Arial" w:hAnsi="Arial" w:cs="Arial"/>
                <w:color w:val="000000"/>
                <w:szCs w:val="22"/>
                <w:lang w:val="en-IN" w:eastAsia="en-IN"/>
              </w:rPr>
              <w:br/>
              <w:t xml:space="preserve">Pondicherry - 605001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86" w:history="1">
              <w:r>
                <w:rPr>
                  <w:rFonts w:ascii="Arial" w:hAnsi="Arial" w:cs="Arial"/>
                  <w:b/>
                  <w:bCs/>
                  <w:color w:val="0033CC"/>
                  <w:szCs w:val="22"/>
                  <w:lang w:val="pt-BR" w:eastAsia="en-IN"/>
                </w:rPr>
                <w:t xml:space="preserve">sio@pondy.pon.nic.in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Punjab</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Room No.109 Ground Floor</w:t>
            </w:r>
            <w:r>
              <w:rPr>
                <w:rFonts w:ascii="Arial" w:hAnsi="Arial" w:cs="Arial"/>
                <w:color w:val="000000"/>
                <w:szCs w:val="22"/>
                <w:lang w:val="en-IN" w:eastAsia="en-IN"/>
              </w:rPr>
              <w:br/>
              <w:t>Punjab Mini Secretariat</w:t>
            </w:r>
            <w:r>
              <w:rPr>
                <w:rFonts w:ascii="Arial" w:hAnsi="Arial" w:cs="Arial"/>
                <w:color w:val="000000"/>
                <w:szCs w:val="22"/>
                <w:lang w:val="en-IN" w:eastAsia="en-IN"/>
              </w:rPr>
              <w:br/>
              <w:t xml:space="preserve">Sector 9, Chandigarh - 160009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87" w:history="1">
              <w:r>
                <w:rPr>
                  <w:rFonts w:ascii="Arial" w:hAnsi="Arial" w:cs="Arial"/>
                  <w:b/>
                  <w:bCs/>
                  <w:color w:val="0033CC"/>
                  <w:szCs w:val="22"/>
                  <w:lang w:val="pt-BR" w:eastAsia="en-IN"/>
                </w:rPr>
                <w:t xml:space="preserve">punjab@chd.nic.in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Rajasthan</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318 N. W. Block</w:t>
            </w:r>
            <w:r>
              <w:rPr>
                <w:rFonts w:ascii="Arial" w:hAnsi="Arial" w:cs="Arial"/>
                <w:color w:val="000000"/>
                <w:szCs w:val="22"/>
                <w:lang w:val="en-IN" w:eastAsia="en-IN"/>
              </w:rPr>
              <w:br/>
              <w:t>Secretariat C-Scheme</w:t>
            </w:r>
            <w:r>
              <w:rPr>
                <w:rFonts w:ascii="Arial" w:hAnsi="Arial" w:cs="Arial"/>
                <w:color w:val="000000"/>
                <w:szCs w:val="22"/>
                <w:lang w:val="en-IN" w:eastAsia="en-IN"/>
              </w:rPr>
              <w:br/>
              <w:t xml:space="preserve">Jaipur - 302005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lastRenderedPageBreak/>
              <w:t>E-mail :</w:t>
            </w:r>
            <w:r>
              <w:rPr>
                <w:rFonts w:ascii="Arial" w:hAnsi="Arial"/>
                <w:szCs w:val="22"/>
                <w:lang w:val="pt-BR" w:eastAsia="en-IN"/>
              </w:rPr>
              <w:t xml:space="preserve"> </w:t>
            </w:r>
            <w:hyperlink r:id="rId88" w:history="1">
              <w:r>
                <w:rPr>
                  <w:rFonts w:ascii="Arial" w:hAnsi="Arial" w:cs="Arial"/>
                  <w:b/>
                  <w:bCs/>
                  <w:color w:val="0033CC"/>
                  <w:szCs w:val="22"/>
                  <w:lang w:val="pt-BR" w:eastAsia="en-IN"/>
                </w:rPr>
                <w:t xml:space="preserve">sio@raj.nic.in </w:t>
              </w:r>
            </w:hyperlink>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 xml:space="preserve">URL : </w:t>
            </w:r>
            <w:hyperlink r:id="rId89" w:tgtFrame="_blank" w:history="1">
              <w:r>
                <w:rPr>
                  <w:rFonts w:ascii="Arial" w:hAnsi="Arial" w:cs="Arial"/>
                  <w:b/>
                  <w:bCs/>
                  <w:color w:val="0033CC"/>
                  <w:szCs w:val="22"/>
                  <w:lang w:val="en-IN" w:eastAsia="en-IN"/>
                </w:rPr>
                <w:t xml:space="preserve">http://www.raj.nic.in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lastRenderedPageBreak/>
              <w:t>Sikkim</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Tashilling</w:t>
            </w:r>
            <w:r>
              <w:rPr>
                <w:rFonts w:ascii="Arial" w:hAnsi="Arial" w:cs="Arial"/>
                <w:color w:val="000000"/>
                <w:szCs w:val="22"/>
                <w:lang w:val="en-IN" w:eastAsia="en-IN"/>
              </w:rPr>
              <w:br/>
              <w:t>Sikkim Secretariat</w:t>
            </w:r>
            <w:r>
              <w:rPr>
                <w:rFonts w:ascii="Arial" w:hAnsi="Arial" w:cs="Arial"/>
                <w:color w:val="000000"/>
                <w:szCs w:val="22"/>
                <w:lang w:val="en-IN" w:eastAsia="en-IN"/>
              </w:rPr>
              <w:br/>
              <w:t xml:space="preserve">Gangtok - 737103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lastRenderedPageBreak/>
              <w:t xml:space="preserve">E-mail : </w:t>
            </w:r>
            <w:hyperlink r:id="rId90" w:history="1">
              <w:r>
                <w:rPr>
                  <w:rFonts w:ascii="Arial" w:hAnsi="Arial" w:cs="Arial"/>
                  <w:b/>
                  <w:bCs/>
                  <w:color w:val="0033CC"/>
                  <w:szCs w:val="22"/>
                  <w:lang w:val="pt-BR" w:eastAsia="en-IN"/>
                </w:rPr>
                <w:t xml:space="preserve">sio-sik@hub.nic.in </w:t>
              </w:r>
            </w:hyperlink>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 xml:space="preserve">URL : </w:t>
            </w:r>
            <w:hyperlink r:id="rId91" w:tgtFrame="_blank" w:history="1">
              <w:r>
                <w:rPr>
                  <w:rFonts w:ascii="Arial" w:hAnsi="Arial" w:cs="Arial"/>
                  <w:b/>
                  <w:bCs/>
                  <w:color w:val="0033CC"/>
                  <w:szCs w:val="22"/>
                  <w:lang w:val="en-IN" w:eastAsia="en-IN"/>
                </w:rPr>
                <w:t xml:space="preserve">http://sikkim.nic.in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pt-BR" w:eastAsia="en-IN"/>
              </w:rPr>
            </w:pPr>
            <w:r>
              <w:rPr>
                <w:rFonts w:ascii="Arial" w:hAnsi="Arial" w:cs="Arial"/>
                <w:b/>
                <w:bCs/>
                <w:color w:val="009999"/>
                <w:szCs w:val="22"/>
                <w:lang w:val="pt-BR" w:eastAsia="en-IN"/>
              </w:rPr>
              <w:lastRenderedPageBreak/>
              <w:t>Tamil Nadu</w:t>
            </w:r>
            <w:r>
              <w:rPr>
                <w:rFonts w:ascii="Arial" w:hAnsi="Arial"/>
                <w:szCs w:val="22"/>
                <w:lang w:val="pt-BR" w:eastAsia="en-IN"/>
              </w:rPr>
              <w:t xml:space="preserve">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NIC State Centre</w:t>
            </w:r>
            <w:r>
              <w:rPr>
                <w:rFonts w:ascii="Arial" w:hAnsi="Arial" w:cs="Arial"/>
                <w:color w:val="000000"/>
                <w:szCs w:val="22"/>
                <w:lang w:val="pt-BR" w:eastAsia="en-IN"/>
              </w:rPr>
              <w:br/>
              <w:t>E-2-A Rajaji Bhavan</w:t>
            </w:r>
            <w:r>
              <w:rPr>
                <w:rFonts w:ascii="Arial" w:hAnsi="Arial" w:cs="Arial"/>
                <w:color w:val="000000"/>
                <w:szCs w:val="22"/>
                <w:lang w:val="pt-BR" w:eastAsia="en-IN"/>
              </w:rPr>
              <w:br/>
              <w:t>Besant Nagar</w:t>
            </w:r>
            <w:r>
              <w:rPr>
                <w:rFonts w:ascii="Arial" w:hAnsi="Arial" w:cs="Arial"/>
                <w:color w:val="000000"/>
                <w:szCs w:val="22"/>
                <w:lang w:val="pt-BR" w:eastAsia="en-IN"/>
              </w:rPr>
              <w:br/>
              <w:t xml:space="preserve">Chennai - 600090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92" w:history="1">
              <w:r>
                <w:rPr>
                  <w:rFonts w:ascii="Arial" w:hAnsi="Arial" w:cs="Arial"/>
                  <w:b/>
                  <w:bCs/>
                  <w:color w:val="0033CC"/>
                  <w:szCs w:val="22"/>
                  <w:lang w:val="pt-BR" w:eastAsia="en-IN"/>
                </w:rPr>
                <w:t xml:space="preserve">sio@tn.nic.in </w:t>
              </w:r>
            </w:hyperlink>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 xml:space="preserve">URL : </w:t>
            </w:r>
            <w:hyperlink r:id="rId93" w:tgtFrame="_blank" w:history="1">
              <w:r>
                <w:rPr>
                  <w:rFonts w:ascii="Arial" w:hAnsi="Arial" w:cs="Arial"/>
                  <w:b/>
                  <w:bCs/>
                  <w:color w:val="0033CC"/>
                  <w:szCs w:val="22"/>
                  <w:lang w:val="en-IN" w:eastAsia="en-IN"/>
                </w:rPr>
                <w:t xml:space="preserve">http://www.tn.nic.in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Tripura</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New Treasury Building</w:t>
            </w:r>
            <w:r>
              <w:rPr>
                <w:rFonts w:ascii="Arial" w:hAnsi="Arial" w:cs="Arial"/>
                <w:color w:val="000000"/>
                <w:szCs w:val="22"/>
                <w:lang w:val="en-IN" w:eastAsia="en-IN"/>
              </w:rPr>
              <w:br/>
              <w:t xml:space="preserve">Secretariat Complex </w:t>
            </w:r>
            <w:r>
              <w:rPr>
                <w:rFonts w:ascii="Arial" w:hAnsi="Arial" w:cs="Arial"/>
                <w:color w:val="000000"/>
                <w:szCs w:val="22"/>
                <w:lang w:val="en-IN" w:eastAsia="en-IN"/>
              </w:rPr>
              <w:br/>
              <w:t xml:space="preserve">Agartala - 799001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94" w:history="1">
              <w:r>
                <w:rPr>
                  <w:rFonts w:ascii="Arial" w:hAnsi="Arial" w:cs="Arial"/>
                  <w:b/>
                  <w:bCs/>
                  <w:color w:val="0033CC"/>
                  <w:szCs w:val="22"/>
                  <w:lang w:val="pt-BR" w:eastAsia="en-IN"/>
                </w:rPr>
                <w:t xml:space="preserve">sio-trpr@hub.nic.in </w:t>
              </w:r>
            </w:hyperlink>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 xml:space="preserve">URL : </w:t>
            </w:r>
            <w:hyperlink r:id="rId95" w:tgtFrame="_blank" w:history="1">
              <w:r>
                <w:rPr>
                  <w:rFonts w:ascii="Arial" w:hAnsi="Arial" w:cs="Arial"/>
                  <w:b/>
                  <w:bCs/>
                  <w:color w:val="0033CC"/>
                  <w:szCs w:val="22"/>
                  <w:lang w:val="en-IN" w:eastAsia="en-IN"/>
                </w:rPr>
                <w:t>http://tripura.nic.in/nic</w:t>
              </w:r>
              <w:r>
                <w:rPr>
                  <w:rFonts w:ascii="Arial" w:hAnsi="Arial" w:cs="Arial"/>
                  <w:b/>
                  <w:bCs/>
                  <w:color w:val="0033CC"/>
                  <w:szCs w:val="22"/>
                  <w:lang w:val="en-IN" w:eastAsia="en-IN"/>
                </w:rPr>
                <w:br/>
                <w:t xml:space="preserve">tu.htm </w:t>
              </w:r>
            </w:hyperlink>
          </w:p>
        </w:tc>
      </w:tr>
      <w:tr w:rsidR="00AB535D" w:rsidTr="001B1B16">
        <w:trPr>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Uttar Pradesh</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E-Floor Yojana Bhavan 9</w:t>
            </w:r>
            <w:r>
              <w:rPr>
                <w:rFonts w:ascii="Arial" w:hAnsi="Arial" w:cs="Arial"/>
                <w:color w:val="000000"/>
                <w:szCs w:val="22"/>
                <w:lang w:val="en-IN" w:eastAsia="en-IN"/>
              </w:rPr>
              <w:br/>
              <w:t>Sarojini Naidu Marg</w:t>
            </w:r>
            <w:r>
              <w:rPr>
                <w:rFonts w:ascii="Arial" w:hAnsi="Arial" w:cs="Arial"/>
                <w:color w:val="000000"/>
                <w:szCs w:val="22"/>
                <w:lang w:val="en-IN" w:eastAsia="en-IN"/>
              </w:rPr>
              <w:br/>
              <w:t xml:space="preserve">Lucknow - 226001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96" w:history="1">
              <w:r>
                <w:rPr>
                  <w:rFonts w:ascii="Arial" w:hAnsi="Arial" w:cs="Arial"/>
                  <w:b/>
                  <w:bCs/>
                  <w:color w:val="0033CC"/>
                  <w:szCs w:val="22"/>
                  <w:lang w:val="pt-BR" w:eastAsia="en-IN"/>
                </w:rPr>
                <w:t xml:space="preserve">upstate@up.nic.in </w:t>
              </w:r>
            </w:hyperlink>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 xml:space="preserve">URL : </w:t>
            </w:r>
            <w:hyperlink r:id="rId97" w:tgtFrame="_blank" w:history="1">
              <w:r>
                <w:rPr>
                  <w:rFonts w:ascii="Arial" w:hAnsi="Arial" w:cs="Arial"/>
                  <w:b/>
                  <w:bCs/>
                  <w:color w:val="0033CC"/>
                  <w:szCs w:val="22"/>
                  <w:lang w:val="en-IN" w:eastAsia="en-IN"/>
                </w:rPr>
                <w:t xml:space="preserve">http://www.up.nic.in </w:t>
              </w:r>
            </w:hyperlink>
          </w:p>
        </w:tc>
        <w:tc>
          <w:tcPr>
            <w:tcW w:w="3835"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Uttaranchal</w:t>
            </w:r>
            <w:r>
              <w:rPr>
                <w:rFonts w:ascii="Arial" w:hAnsi="Arial" w:cs="Arial"/>
                <w:color w:val="000000"/>
                <w:szCs w:val="22"/>
                <w:lang w:val="en-IN" w:eastAsia="en-IN"/>
              </w:rPr>
              <w:t xml:space="preserve"> </w:t>
            </w:r>
          </w:p>
          <w:p w:rsidR="00AB535D" w:rsidRDefault="00AB535D" w:rsidP="001B1B16">
            <w:pPr>
              <w:spacing w:line="360" w:lineRule="auto"/>
              <w:rPr>
                <w:rFonts w:ascii="Arial" w:hAnsi="Arial" w:cs="Arial"/>
                <w:color w:val="000000"/>
                <w:szCs w:val="22"/>
                <w:lang w:val="en-IN" w:eastAsia="en-IN"/>
              </w:rPr>
            </w:pPr>
            <w:r>
              <w:rPr>
                <w:rFonts w:ascii="Arial" w:hAnsi="Arial" w:cs="Arial"/>
                <w:color w:val="000000"/>
                <w:szCs w:val="22"/>
                <w:lang w:val="en-IN" w:eastAsia="en-IN"/>
              </w:rPr>
              <w:t>NIC State Unit</w:t>
            </w:r>
            <w:r>
              <w:rPr>
                <w:rFonts w:ascii="Arial" w:hAnsi="Arial" w:cs="Arial"/>
                <w:color w:val="000000"/>
                <w:szCs w:val="22"/>
                <w:lang w:val="en-IN" w:eastAsia="en-IN"/>
              </w:rPr>
              <w:br/>
              <w:t>Secretariat Compound</w:t>
            </w:r>
            <w:r>
              <w:rPr>
                <w:rFonts w:ascii="Arial" w:hAnsi="Arial" w:cs="Arial"/>
                <w:color w:val="000000"/>
                <w:szCs w:val="22"/>
                <w:lang w:val="en-IN" w:eastAsia="en-IN"/>
              </w:rPr>
              <w:br/>
              <w:t>Subhash Road</w:t>
            </w:r>
            <w:r>
              <w:rPr>
                <w:rFonts w:ascii="Arial" w:hAnsi="Arial" w:cs="Arial"/>
                <w:color w:val="000000"/>
                <w:szCs w:val="22"/>
                <w:lang w:val="en-IN" w:eastAsia="en-IN"/>
              </w:rPr>
              <w:br/>
              <w:t xml:space="preserve">Dehradun - 248001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 xml:space="preserve">E-mail : </w:t>
            </w:r>
            <w:hyperlink r:id="rId98" w:history="1">
              <w:r>
                <w:rPr>
                  <w:rFonts w:ascii="Arial" w:hAnsi="Arial" w:cs="Arial"/>
                  <w:b/>
                  <w:bCs/>
                  <w:color w:val="0033CC"/>
                  <w:szCs w:val="22"/>
                  <w:lang w:val="pt-BR" w:eastAsia="en-IN"/>
                </w:rPr>
                <w:t xml:space="preserve">utrnchal@up.nic.in </w:t>
              </w:r>
            </w:hyperlink>
          </w:p>
        </w:tc>
      </w:tr>
      <w:tr w:rsidR="00AB535D" w:rsidTr="001B1B16">
        <w:trPr>
          <w:trHeight w:val="3315"/>
          <w:tblCellSpacing w:w="30" w:type="dxa"/>
          <w:jc w:val="center"/>
        </w:trPr>
        <w:tc>
          <w:tcPr>
            <w:tcW w:w="4446" w:type="dxa"/>
            <w:tcBorders>
              <w:top w:val="nil"/>
              <w:left w:val="nil"/>
              <w:bottom w:val="nil"/>
              <w:right w:val="nil"/>
            </w:tcBorders>
            <w:shd w:val="clear" w:color="auto" w:fill="FFFFFF"/>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West Bengal</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Gr. Floor Bidyut Bhavan</w:t>
            </w:r>
            <w:r>
              <w:rPr>
                <w:rFonts w:ascii="Arial" w:hAnsi="Arial" w:cs="Arial"/>
                <w:color w:val="000000"/>
                <w:szCs w:val="22"/>
                <w:lang w:val="en-IN" w:eastAsia="en-IN"/>
              </w:rPr>
              <w:br/>
              <w:t>DJ Block Sector-II</w:t>
            </w:r>
            <w:r>
              <w:rPr>
                <w:rFonts w:ascii="Arial" w:hAnsi="Arial" w:cs="Arial"/>
                <w:color w:val="000000"/>
                <w:szCs w:val="22"/>
                <w:lang w:val="en-IN" w:eastAsia="en-IN"/>
              </w:rPr>
              <w:br/>
              <w:t>Salt lake</w:t>
            </w:r>
            <w:r>
              <w:rPr>
                <w:rFonts w:ascii="Arial" w:hAnsi="Arial" w:cs="Arial"/>
                <w:color w:val="000000"/>
                <w:szCs w:val="22"/>
                <w:lang w:val="en-IN" w:eastAsia="en-IN"/>
              </w:rPr>
              <w:br/>
              <w:t xml:space="preserve">Kolkata - 700091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99" w:history="1">
              <w:r>
                <w:rPr>
                  <w:rFonts w:ascii="Arial" w:hAnsi="Arial" w:cs="Arial"/>
                  <w:b/>
                  <w:bCs/>
                  <w:color w:val="0033CC"/>
                  <w:szCs w:val="22"/>
                  <w:lang w:val="pt-BR" w:eastAsia="en-IN"/>
                </w:rPr>
                <w:t xml:space="preserve">sio@wbsu.wb.nic.in </w:t>
              </w:r>
            </w:hyperlink>
          </w:p>
        </w:tc>
        <w:tc>
          <w:tcPr>
            <w:tcW w:w="3835" w:type="dxa"/>
            <w:vAlign w:val="center"/>
          </w:tcPr>
          <w:p w:rsidR="00AB535D" w:rsidRDefault="00AB535D" w:rsidP="001B1B16">
            <w:pPr>
              <w:spacing w:line="360" w:lineRule="auto"/>
              <w:jc w:val="center"/>
              <w:rPr>
                <w:rFonts w:ascii="Arial" w:hAnsi="Arial"/>
                <w:szCs w:val="22"/>
                <w:lang w:val="en-IN" w:eastAsia="en-IN"/>
              </w:rPr>
            </w:pPr>
            <w:r>
              <w:rPr>
                <w:rFonts w:ascii="Arial" w:hAnsi="Arial" w:cs="Arial"/>
                <w:b/>
                <w:bCs/>
                <w:color w:val="009999"/>
                <w:szCs w:val="22"/>
                <w:lang w:val="en-IN" w:eastAsia="en-IN"/>
              </w:rPr>
              <w:t>Andaman &amp; Nicobar(UT)</w:t>
            </w:r>
            <w:r>
              <w:rPr>
                <w:rFonts w:ascii="Arial" w:hAnsi="Arial"/>
                <w:szCs w:val="22"/>
                <w:lang w:val="en-IN" w:eastAsia="en-IN"/>
              </w:rPr>
              <w:t xml:space="preserve"> </w:t>
            </w:r>
          </w:p>
          <w:p w:rsidR="00AB535D" w:rsidRDefault="00AB535D" w:rsidP="001B1B16">
            <w:pPr>
              <w:spacing w:line="360" w:lineRule="auto"/>
              <w:rPr>
                <w:rFonts w:ascii="Arial" w:hAnsi="Arial"/>
                <w:szCs w:val="22"/>
                <w:lang w:val="en-IN" w:eastAsia="en-IN"/>
              </w:rPr>
            </w:pPr>
            <w:r>
              <w:rPr>
                <w:rFonts w:ascii="Arial" w:hAnsi="Arial" w:cs="Arial"/>
                <w:color w:val="000000"/>
                <w:szCs w:val="22"/>
                <w:lang w:val="en-IN" w:eastAsia="en-IN"/>
              </w:rPr>
              <w:t>NIC State Centre</w:t>
            </w:r>
            <w:r>
              <w:rPr>
                <w:rFonts w:ascii="Arial" w:hAnsi="Arial" w:cs="Arial"/>
                <w:color w:val="000000"/>
                <w:szCs w:val="22"/>
                <w:lang w:val="en-IN" w:eastAsia="en-IN"/>
              </w:rPr>
              <w:br/>
              <w:t>11 Old Pradesh Council Building</w:t>
            </w:r>
            <w:r>
              <w:rPr>
                <w:rFonts w:ascii="Arial" w:hAnsi="Arial" w:cs="Arial"/>
                <w:color w:val="000000"/>
                <w:szCs w:val="22"/>
                <w:lang w:val="en-IN" w:eastAsia="en-IN"/>
              </w:rPr>
              <w:br/>
              <w:t>Secretariat Complex</w:t>
            </w:r>
            <w:r>
              <w:rPr>
                <w:rFonts w:ascii="Arial" w:hAnsi="Arial" w:cs="Arial"/>
                <w:color w:val="000000"/>
                <w:szCs w:val="22"/>
                <w:lang w:val="en-IN" w:eastAsia="en-IN"/>
              </w:rPr>
              <w:br/>
              <w:t xml:space="preserve">Port Blair - 744101 </w:t>
            </w:r>
          </w:p>
          <w:p w:rsidR="00AB535D" w:rsidRDefault="00AB535D" w:rsidP="001B1B16">
            <w:pPr>
              <w:spacing w:line="360" w:lineRule="auto"/>
              <w:rPr>
                <w:rFonts w:ascii="Arial" w:hAnsi="Arial"/>
                <w:szCs w:val="22"/>
                <w:lang w:val="pt-BR" w:eastAsia="en-IN"/>
              </w:rPr>
            </w:pPr>
            <w:r>
              <w:rPr>
                <w:rFonts w:ascii="Arial" w:hAnsi="Arial" w:cs="Arial"/>
                <w:color w:val="000000"/>
                <w:szCs w:val="22"/>
                <w:lang w:val="pt-BR" w:eastAsia="en-IN"/>
              </w:rPr>
              <w:t>E-mail :</w:t>
            </w:r>
            <w:r>
              <w:rPr>
                <w:rFonts w:ascii="Arial" w:hAnsi="Arial"/>
                <w:szCs w:val="22"/>
                <w:lang w:val="pt-BR" w:eastAsia="en-IN"/>
              </w:rPr>
              <w:t xml:space="preserve"> </w:t>
            </w:r>
            <w:hyperlink r:id="rId100" w:history="1">
              <w:r>
                <w:rPr>
                  <w:rFonts w:ascii="Arial" w:hAnsi="Arial" w:cs="Arial"/>
                  <w:b/>
                  <w:bCs/>
                  <w:color w:val="0033CC"/>
                  <w:szCs w:val="22"/>
                  <w:lang w:val="pt-BR" w:eastAsia="en-IN"/>
                </w:rPr>
                <w:t xml:space="preserve">andaman@hub.nic.in </w:t>
              </w:r>
            </w:hyperlink>
          </w:p>
          <w:p w:rsidR="00AB535D" w:rsidRDefault="00AB535D" w:rsidP="001B1B16">
            <w:pPr>
              <w:spacing w:line="360" w:lineRule="auto"/>
              <w:rPr>
                <w:rFonts w:ascii="Arial" w:hAnsi="Arial"/>
                <w:szCs w:val="22"/>
                <w:lang w:val="en-IN" w:eastAsia="en-IN"/>
              </w:rPr>
            </w:pPr>
          </w:p>
        </w:tc>
      </w:tr>
    </w:tbl>
    <w:p w:rsidR="00AB535D" w:rsidRDefault="00AB535D" w:rsidP="00C329E5">
      <w:pPr>
        <w:numPr>
          <w:ilvl w:val="0"/>
          <w:numId w:val="26"/>
        </w:numPr>
        <w:spacing w:after="0" w:line="360" w:lineRule="auto"/>
        <w:rPr>
          <w:rFonts w:ascii="Arial" w:hAnsi="Arial"/>
          <w:b/>
          <w:bCs/>
          <w:szCs w:val="22"/>
          <w:u w:val="single"/>
        </w:rPr>
      </w:pPr>
      <w:r>
        <w:rPr>
          <w:rFonts w:ascii="Arial" w:hAnsi="Arial"/>
          <w:b/>
          <w:bCs/>
          <w:szCs w:val="22"/>
          <w:u w:val="single"/>
        </w:rPr>
        <w:t>SURVEY OF INDIA</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8235"/>
      </w:tblGrid>
      <w:tr w:rsidR="00AB535D" w:rsidTr="001B1B16">
        <w:trPr>
          <w:tblCellSpacing w:w="15" w:type="dxa"/>
        </w:trPr>
        <w:tc>
          <w:tcPr>
            <w:tcW w:w="8175" w:type="dxa"/>
            <w:vAlign w:val="center"/>
          </w:tcPr>
          <w:p w:rsidR="00AB535D" w:rsidRDefault="00AB535D" w:rsidP="001B1B16">
            <w:pPr>
              <w:jc w:val="center"/>
              <w:rPr>
                <w:rFonts w:ascii="Arial" w:hAnsi="Arial"/>
                <w:b/>
                <w:bCs/>
                <w:color w:val="FFFFFF"/>
                <w:szCs w:val="22"/>
              </w:rPr>
            </w:pPr>
          </w:p>
        </w:tc>
      </w:tr>
      <w:tr w:rsidR="00AB535D" w:rsidTr="001B1B16">
        <w:trPr>
          <w:tblCellSpacing w:w="15" w:type="dxa"/>
        </w:trPr>
        <w:tc>
          <w:tcPr>
            <w:tcW w:w="8175" w:type="dxa"/>
            <w:vAlign w:val="center"/>
          </w:tcPr>
          <w:p w:rsidR="00AB535D" w:rsidRDefault="00AB535D" w:rsidP="001B1B16">
            <w:pPr>
              <w:rPr>
                <w:rStyle w:val="style41"/>
                <w:rFonts w:ascii="Arial" w:hAnsi="Arial"/>
                <w:b/>
                <w:bCs/>
                <w:color w:val="660000"/>
                <w:szCs w:val="22"/>
              </w:rPr>
            </w:pPr>
            <w:r>
              <w:rPr>
                <w:rStyle w:val="style21"/>
                <w:rFonts w:ascii="Arial" w:hAnsi="Arial"/>
                <w:color w:val="000000"/>
                <w:szCs w:val="22"/>
              </w:rPr>
              <w:t>Surveyor General's Office</w:t>
            </w:r>
            <w:r>
              <w:rPr>
                <w:rStyle w:val="style21"/>
                <w:rFonts w:ascii="Arial" w:hAnsi="Arial"/>
                <w:szCs w:val="22"/>
              </w:rPr>
              <w:t xml:space="preserve"> </w:t>
            </w:r>
            <w:r>
              <w:rPr>
                <w:rFonts w:ascii="Arial" w:hAnsi="Arial"/>
                <w:color w:val="000000"/>
                <w:szCs w:val="22"/>
              </w:rPr>
              <w:br/>
            </w:r>
            <w:r>
              <w:rPr>
                <w:rFonts w:ascii="Arial" w:hAnsi="Arial"/>
                <w:b/>
                <w:bCs/>
                <w:color w:val="000000"/>
                <w:szCs w:val="22"/>
              </w:rPr>
              <w:br/>
            </w:r>
            <w:r>
              <w:rPr>
                <w:rStyle w:val="style31"/>
                <w:rFonts w:ascii="Arial" w:hAnsi="Arial"/>
                <w:b/>
                <w:bCs/>
                <w:color w:val="000000"/>
                <w:szCs w:val="22"/>
              </w:rPr>
              <w:t xml:space="preserve">Survey Of India, </w:t>
            </w:r>
            <w:r>
              <w:rPr>
                <w:rFonts w:ascii="Arial" w:hAnsi="Arial"/>
                <w:color w:val="000000"/>
                <w:szCs w:val="22"/>
              </w:rPr>
              <w:br/>
            </w:r>
            <w:r>
              <w:rPr>
                <w:rStyle w:val="style41"/>
                <w:rFonts w:ascii="Arial" w:hAnsi="Arial"/>
                <w:b/>
                <w:bCs/>
                <w:color w:val="660000"/>
                <w:szCs w:val="22"/>
              </w:rPr>
              <w:t xml:space="preserve">Post Box No. 37, </w:t>
            </w:r>
            <w:r>
              <w:rPr>
                <w:rFonts w:ascii="Arial" w:hAnsi="Arial"/>
                <w:b/>
                <w:bCs/>
                <w:color w:val="660000"/>
                <w:szCs w:val="22"/>
              </w:rPr>
              <w:br/>
            </w:r>
            <w:r>
              <w:rPr>
                <w:rStyle w:val="style41"/>
                <w:rFonts w:ascii="Arial" w:hAnsi="Arial"/>
                <w:b/>
                <w:bCs/>
                <w:color w:val="660000"/>
                <w:szCs w:val="22"/>
              </w:rPr>
              <w:t xml:space="preserve">Hathibarkala Estate, </w:t>
            </w:r>
            <w:r>
              <w:rPr>
                <w:rFonts w:ascii="Arial" w:hAnsi="Arial"/>
                <w:b/>
                <w:bCs/>
                <w:color w:val="660000"/>
                <w:szCs w:val="22"/>
              </w:rPr>
              <w:br/>
            </w:r>
            <w:r>
              <w:rPr>
                <w:rStyle w:val="style41"/>
                <w:rFonts w:ascii="Arial" w:hAnsi="Arial"/>
                <w:b/>
                <w:bCs/>
                <w:color w:val="660000"/>
                <w:szCs w:val="22"/>
              </w:rPr>
              <w:t xml:space="preserve">DEHRADUN-248001 </w:t>
            </w:r>
            <w:r>
              <w:rPr>
                <w:rFonts w:ascii="Arial" w:hAnsi="Arial"/>
                <w:b/>
                <w:bCs/>
                <w:color w:val="660000"/>
                <w:szCs w:val="22"/>
              </w:rPr>
              <w:br/>
            </w:r>
            <w:r>
              <w:rPr>
                <w:rStyle w:val="style41"/>
                <w:rFonts w:ascii="Arial" w:hAnsi="Arial"/>
                <w:b/>
                <w:bCs/>
                <w:color w:val="660000"/>
                <w:szCs w:val="22"/>
              </w:rPr>
              <w:t xml:space="preserve">Uttarakhand </w:t>
            </w:r>
            <w:r>
              <w:rPr>
                <w:rFonts w:ascii="Arial" w:hAnsi="Arial"/>
                <w:b/>
                <w:bCs/>
                <w:color w:val="660000"/>
                <w:szCs w:val="22"/>
              </w:rPr>
              <w:br/>
            </w:r>
            <w:r>
              <w:rPr>
                <w:rStyle w:val="style41"/>
                <w:rFonts w:ascii="Arial" w:hAnsi="Arial"/>
                <w:b/>
                <w:bCs/>
                <w:color w:val="660000"/>
                <w:szCs w:val="22"/>
              </w:rPr>
              <w:t xml:space="preserve">Fax:- 91-135-2744064 </w:t>
            </w:r>
          </w:p>
          <w:p w:rsidR="00AB535D" w:rsidRDefault="00AB535D" w:rsidP="001B1B16">
            <w:pPr>
              <w:rPr>
                <w:rStyle w:val="style41"/>
                <w:rFonts w:ascii="Arial" w:hAnsi="Arial"/>
                <w:color w:val="000000"/>
                <w:szCs w:val="22"/>
              </w:rPr>
            </w:pPr>
            <w:hyperlink r:id="rId101" w:history="1">
              <w:r>
                <w:rPr>
                  <w:rStyle w:val="Hyperlink"/>
                  <w:rFonts w:ascii="Arial" w:hAnsi="Arial"/>
                  <w:color w:val="0000CC"/>
                  <w:szCs w:val="22"/>
                </w:rPr>
                <w:t>sgo@nde.vsnl.net.in</w:t>
              </w:r>
            </w:hyperlink>
          </w:p>
          <w:p w:rsidR="00AB535D" w:rsidRDefault="00AB535D" w:rsidP="001B1B16">
            <w:pPr>
              <w:rPr>
                <w:rStyle w:val="style41"/>
                <w:rFonts w:ascii="Arial" w:hAnsi="Arial"/>
                <w:color w:val="000000"/>
                <w:szCs w:val="22"/>
                <w:lang w:val="pt-BR"/>
              </w:rPr>
            </w:pPr>
            <w:hyperlink r:id="rId102" w:history="1">
              <w:r>
                <w:rPr>
                  <w:rStyle w:val="Hyperlink"/>
                  <w:rFonts w:ascii="Arial" w:hAnsi="Arial"/>
                  <w:color w:val="0000CC"/>
                  <w:szCs w:val="22"/>
                  <w:lang w:val="pt-BR"/>
                </w:rPr>
                <w:t xml:space="preserve">sgo@sancharnet.in </w:t>
              </w:r>
            </w:hyperlink>
          </w:p>
          <w:p w:rsidR="00AB535D" w:rsidRDefault="00AB535D" w:rsidP="001B1B16">
            <w:pPr>
              <w:rPr>
                <w:rStyle w:val="style41"/>
                <w:rFonts w:ascii="Arial" w:hAnsi="Arial"/>
                <w:color w:val="000000"/>
                <w:szCs w:val="22"/>
                <w:lang w:val="pt-BR"/>
              </w:rPr>
            </w:pPr>
          </w:p>
          <w:p w:rsidR="00AB535D" w:rsidRDefault="00AB535D" w:rsidP="001B1B16">
            <w:pPr>
              <w:rPr>
                <w:rFonts w:ascii="Arial" w:hAnsi="Arial"/>
                <w:color w:val="FFFFFF"/>
                <w:szCs w:val="22"/>
                <w:lang w:val="pt-BR"/>
              </w:rPr>
            </w:pPr>
            <w:r>
              <w:rPr>
                <w:rFonts w:ascii="Arial" w:hAnsi="Arial"/>
                <w:b/>
                <w:bCs/>
                <w:color w:val="660000"/>
                <w:szCs w:val="22"/>
                <w:lang w:val="pt-BR"/>
              </w:rPr>
              <w:t>GEO</w:t>
            </w:r>
            <w:bookmarkStart w:id="15" w:name="GEO"/>
            <w:bookmarkEnd w:id="15"/>
            <w:r>
              <w:rPr>
                <w:rFonts w:ascii="Arial" w:hAnsi="Arial"/>
                <w:b/>
                <w:bCs/>
                <w:color w:val="660000"/>
                <w:szCs w:val="22"/>
                <w:lang w:val="pt-BR"/>
              </w:rPr>
              <w:t>-SPATIAL DATA CENTRES</w:t>
            </w:r>
          </w:p>
        </w:tc>
      </w:tr>
    </w:tbl>
    <w:p w:rsidR="00AB535D" w:rsidRDefault="00AB535D" w:rsidP="00AB535D">
      <w:pPr>
        <w:rPr>
          <w:rFonts w:ascii="Arial" w:hAnsi="Arial"/>
          <w:vanish/>
          <w:szCs w:val="22"/>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729"/>
        <w:gridCol w:w="2639"/>
        <w:gridCol w:w="5065"/>
      </w:tblGrid>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Sl.No.</w:t>
            </w:r>
            <w:r>
              <w:rPr>
                <w:rFonts w:ascii="Arial" w:hAnsi="Arial"/>
                <w:color w:val="660000"/>
                <w:szCs w:val="22"/>
              </w:rPr>
              <w:t xml:space="preserve"> </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Name of the Geo-spatial Data Centre</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 xml:space="preserve">Mailing Address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Andhra Pradesh Geo-spatial Data Centre, Hyderabad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Additional Surveyor General, Andhra Pradesh Geo-spatial Data Centre, Survey of India, UPPAL, Hyderabad-500039 </w:t>
            </w:r>
            <w:r>
              <w:rPr>
                <w:rFonts w:ascii="Arial" w:hAnsi="Arial"/>
                <w:color w:val="000000"/>
                <w:szCs w:val="22"/>
              </w:rPr>
              <w:br/>
            </w:r>
            <w:r>
              <w:rPr>
                <w:rStyle w:val="style351"/>
                <w:rFonts w:ascii="Arial" w:hAnsi="Arial"/>
                <w:color w:val="000000"/>
                <w:szCs w:val="22"/>
              </w:rPr>
              <w:t xml:space="preserve">Fax: 040-27206064 &amp; 27200359 E-mail: addlsgapgdc@yahoo.com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2</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Assam and Nagaland Geo-spatial Data</w:t>
            </w:r>
            <w:r>
              <w:rPr>
                <w:rFonts w:ascii="Arial" w:hAnsi="Arial"/>
                <w:color w:val="000000"/>
                <w:szCs w:val="22"/>
              </w:rPr>
              <w:br/>
            </w:r>
            <w:r>
              <w:rPr>
                <w:rStyle w:val="style351"/>
                <w:rFonts w:ascii="Arial" w:hAnsi="Arial"/>
                <w:color w:val="000000"/>
                <w:szCs w:val="22"/>
              </w:rPr>
              <w:t xml:space="preserve">Centre, Guwahati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Assam and Nagaland Geo-spatial Data centre, Survey of India, Ganeshguri Chariali Dispur G S Road, Guwahati - 781006 </w:t>
            </w:r>
            <w:r>
              <w:rPr>
                <w:rFonts w:ascii="Arial" w:hAnsi="Arial"/>
                <w:color w:val="000000"/>
                <w:szCs w:val="22"/>
              </w:rPr>
              <w:br/>
            </w:r>
            <w:r>
              <w:rPr>
                <w:rStyle w:val="style351"/>
                <w:rFonts w:ascii="Arial" w:hAnsi="Arial"/>
                <w:color w:val="000000"/>
                <w:szCs w:val="22"/>
              </w:rPr>
              <w:t xml:space="preserve">Fax: 0361-2261725 E-mail: angdcguwahati@yahoo.co.in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3</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 xml:space="preserve">Bihar Geo-spatial Data Centre, Patna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Bihar Geo-spatial Data Centre, 164, Sheikhpura House (Near JD Women's College), PO- B.V. College, Patna-800014 (Bihar). </w:t>
            </w:r>
            <w:r>
              <w:rPr>
                <w:rFonts w:ascii="Arial" w:hAnsi="Arial"/>
                <w:color w:val="000000"/>
                <w:szCs w:val="22"/>
              </w:rPr>
              <w:br/>
            </w:r>
            <w:r>
              <w:rPr>
                <w:rStyle w:val="style351"/>
                <w:rFonts w:ascii="Arial" w:hAnsi="Arial"/>
                <w:color w:val="000000"/>
                <w:szCs w:val="22"/>
              </w:rPr>
              <w:t xml:space="preserve">Tel:0612-2280756, 2280261 Fax: 0612-2280265 Email: bihargdc@yahoo.co.in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4</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Chhattisgarh Geo-spatial Data Centre,</w:t>
            </w:r>
            <w:r>
              <w:rPr>
                <w:rFonts w:ascii="Arial" w:hAnsi="Arial"/>
                <w:color w:val="000000"/>
                <w:szCs w:val="22"/>
              </w:rPr>
              <w:br/>
            </w:r>
            <w:r>
              <w:rPr>
                <w:rStyle w:val="style351"/>
                <w:rFonts w:ascii="Arial" w:hAnsi="Arial"/>
                <w:color w:val="000000"/>
                <w:szCs w:val="22"/>
              </w:rPr>
              <w:t xml:space="preserve">Raipur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Chhattisgarh Geo-spatial Data Centre, Survey of India,Reena Apartment 3rd Floor,Pachpedi Naka, Dhamtai Road, Raipur - 492001 </w:t>
            </w:r>
            <w:r>
              <w:rPr>
                <w:rFonts w:ascii="Arial" w:hAnsi="Arial"/>
                <w:color w:val="000000"/>
                <w:szCs w:val="22"/>
              </w:rPr>
              <w:br/>
            </w:r>
            <w:r>
              <w:rPr>
                <w:rStyle w:val="style351"/>
                <w:rFonts w:ascii="Arial" w:hAnsi="Arial"/>
                <w:color w:val="000000"/>
                <w:szCs w:val="22"/>
              </w:rPr>
              <w:t xml:space="preserve">Fax: 0771-2411135 E-mail: cggdc@sancharnet.in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5</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Gujarat, Daman &amp; Diu Geo-spatial </w:t>
            </w:r>
            <w:r>
              <w:rPr>
                <w:rFonts w:ascii="Arial" w:hAnsi="Arial"/>
                <w:color w:val="000000"/>
                <w:szCs w:val="22"/>
              </w:rPr>
              <w:br/>
            </w:r>
            <w:r>
              <w:rPr>
                <w:rStyle w:val="style351"/>
                <w:rFonts w:ascii="Arial" w:hAnsi="Arial"/>
                <w:color w:val="000000"/>
                <w:szCs w:val="22"/>
              </w:rPr>
              <w:t xml:space="preserve">Data Centre, Ahmedabad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Gujarat, Daman &amp; Diu Geo-spatial Data Centre, Survey of India, Motor Sales &amp; Service Building,2nd Floor, Ashram Road, Ahmedabad - 380009 </w:t>
            </w:r>
            <w:r>
              <w:rPr>
                <w:rFonts w:ascii="Arial" w:hAnsi="Arial"/>
                <w:color w:val="000000"/>
                <w:szCs w:val="22"/>
              </w:rPr>
              <w:br/>
            </w:r>
            <w:r>
              <w:rPr>
                <w:rStyle w:val="style351"/>
                <w:rFonts w:ascii="Arial" w:hAnsi="Arial"/>
                <w:color w:val="000000"/>
                <w:szCs w:val="22"/>
              </w:rPr>
              <w:t xml:space="preserve">Fax: 079-26576696 E-mail: dirgddgdc@yahoo.com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6</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 xml:space="preserve">Haryana Geo-spatial Data Centre, </w:t>
            </w:r>
            <w:r>
              <w:rPr>
                <w:rFonts w:ascii="Arial" w:hAnsi="Arial"/>
                <w:color w:val="000000"/>
                <w:szCs w:val="22"/>
                <w:lang w:val="pt-BR"/>
              </w:rPr>
              <w:br/>
            </w:r>
            <w:r>
              <w:rPr>
                <w:rStyle w:val="style351"/>
                <w:rFonts w:ascii="Arial" w:hAnsi="Arial"/>
                <w:color w:val="000000"/>
                <w:szCs w:val="22"/>
                <w:lang w:val="pt-BR"/>
              </w:rPr>
              <w:t xml:space="preserve">Chandigarh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Director, Haryana Geo-spatial Data Centre, Survey of India, SOI Complex, Dakshin Marg, Sector 32 A, Chandigarh - 160030</w:t>
            </w:r>
            <w:r>
              <w:rPr>
                <w:rFonts w:ascii="Arial" w:hAnsi="Arial"/>
                <w:color w:val="000000"/>
                <w:szCs w:val="22"/>
              </w:rPr>
              <w:br/>
            </w:r>
            <w:r>
              <w:rPr>
                <w:rStyle w:val="style351"/>
                <w:rFonts w:ascii="Arial" w:hAnsi="Arial"/>
                <w:color w:val="000000"/>
                <w:szCs w:val="22"/>
              </w:rPr>
              <w:lastRenderedPageBreak/>
              <w:t xml:space="preserve">Fax: 0172-2604671. E-mail: addlsg_hgdc@sify.com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lastRenderedPageBreak/>
              <w:t>7</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Himachal Pradesh Geo-spatial Data</w:t>
            </w:r>
            <w:r>
              <w:rPr>
                <w:rFonts w:ascii="Arial" w:hAnsi="Arial"/>
                <w:color w:val="000000"/>
                <w:szCs w:val="22"/>
              </w:rPr>
              <w:br/>
            </w:r>
            <w:r>
              <w:rPr>
                <w:rStyle w:val="style351"/>
                <w:rFonts w:ascii="Arial" w:hAnsi="Arial"/>
                <w:color w:val="000000"/>
                <w:szCs w:val="22"/>
              </w:rPr>
              <w:t xml:space="preserve">Centre, Chandigarh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Himachal Pradesh Geo-spatial Data Centre, Survey of India, SOI Complex, Dakshin Marg, Sector 32 A, Chandigarh - 160030 </w:t>
            </w:r>
            <w:r>
              <w:rPr>
                <w:rFonts w:ascii="Arial" w:hAnsi="Arial"/>
                <w:color w:val="000000"/>
                <w:szCs w:val="22"/>
              </w:rPr>
              <w:br/>
            </w:r>
            <w:r>
              <w:rPr>
                <w:rStyle w:val="style351"/>
                <w:rFonts w:ascii="Arial" w:hAnsi="Arial"/>
                <w:color w:val="000000"/>
                <w:szCs w:val="22"/>
              </w:rPr>
              <w:t xml:space="preserve">Fax: 0172-2613398. E-mail: hpgdcsoi@yahoo.com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8</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Jammu &amp; Kashmir Geo-spatial </w:t>
            </w:r>
            <w:r>
              <w:rPr>
                <w:rFonts w:ascii="Arial" w:hAnsi="Arial"/>
                <w:color w:val="000000"/>
                <w:szCs w:val="22"/>
              </w:rPr>
              <w:br/>
            </w:r>
            <w:r>
              <w:rPr>
                <w:rStyle w:val="style351"/>
                <w:rFonts w:ascii="Arial" w:hAnsi="Arial"/>
                <w:color w:val="000000"/>
                <w:szCs w:val="22"/>
              </w:rPr>
              <w:t xml:space="preserve">Data Centre, Jammu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Jammu &amp; Kashmir Geo-spatial Data Centre, H No.65, Zorwar Stadium,Channi Himmat, Jammu - 180015 (J &amp; K) Phone: 0191-2466556, </w:t>
            </w:r>
            <w:r>
              <w:rPr>
                <w:rFonts w:ascii="Arial" w:hAnsi="Arial"/>
                <w:color w:val="000000"/>
                <w:szCs w:val="22"/>
              </w:rPr>
              <w:br/>
            </w:r>
            <w:r>
              <w:rPr>
                <w:rStyle w:val="style351"/>
                <w:rFonts w:ascii="Arial" w:hAnsi="Arial"/>
                <w:color w:val="000000"/>
                <w:szCs w:val="22"/>
              </w:rPr>
              <w:t xml:space="preserve">Fax: 0191-2450185 E-mail: jkgdcjammu@yahoo.co.in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9</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Jharkhand Geo-spatial Data Centre,</w:t>
            </w:r>
            <w:r>
              <w:rPr>
                <w:rFonts w:ascii="Arial" w:hAnsi="Arial"/>
                <w:color w:val="000000"/>
                <w:szCs w:val="22"/>
              </w:rPr>
              <w:br/>
            </w:r>
            <w:r>
              <w:rPr>
                <w:rStyle w:val="style351"/>
                <w:rFonts w:ascii="Arial" w:hAnsi="Arial"/>
                <w:color w:val="000000"/>
                <w:szCs w:val="22"/>
              </w:rPr>
              <w:t xml:space="preserve">Ranchi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Jharkhand Geo-spatial Data Centre, Survey of India, Survey of India Complex, Near Magistrate Colony, Doranda, PO - Hinoo, Ranchi - 834002 </w:t>
            </w:r>
            <w:r>
              <w:rPr>
                <w:rFonts w:ascii="Arial" w:hAnsi="Arial"/>
                <w:color w:val="000000"/>
                <w:szCs w:val="22"/>
              </w:rPr>
              <w:br/>
            </w:r>
            <w:r>
              <w:rPr>
                <w:rStyle w:val="style351"/>
                <w:rFonts w:ascii="Arial" w:hAnsi="Arial"/>
                <w:color w:val="000000"/>
                <w:szCs w:val="22"/>
              </w:rPr>
              <w:t xml:space="preserve">Fax: 0651-2482789 E-mail: jgdc@sancharnet.in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10</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Karnataka Geo-spatial Data Centre,</w:t>
            </w:r>
            <w:r>
              <w:rPr>
                <w:rFonts w:ascii="Arial" w:hAnsi="Arial"/>
                <w:color w:val="000000"/>
                <w:szCs w:val="22"/>
                <w:lang w:val="pt-BR"/>
              </w:rPr>
              <w:br/>
            </w:r>
            <w:r>
              <w:rPr>
                <w:rStyle w:val="style351"/>
                <w:rFonts w:ascii="Arial" w:hAnsi="Arial"/>
                <w:color w:val="000000"/>
                <w:szCs w:val="22"/>
                <w:lang w:val="pt-BR"/>
              </w:rPr>
              <w:t xml:space="preserve">Bangalore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 xml:space="preserve">Director, Karnataka Geo-spatial Data Centre, Survey of India, Sarjapur Road, Koramangala, 2nd Block, Bangalore - 560034 </w:t>
            </w:r>
            <w:r>
              <w:rPr>
                <w:rFonts w:ascii="Arial" w:hAnsi="Arial"/>
                <w:color w:val="000000"/>
                <w:szCs w:val="22"/>
                <w:lang w:val="pt-BR"/>
              </w:rPr>
              <w:br/>
            </w:r>
            <w:r>
              <w:rPr>
                <w:rStyle w:val="style351"/>
                <w:rFonts w:ascii="Arial" w:hAnsi="Arial"/>
                <w:color w:val="000000"/>
                <w:szCs w:val="22"/>
                <w:lang w:val="pt-BR"/>
              </w:rPr>
              <w:t xml:space="preserve">Fax: 080-25533595 E-mail: soikargdc@yahoo.com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11</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Kerala and Lakshadweep Geo-spatial</w:t>
            </w:r>
            <w:r>
              <w:rPr>
                <w:rFonts w:ascii="Arial" w:hAnsi="Arial"/>
                <w:color w:val="000000"/>
                <w:szCs w:val="22"/>
              </w:rPr>
              <w:br/>
            </w:r>
            <w:r>
              <w:rPr>
                <w:rStyle w:val="style351"/>
                <w:rFonts w:ascii="Arial" w:hAnsi="Arial"/>
                <w:color w:val="000000"/>
                <w:szCs w:val="22"/>
              </w:rPr>
              <w:t xml:space="preserve">Data Centre, Thiruvananthapuram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Kerala and Lakshadweep Geo-spatial Data Centre, Survey of India, CGO Complex, Poonkulam, Vellayani PO, Thiruvananthapuram - 695522 </w:t>
            </w:r>
            <w:r>
              <w:rPr>
                <w:rFonts w:ascii="Arial" w:hAnsi="Arial"/>
                <w:color w:val="000000"/>
                <w:szCs w:val="22"/>
              </w:rPr>
              <w:br/>
            </w:r>
            <w:r>
              <w:rPr>
                <w:rStyle w:val="style351"/>
                <w:rFonts w:ascii="Arial" w:hAnsi="Arial"/>
                <w:color w:val="000000"/>
                <w:szCs w:val="22"/>
              </w:rPr>
              <w:t xml:space="preserve">Fax: 0471-2481852 E-mail: surveykerala@asianetindia.com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12</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Madhya Pradesh Geo-spatial Data </w:t>
            </w:r>
            <w:r>
              <w:rPr>
                <w:rFonts w:ascii="Arial" w:hAnsi="Arial"/>
                <w:color w:val="000000"/>
                <w:szCs w:val="22"/>
              </w:rPr>
              <w:br/>
            </w:r>
            <w:r>
              <w:rPr>
                <w:rStyle w:val="style351"/>
                <w:rFonts w:ascii="Arial" w:hAnsi="Arial"/>
                <w:color w:val="000000"/>
                <w:szCs w:val="22"/>
              </w:rPr>
              <w:t xml:space="preserve">Centre, Jabalpur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Additional Surveyor General, Madhya Pradesh Geo-spatial Data Centre, Survey of India, Survey Colony, Vijay Nagar, Jabalpur- 482002 </w:t>
            </w:r>
            <w:r>
              <w:rPr>
                <w:rFonts w:ascii="Arial" w:hAnsi="Arial"/>
                <w:color w:val="000000"/>
                <w:szCs w:val="22"/>
              </w:rPr>
              <w:br/>
            </w:r>
            <w:r>
              <w:rPr>
                <w:rStyle w:val="style351"/>
                <w:rFonts w:ascii="Arial" w:hAnsi="Arial"/>
                <w:color w:val="000000"/>
                <w:szCs w:val="22"/>
              </w:rPr>
              <w:t xml:space="preserve">Fax: 0761-2643182 E-mail: dccsvy@sancharnet.in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13</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Maharashtra and Goa Geo-spatial Data </w:t>
            </w:r>
            <w:r>
              <w:rPr>
                <w:rFonts w:ascii="Arial" w:hAnsi="Arial"/>
                <w:color w:val="000000"/>
                <w:szCs w:val="22"/>
              </w:rPr>
              <w:br/>
            </w:r>
            <w:r>
              <w:rPr>
                <w:rStyle w:val="style351"/>
                <w:rFonts w:ascii="Arial" w:hAnsi="Arial"/>
                <w:color w:val="000000"/>
                <w:szCs w:val="22"/>
              </w:rPr>
              <w:t xml:space="preserve">Centre, Pune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Additional Surveyor General, Maharashtra and Goa Geo-spatial Data Centre, Survey of India, Phulenagar, Alandi Road, Pune - 411006 </w:t>
            </w:r>
            <w:r>
              <w:rPr>
                <w:rFonts w:ascii="Arial" w:hAnsi="Arial"/>
                <w:color w:val="000000"/>
                <w:szCs w:val="22"/>
              </w:rPr>
              <w:br/>
            </w:r>
            <w:r>
              <w:rPr>
                <w:rStyle w:val="style351"/>
                <w:rFonts w:ascii="Arial" w:hAnsi="Arial"/>
                <w:color w:val="000000"/>
                <w:szCs w:val="22"/>
              </w:rPr>
              <w:t xml:space="preserve">Fax: 020-26614665 E-mail: mgdcsoipune@vsnl.net.in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14</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Meghalaya and Arunanchal Pradesh</w:t>
            </w:r>
            <w:r>
              <w:rPr>
                <w:rFonts w:ascii="Arial" w:hAnsi="Arial"/>
                <w:color w:val="000000"/>
                <w:szCs w:val="22"/>
              </w:rPr>
              <w:br/>
            </w:r>
            <w:r>
              <w:rPr>
                <w:rStyle w:val="style351"/>
                <w:rFonts w:ascii="Arial" w:hAnsi="Arial"/>
                <w:color w:val="000000"/>
                <w:szCs w:val="22"/>
              </w:rPr>
              <w:t xml:space="preserve">Geo-spatial Data Centre, Shillong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Meghalaya and Arunachal Pradesh Geo-spatial Data centre, Survey of India, Post Box No.89, MALKI, Shillong - 793001 (Meghalaya) </w:t>
            </w:r>
            <w:r>
              <w:rPr>
                <w:rFonts w:ascii="Arial" w:hAnsi="Arial"/>
                <w:color w:val="000000"/>
                <w:szCs w:val="22"/>
              </w:rPr>
              <w:br/>
            </w:r>
            <w:r>
              <w:rPr>
                <w:rStyle w:val="style351"/>
                <w:rFonts w:ascii="Arial" w:hAnsi="Arial"/>
                <w:color w:val="000000"/>
                <w:szCs w:val="22"/>
              </w:rPr>
              <w:t xml:space="preserve">Fax: 0364-2224937 E-mail: soi1@sancharnet.in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15</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Orissa Geo-spatial Data Centre,</w:t>
            </w:r>
            <w:r>
              <w:rPr>
                <w:rFonts w:ascii="Arial" w:hAnsi="Arial"/>
                <w:color w:val="000000"/>
                <w:szCs w:val="22"/>
              </w:rPr>
              <w:br/>
            </w:r>
            <w:r>
              <w:rPr>
                <w:rStyle w:val="style351"/>
                <w:rFonts w:ascii="Arial" w:hAnsi="Arial"/>
                <w:color w:val="000000"/>
                <w:szCs w:val="22"/>
              </w:rPr>
              <w:t xml:space="preserve">Bhubaneshwar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Orissa Geo-spatial Data Centre, Survey of India, Survey Bhawan, PO - RR Laboratory, Bhubaneshwar - 751013 Phone: 0674-2300355, </w:t>
            </w:r>
            <w:r>
              <w:rPr>
                <w:rFonts w:ascii="Arial" w:hAnsi="Arial"/>
                <w:color w:val="000000"/>
                <w:szCs w:val="22"/>
              </w:rPr>
              <w:br/>
            </w:r>
            <w:r>
              <w:rPr>
                <w:rStyle w:val="style351"/>
                <w:rFonts w:ascii="Arial" w:hAnsi="Arial"/>
                <w:color w:val="000000"/>
                <w:szCs w:val="22"/>
              </w:rPr>
              <w:t xml:space="preserve">Fax: 0674-2301418 E-mail: </w:t>
            </w:r>
            <w:hyperlink r:id="rId103" w:history="1">
              <w:r>
                <w:rPr>
                  <w:rStyle w:val="Hyperlink"/>
                  <w:rFonts w:ascii="Arial" w:hAnsi="Arial"/>
                  <w:szCs w:val="22"/>
                </w:rPr>
                <w:t>ogdco5@sancharnet.in</w:t>
              </w:r>
            </w:hyperlink>
            <w:r>
              <w:rPr>
                <w:rStyle w:val="style351"/>
                <w:rFonts w:ascii="Arial" w:hAnsi="Arial"/>
                <w:color w:val="000000"/>
                <w:szCs w:val="22"/>
              </w:rPr>
              <w:t xml:space="preserve">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16</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 xml:space="preserve">Punjab &amp; Chandigarh Geo-spatial </w:t>
            </w:r>
            <w:r>
              <w:rPr>
                <w:rFonts w:ascii="Arial" w:hAnsi="Arial"/>
                <w:color w:val="000000"/>
                <w:szCs w:val="22"/>
                <w:lang w:val="pt-BR"/>
              </w:rPr>
              <w:br/>
            </w:r>
            <w:r>
              <w:rPr>
                <w:rStyle w:val="style351"/>
                <w:rFonts w:ascii="Arial" w:hAnsi="Arial"/>
                <w:color w:val="000000"/>
                <w:szCs w:val="22"/>
                <w:lang w:val="pt-BR"/>
              </w:rPr>
              <w:t xml:space="preserve">Data Centre, Chandigarh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 xml:space="preserve">Director, Punjab &amp; Chandigarh Geo-spatial Data Centre, Survey of India, SOI Complex, Dakshin Marg, Sector 32 A, Chandigarh - 160030 </w:t>
            </w:r>
            <w:r>
              <w:rPr>
                <w:rFonts w:ascii="Arial" w:hAnsi="Arial"/>
                <w:color w:val="000000"/>
                <w:szCs w:val="22"/>
                <w:lang w:val="pt-BR"/>
              </w:rPr>
              <w:br/>
            </w:r>
            <w:r>
              <w:rPr>
                <w:rStyle w:val="style351"/>
                <w:rFonts w:ascii="Arial" w:hAnsi="Arial"/>
                <w:color w:val="000000"/>
                <w:szCs w:val="22"/>
                <w:lang w:val="pt-BR"/>
              </w:rPr>
              <w:t xml:space="preserve">Fax: 0172-2606916. E-mail: </w:t>
            </w:r>
            <w:hyperlink r:id="rId104" w:history="1">
              <w:r>
                <w:rPr>
                  <w:rStyle w:val="Hyperlink"/>
                  <w:rFonts w:ascii="Arial" w:hAnsi="Arial"/>
                  <w:szCs w:val="22"/>
                  <w:lang w:val="pt-BR"/>
                </w:rPr>
                <w:t>pbchdgdc@yahoo.co.in</w:t>
              </w:r>
            </w:hyperlink>
            <w:r>
              <w:rPr>
                <w:rStyle w:val="style351"/>
                <w:rFonts w:ascii="Arial" w:hAnsi="Arial"/>
                <w:color w:val="000000"/>
                <w:szCs w:val="22"/>
                <w:lang w:val="pt-BR"/>
              </w:rPr>
              <w:t xml:space="preserve">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17</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Rajasthan Geo-spatial Data Centre, </w:t>
            </w:r>
            <w:r>
              <w:rPr>
                <w:rFonts w:ascii="Arial" w:hAnsi="Arial"/>
                <w:color w:val="000000"/>
                <w:szCs w:val="22"/>
              </w:rPr>
              <w:br/>
            </w:r>
            <w:r>
              <w:rPr>
                <w:rStyle w:val="style351"/>
                <w:rFonts w:ascii="Arial" w:hAnsi="Arial"/>
                <w:color w:val="000000"/>
                <w:szCs w:val="22"/>
              </w:rPr>
              <w:lastRenderedPageBreak/>
              <w:t xml:space="preserve">Jaipur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lastRenderedPageBreak/>
              <w:t xml:space="preserve">Additional Surveyor General, Rajasthan Geo-spatial Data Centre, Survey of India, Great Arc Bhawan, Plot No.19, Sector-10, Vidyadhar Nagar, Jaipur- 302023 </w:t>
            </w:r>
            <w:r>
              <w:rPr>
                <w:rFonts w:ascii="Arial" w:hAnsi="Arial"/>
                <w:color w:val="000000"/>
                <w:szCs w:val="22"/>
              </w:rPr>
              <w:br/>
            </w:r>
            <w:r>
              <w:rPr>
                <w:rStyle w:val="style351"/>
                <w:rFonts w:ascii="Arial" w:hAnsi="Arial"/>
                <w:color w:val="000000"/>
                <w:szCs w:val="22"/>
              </w:rPr>
              <w:lastRenderedPageBreak/>
              <w:t xml:space="preserve">Fax: 0141-2236891/2236286. E-mail: surwest@datainfosys.net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lastRenderedPageBreak/>
              <w:t>18</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Survey (Air) and Delhi Geo-spatial Data </w:t>
            </w:r>
            <w:r>
              <w:rPr>
                <w:rFonts w:ascii="Arial" w:hAnsi="Arial"/>
                <w:color w:val="000000"/>
                <w:szCs w:val="22"/>
              </w:rPr>
              <w:br/>
            </w:r>
            <w:r>
              <w:rPr>
                <w:rStyle w:val="style351"/>
                <w:rFonts w:ascii="Arial" w:hAnsi="Arial"/>
                <w:color w:val="000000"/>
                <w:szCs w:val="22"/>
              </w:rPr>
              <w:t xml:space="preserve">Centre, New Delhi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Delhi Geo-spatial Data Centre, Survey of India, West Block No.4, R.K. Puram, New Delhi - 110066 </w:t>
            </w:r>
            <w:r>
              <w:rPr>
                <w:rFonts w:ascii="Arial" w:hAnsi="Arial"/>
                <w:color w:val="000000"/>
                <w:szCs w:val="22"/>
              </w:rPr>
              <w:br/>
            </w:r>
            <w:r>
              <w:rPr>
                <w:rStyle w:val="style351"/>
                <w:rFonts w:ascii="Arial" w:hAnsi="Arial"/>
                <w:color w:val="000000"/>
                <w:szCs w:val="22"/>
              </w:rPr>
              <w:t xml:space="preserve">Fax: 011-26196301,26107035 E-mail: dsa@nda.vsnl.net.in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19</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Tamilnadu, Pondicherry and Andaman &amp; Nicobar Island Geo-spatial Data Centre, Chennai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Tamilnadu, Pondicherry and Andaman &amp; Nicobar Island Geo-spatial Data Centre Survey of India Block-III,Electronics Complex, Thiru-Vi-Ka Industrial Estate, Guindy Chennai-600032 </w:t>
            </w:r>
            <w:r>
              <w:rPr>
                <w:rFonts w:ascii="Arial" w:hAnsi="Arial"/>
                <w:color w:val="000000"/>
                <w:szCs w:val="22"/>
              </w:rPr>
              <w:br/>
            </w:r>
            <w:r>
              <w:rPr>
                <w:rStyle w:val="style351"/>
                <w:rFonts w:ascii="Arial" w:hAnsi="Arial"/>
                <w:color w:val="000000"/>
                <w:szCs w:val="22"/>
              </w:rPr>
              <w:t xml:space="preserve">Fax: 044-22328145 E-mail: </w:t>
            </w:r>
            <w:hyperlink r:id="rId105" w:history="1">
              <w:r>
                <w:rPr>
                  <w:rStyle w:val="Hyperlink"/>
                  <w:rFonts w:ascii="Arial" w:hAnsi="Arial"/>
                  <w:szCs w:val="22"/>
                </w:rPr>
                <w:t>soitnpani@dataone.in</w:t>
              </w:r>
            </w:hyperlink>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20</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 xml:space="preserve">Tripura, Manipur and Mizoram </w:t>
            </w:r>
            <w:r>
              <w:rPr>
                <w:rFonts w:ascii="Arial" w:hAnsi="Arial"/>
                <w:color w:val="000000"/>
                <w:szCs w:val="22"/>
                <w:lang w:val="pt-BR"/>
              </w:rPr>
              <w:br/>
            </w:r>
            <w:r>
              <w:rPr>
                <w:rStyle w:val="style351"/>
                <w:rFonts w:ascii="Arial" w:hAnsi="Arial"/>
                <w:color w:val="000000"/>
                <w:szCs w:val="22"/>
                <w:lang w:val="pt-BR"/>
              </w:rPr>
              <w:t xml:space="preserve">Geo-spatial Data Centre, Silchar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Tripura, Manipur and Mizoram Geo-spatial Data Centre, Survey of India, </w:t>
            </w:r>
            <w:r>
              <w:rPr>
                <w:rFonts w:ascii="Arial" w:hAnsi="Arial"/>
                <w:color w:val="000000"/>
                <w:szCs w:val="22"/>
              </w:rPr>
              <w:br/>
            </w:r>
            <w:r>
              <w:rPr>
                <w:rStyle w:val="style351"/>
                <w:rFonts w:ascii="Arial" w:hAnsi="Arial"/>
                <w:color w:val="000000"/>
                <w:szCs w:val="22"/>
              </w:rPr>
              <w:t xml:space="preserve">P.O.Rangir Khari, N.S. Avenue, Haila Kandi Road, Silchar - 788005 Fax: 03842-240555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21</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Uttar Pradesh Geo-spatial Data Centre, </w:t>
            </w:r>
            <w:r>
              <w:rPr>
                <w:rFonts w:ascii="Arial" w:hAnsi="Arial"/>
                <w:color w:val="000000"/>
                <w:szCs w:val="22"/>
              </w:rPr>
              <w:br/>
            </w:r>
            <w:r>
              <w:rPr>
                <w:rStyle w:val="style351"/>
                <w:rFonts w:ascii="Arial" w:hAnsi="Arial"/>
                <w:color w:val="000000"/>
                <w:szCs w:val="22"/>
              </w:rPr>
              <w:t xml:space="preserve">Lucknow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Additional Surveyor General, Uttar Pradesh Geo-spatial Data Centre, Survey of India, B-2, 2nd Floor, Pickup Bhavan, Gomati Nagar, Lucknow - 226010 </w:t>
            </w:r>
            <w:r>
              <w:rPr>
                <w:rFonts w:ascii="Arial" w:hAnsi="Arial"/>
                <w:color w:val="000000"/>
                <w:szCs w:val="22"/>
              </w:rPr>
              <w:br/>
            </w:r>
            <w:r>
              <w:rPr>
                <w:rStyle w:val="style351"/>
                <w:rFonts w:ascii="Arial" w:hAnsi="Arial"/>
                <w:color w:val="000000"/>
                <w:szCs w:val="22"/>
              </w:rPr>
              <w:t>Fax: 0522-2720634 E-mail:upgdc_lko@yahoo.com</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22</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lang w:val="pt-BR"/>
              </w:rPr>
            </w:pPr>
            <w:r>
              <w:rPr>
                <w:rStyle w:val="style351"/>
                <w:rFonts w:ascii="Arial" w:hAnsi="Arial"/>
                <w:color w:val="000000"/>
                <w:szCs w:val="22"/>
                <w:lang w:val="pt-BR"/>
              </w:rPr>
              <w:t>Uttaranchal Geo-spatial Data Centre,</w:t>
            </w:r>
            <w:r>
              <w:rPr>
                <w:rFonts w:ascii="Arial" w:hAnsi="Arial"/>
                <w:color w:val="000000"/>
                <w:szCs w:val="22"/>
                <w:lang w:val="pt-BR"/>
              </w:rPr>
              <w:br/>
            </w:r>
            <w:r>
              <w:rPr>
                <w:rStyle w:val="style351"/>
                <w:rFonts w:ascii="Arial" w:hAnsi="Arial"/>
                <w:color w:val="000000"/>
                <w:szCs w:val="22"/>
                <w:lang w:val="pt-BR"/>
              </w:rPr>
              <w:t xml:space="preserve">Dehradun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Uttaranchal Geo-spatial Data Centre, Survey of India, 17 E.C. Road, </w:t>
            </w:r>
            <w:r>
              <w:rPr>
                <w:rFonts w:ascii="Arial" w:hAnsi="Arial"/>
                <w:color w:val="000000"/>
                <w:szCs w:val="22"/>
              </w:rPr>
              <w:br/>
            </w:r>
            <w:r>
              <w:rPr>
                <w:rStyle w:val="style351"/>
                <w:rFonts w:ascii="Arial" w:hAnsi="Arial"/>
                <w:color w:val="000000"/>
                <w:szCs w:val="22"/>
              </w:rPr>
              <w:t xml:space="preserve">DehraDun-248001 Fax: 0135-2656402. E-mail: surveynco@sancharnet.in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23</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West Bengal &amp; Sikkim Geo-spatial Data Centre, </w:t>
            </w:r>
            <w:r>
              <w:rPr>
                <w:rFonts w:ascii="Arial" w:hAnsi="Arial"/>
                <w:color w:val="000000"/>
                <w:szCs w:val="22"/>
              </w:rPr>
              <w:br/>
            </w:r>
            <w:r>
              <w:rPr>
                <w:rStyle w:val="style351"/>
                <w:rFonts w:ascii="Arial" w:hAnsi="Arial"/>
                <w:color w:val="000000"/>
                <w:szCs w:val="22"/>
              </w:rPr>
              <w:t xml:space="preserve">Kolkata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West Bengal &amp; Sikkim Geo-spatial Data Centre, Survey of India, No.13, Wood Street, Kolkata - 700016 </w:t>
            </w:r>
            <w:r>
              <w:rPr>
                <w:rFonts w:ascii="Arial" w:hAnsi="Arial"/>
                <w:color w:val="000000"/>
                <w:szCs w:val="22"/>
              </w:rPr>
              <w:br/>
            </w:r>
            <w:r>
              <w:rPr>
                <w:rStyle w:val="style351"/>
                <w:rFonts w:ascii="Arial" w:hAnsi="Arial"/>
                <w:color w:val="000000"/>
                <w:szCs w:val="22"/>
              </w:rPr>
              <w:t xml:space="preserve">Fax: 033-22800196.22879038 E-mail: </w:t>
            </w:r>
            <w:hyperlink r:id="rId106" w:history="1">
              <w:r>
                <w:rPr>
                  <w:rStyle w:val="Hyperlink"/>
                  <w:rFonts w:ascii="Arial" w:hAnsi="Arial"/>
                  <w:szCs w:val="22"/>
                </w:rPr>
                <w:t>social@vsnl.net</w:t>
              </w:r>
            </w:hyperlink>
          </w:p>
        </w:tc>
      </w:tr>
      <w:tr w:rsidR="00AB535D" w:rsidTr="001B1B16">
        <w:trPr>
          <w:tblCellSpacing w:w="15" w:type="dxa"/>
        </w:trPr>
        <w:tc>
          <w:tcPr>
            <w:tcW w:w="8373" w:type="dxa"/>
            <w:gridSpan w:val="3"/>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Style w:val="style591"/>
                <w:rFonts w:ascii="Arial" w:hAnsi="Arial"/>
                <w:b/>
                <w:bCs/>
                <w:szCs w:val="22"/>
              </w:rPr>
              <w:t>PRINTING</w:t>
            </w:r>
            <w:bookmarkStart w:id="16" w:name="PRINTING"/>
            <w:bookmarkEnd w:id="16"/>
            <w:r>
              <w:rPr>
                <w:rStyle w:val="style591"/>
                <w:rFonts w:ascii="Arial" w:hAnsi="Arial"/>
                <w:b/>
                <w:bCs/>
                <w:szCs w:val="22"/>
              </w:rPr>
              <w:t xml:space="preserve"> GROUPS</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 xml:space="preserve">Sl.No. </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 xml:space="preserve">Name of the Printing Group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 xml:space="preserve">Mailing Address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Eastern Printing Group, Kolkata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Eastern Printing Group, Survey of India, No.14, Wood Street, Kolkata - 700016 Fax: 033-22834694 E-mail: epgkol@vsnl.net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2</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Northern Printing Group, Dehradun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Northern Printing Group, Survey of India,Post Box No. 28, Hathibarkala Estate, Dehradun - 248001 Fax: 0135-2744402 E-mail: dmpsoi@sancharnet.in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3</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Southern Printing Group, Hyderarbad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Southern Printing Group, Survey of India, CST &amp; MP Campus, Uppal, </w:t>
            </w:r>
            <w:r>
              <w:rPr>
                <w:rFonts w:ascii="Arial" w:hAnsi="Arial"/>
                <w:color w:val="000000"/>
                <w:szCs w:val="22"/>
              </w:rPr>
              <w:br/>
            </w:r>
            <w:r>
              <w:rPr>
                <w:rStyle w:val="style351"/>
                <w:rFonts w:ascii="Arial" w:hAnsi="Arial"/>
                <w:color w:val="000000"/>
                <w:szCs w:val="22"/>
              </w:rPr>
              <w:t xml:space="preserve">Hyderabad - 500039 Fax: 040-27205663 E-mail: dirspg@yahoo.com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4</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Western Printing Group, New Delhi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pStyle w:val="style35"/>
              <w:rPr>
                <w:rFonts w:ascii="Arial" w:hAnsi="Arial"/>
                <w:sz w:val="22"/>
                <w:szCs w:val="22"/>
              </w:rPr>
            </w:pPr>
            <w:r>
              <w:rPr>
                <w:rFonts w:ascii="Arial" w:hAnsi="Arial"/>
                <w:color w:val="000000"/>
                <w:sz w:val="22"/>
                <w:szCs w:val="22"/>
              </w:rPr>
              <w:t xml:space="preserve">Director, Western Printing Group, Survey of India, Palam Village Road, Near Railway Crossing, </w:t>
            </w:r>
            <w:r>
              <w:rPr>
                <w:rFonts w:ascii="Arial" w:hAnsi="Arial"/>
                <w:color w:val="000000"/>
                <w:sz w:val="22"/>
                <w:szCs w:val="22"/>
              </w:rPr>
              <w:lastRenderedPageBreak/>
              <w:t xml:space="preserve">Palam Delhi Cantt. E-mail: wpg_del@indiatimes.com </w:t>
            </w:r>
          </w:p>
          <w:p w:rsidR="00AB535D" w:rsidRDefault="00AB535D" w:rsidP="001B1B16">
            <w:pPr>
              <w:pStyle w:val="style35"/>
              <w:rPr>
                <w:rFonts w:ascii="Arial" w:hAnsi="Arial"/>
                <w:sz w:val="22"/>
                <w:szCs w:val="22"/>
              </w:rPr>
            </w:pPr>
            <w:r>
              <w:rPr>
                <w:rFonts w:ascii="Arial" w:hAnsi="Arial"/>
                <w:color w:val="000000"/>
                <w:sz w:val="22"/>
                <w:szCs w:val="22"/>
              </w:rPr>
              <w:t>Map sales Office of WPG:-</w:t>
            </w:r>
          </w:p>
          <w:p w:rsidR="00AB535D" w:rsidRDefault="00AB535D" w:rsidP="001B1B16">
            <w:pPr>
              <w:pStyle w:val="style35"/>
              <w:rPr>
                <w:rFonts w:ascii="Arial" w:hAnsi="Arial"/>
                <w:sz w:val="22"/>
                <w:szCs w:val="22"/>
              </w:rPr>
            </w:pPr>
            <w:r>
              <w:rPr>
                <w:rFonts w:ascii="Arial" w:hAnsi="Arial"/>
                <w:color w:val="000000"/>
                <w:sz w:val="22"/>
                <w:szCs w:val="22"/>
              </w:rPr>
              <w:t xml:space="preserve">Map Sales Office, August Kranti Bhawan Shop No. 151 &amp; 152, Bhika Ji Cama Place, New Delhi. Telephone No. 011-26184388 </w:t>
            </w:r>
          </w:p>
          <w:p w:rsidR="00AB535D" w:rsidRDefault="00AB535D" w:rsidP="001B1B16">
            <w:pPr>
              <w:pStyle w:val="style35"/>
              <w:rPr>
                <w:rFonts w:ascii="Arial" w:hAnsi="Arial"/>
                <w:sz w:val="22"/>
                <w:szCs w:val="22"/>
              </w:rPr>
            </w:pPr>
          </w:p>
        </w:tc>
      </w:tr>
      <w:tr w:rsidR="00AB535D" w:rsidTr="001B1B16">
        <w:trPr>
          <w:trHeight w:val="612"/>
          <w:tblCellSpacing w:w="15" w:type="dxa"/>
        </w:trPr>
        <w:tc>
          <w:tcPr>
            <w:tcW w:w="8373" w:type="dxa"/>
            <w:gridSpan w:val="3"/>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Style w:val="style591"/>
                <w:rFonts w:ascii="Arial" w:hAnsi="Arial"/>
                <w:b/>
                <w:bCs/>
                <w:szCs w:val="22"/>
              </w:rPr>
              <w:lastRenderedPageBreak/>
              <w:t>SPECIALISED</w:t>
            </w:r>
            <w:bookmarkStart w:id="17" w:name="SPECIALISED"/>
            <w:bookmarkEnd w:id="17"/>
            <w:r>
              <w:rPr>
                <w:rStyle w:val="style591"/>
                <w:rFonts w:ascii="Arial" w:hAnsi="Arial"/>
                <w:b/>
                <w:bCs/>
                <w:szCs w:val="22"/>
              </w:rPr>
              <w:t xml:space="preserve"> DIRECTORATES</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 xml:space="preserve">Sl.No. </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 xml:space="preserve">Name of the Specialised Directorate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660000"/>
                <w:szCs w:val="22"/>
              </w:rPr>
            </w:pPr>
            <w:r>
              <w:rPr>
                <w:rFonts w:ascii="Arial" w:hAnsi="Arial"/>
                <w:b/>
                <w:bCs/>
                <w:color w:val="660000"/>
                <w:szCs w:val="22"/>
              </w:rPr>
              <w:t xml:space="preserve">Mailing Address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1</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Business &amp; Publicity Directorate, </w:t>
            </w:r>
            <w:r>
              <w:rPr>
                <w:rFonts w:ascii="Arial" w:hAnsi="Arial"/>
                <w:color w:val="000000"/>
                <w:szCs w:val="22"/>
              </w:rPr>
              <w:br/>
            </w:r>
            <w:r>
              <w:rPr>
                <w:rStyle w:val="style351"/>
                <w:rFonts w:ascii="Arial" w:hAnsi="Arial"/>
                <w:color w:val="000000"/>
                <w:szCs w:val="22"/>
              </w:rPr>
              <w:t xml:space="preserve">Dehra Dun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Business &amp; Publicity Directorate, Survey of India, Hathibarkala Estate, Post Box No. 28, Dehra Dun (Uttarakhand). Telephone:- 0135-2747051-58 Fax: 0135-2749793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2</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GIS &amp; Remote Sensing Directorate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GIS &amp; Remote Sensing Directorate, Survey of India, Uppal Hyderabad-500 039 Fax: 040-27200430 E-mail: hyd2_dmchdsoi@sancharnet.in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3</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Geodetic &amp; Research Branch, Dehra Dun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Geodetic &amp; Research Branch, Survey of India, 17 E.C. Road, Dehra Dun - 248001 Fax: 0135-2654528 E-mail: gandrb@vsnl.net.in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4</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National Geo-spatial Data Centre, </w:t>
            </w:r>
            <w:r>
              <w:rPr>
                <w:rFonts w:ascii="Arial" w:hAnsi="Arial"/>
                <w:color w:val="000000"/>
                <w:szCs w:val="22"/>
              </w:rPr>
              <w:br/>
            </w:r>
            <w:r>
              <w:rPr>
                <w:rStyle w:val="style351"/>
                <w:rFonts w:ascii="Arial" w:hAnsi="Arial"/>
                <w:color w:val="000000"/>
                <w:szCs w:val="22"/>
              </w:rPr>
              <w:t xml:space="preserve">Dehra Dun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National Geo-spatial Data Centre, Block 6, Hathibarkala Estate, </w:t>
            </w:r>
            <w:r>
              <w:rPr>
                <w:rFonts w:ascii="Arial" w:hAnsi="Arial"/>
                <w:color w:val="000000"/>
                <w:szCs w:val="22"/>
              </w:rPr>
              <w:br/>
            </w:r>
            <w:r>
              <w:rPr>
                <w:rStyle w:val="style351"/>
                <w:rFonts w:ascii="Arial" w:hAnsi="Arial"/>
                <w:color w:val="000000"/>
                <w:szCs w:val="22"/>
              </w:rPr>
              <w:t xml:space="preserve">Dehra Dun (Uttarakhand) Fax: 0135- 2747623 E-mail: ngdcsoi@yahoo.co.in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5</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National Spatial Data Infrastructure</w:t>
            </w:r>
            <w:r>
              <w:rPr>
                <w:rFonts w:ascii="Arial" w:hAnsi="Arial"/>
                <w:color w:val="000000"/>
                <w:szCs w:val="22"/>
              </w:rPr>
              <w:br/>
            </w:r>
            <w:r>
              <w:rPr>
                <w:rStyle w:val="style351"/>
                <w:rFonts w:ascii="Arial" w:hAnsi="Arial"/>
                <w:color w:val="000000"/>
                <w:szCs w:val="22"/>
              </w:rPr>
              <w:t xml:space="preserve">(NSDI), New Delhi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National Spatial Data Infrastructure(NSDI),East Block No. 7,Level-5 R K Puran ,New Delhi - 66 </w:t>
            </w:r>
            <w:r>
              <w:rPr>
                <w:rFonts w:ascii="Arial" w:hAnsi="Arial"/>
                <w:color w:val="000000"/>
                <w:szCs w:val="22"/>
              </w:rPr>
              <w:br/>
            </w:r>
            <w:r>
              <w:rPr>
                <w:rStyle w:val="style351"/>
                <w:rFonts w:ascii="Arial" w:hAnsi="Arial"/>
                <w:color w:val="000000"/>
                <w:szCs w:val="22"/>
              </w:rPr>
              <w:t xml:space="preserve">Fax: 011 - 26519530 E-mail: Siva_k@nic.in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6</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Indian Institute Of Surveying &amp; Mapping , Hyderabad.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Indian Institute Of Surveying &amp; Mapping, Survey of India, Uppal, </w:t>
            </w:r>
            <w:r>
              <w:rPr>
                <w:rFonts w:ascii="Arial" w:hAnsi="Arial"/>
                <w:color w:val="000000"/>
                <w:szCs w:val="22"/>
              </w:rPr>
              <w:br/>
            </w:r>
            <w:r>
              <w:rPr>
                <w:rStyle w:val="style351"/>
                <w:rFonts w:ascii="Arial" w:hAnsi="Arial"/>
                <w:color w:val="000000"/>
                <w:szCs w:val="22"/>
              </w:rPr>
              <w:t xml:space="preserve">Hyderabad - 500039 Fax: 040 - 27200286 E-mail: hyd2_surtrain@sancharnet.in </w:t>
            </w:r>
            <w:r>
              <w:rPr>
                <w:rFonts w:ascii="Arial" w:hAnsi="Arial"/>
                <w:color w:val="000000"/>
                <w:szCs w:val="22"/>
              </w:rPr>
              <w:br/>
            </w:r>
            <w:r>
              <w:rPr>
                <w:rStyle w:val="style351"/>
                <w:rFonts w:ascii="Arial" w:hAnsi="Arial"/>
                <w:color w:val="000000"/>
                <w:szCs w:val="22"/>
              </w:rPr>
              <w:t xml:space="preserve">Website: www.soisti.gov.in </w:t>
            </w:r>
          </w:p>
        </w:tc>
      </w:tr>
      <w:tr w:rsidR="00AB535D" w:rsidTr="001B1B16">
        <w:trPr>
          <w:tblCellSpacing w:w="15" w:type="dxa"/>
        </w:trPr>
        <w:tc>
          <w:tcPr>
            <w:tcW w:w="684"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jc w:val="center"/>
              <w:rPr>
                <w:rFonts w:ascii="Arial" w:hAnsi="Arial"/>
                <w:color w:val="FFFFFF"/>
                <w:szCs w:val="22"/>
              </w:rPr>
            </w:pPr>
            <w:r>
              <w:rPr>
                <w:rFonts w:ascii="Arial" w:hAnsi="Arial"/>
                <w:b/>
                <w:bCs/>
                <w:color w:val="000000"/>
                <w:szCs w:val="22"/>
              </w:rPr>
              <w:t>7</w:t>
            </w:r>
          </w:p>
        </w:tc>
        <w:tc>
          <w:tcPr>
            <w:tcW w:w="2609"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Digital Mapping Centre, Dehradun </w:t>
            </w:r>
          </w:p>
        </w:tc>
        <w:tc>
          <w:tcPr>
            <w:tcW w:w="5020" w:type="dxa"/>
            <w:tcBorders>
              <w:top w:val="outset" w:sz="6" w:space="0" w:color="auto"/>
              <w:left w:val="outset" w:sz="6" w:space="0" w:color="auto"/>
              <w:bottom w:val="outset" w:sz="6" w:space="0" w:color="auto"/>
              <w:right w:val="outset" w:sz="6" w:space="0" w:color="auto"/>
            </w:tcBorders>
            <w:vAlign w:val="center"/>
          </w:tcPr>
          <w:p w:rsidR="00AB535D" w:rsidRDefault="00AB535D" w:rsidP="001B1B16">
            <w:pPr>
              <w:rPr>
                <w:rFonts w:ascii="Arial" w:hAnsi="Arial"/>
                <w:color w:val="FFFFFF"/>
                <w:szCs w:val="22"/>
              </w:rPr>
            </w:pPr>
            <w:r>
              <w:rPr>
                <w:rStyle w:val="style351"/>
                <w:rFonts w:ascii="Arial" w:hAnsi="Arial"/>
                <w:color w:val="000000"/>
                <w:szCs w:val="22"/>
              </w:rPr>
              <w:t xml:space="preserve">Director, Digital Mapping Centre, 17 EC Road, </w:t>
            </w:r>
            <w:r>
              <w:rPr>
                <w:rFonts w:ascii="Arial" w:hAnsi="Arial"/>
                <w:color w:val="000000"/>
                <w:szCs w:val="22"/>
              </w:rPr>
              <w:br/>
            </w:r>
            <w:r>
              <w:rPr>
                <w:rStyle w:val="style351"/>
                <w:rFonts w:ascii="Arial" w:hAnsi="Arial"/>
                <w:color w:val="000000"/>
                <w:szCs w:val="22"/>
              </w:rPr>
              <w:t xml:space="preserve">Dehra Dun - 248001 (Uttarakhand) Phone/Fax: 0135- 2656945 </w:t>
            </w:r>
          </w:p>
        </w:tc>
      </w:tr>
    </w:tbl>
    <w:p w:rsidR="00AB535D" w:rsidRDefault="00AB535D" w:rsidP="00AB535D">
      <w:pPr>
        <w:spacing w:line="360" w:lineRule="auto"/>
        <w:ind w:left="384"/>
        <w:rPr>
          <w:rFonts w:ascii="Arial" w:hAnsi="Arial"/>
          <w:b/>
          <w:szCs w:val="22"/>
        </w:rPr>
      </w:pPr>
    </w:p>
    <w:p w:rsidR="00AB535D" w:rsidRDefault="00AB535D" w:rsidP="00AB535D">
      <w:pPr>
        <w:spacing w:line="360" w:lineRule="auto"/>
        <w:ind w:left="384"/>
        <w:rPr>
          <w:rFonts w:ascii="Arial" w:hAnsi="Arial"/>
          <w:b/>
          <w:szCs w:val="22"/>
        </w:rPr>
      </w:pPr>
      <w:r>
        <w:rPr>
          <w:rFonts w:ascii="Arial" w:hAnsi="Arial"/>
          <w:b/>
          <w:szCs w:val="22"/>
        </w:rPr>
        <w:br w:type="page"/>
      </w:r>
    </w:p>
    <w:p w:rsidR="00AB535D" w:rsidRDefault="00AB535D" w:rsidP="00C329E5">
      <w:pPr>
        <w:numPr>
          <w:ilvl w:val="0"/>
          <w:numId w:val="26"/>
        </w:numPr>
        <w:spacing w:after="0" w:line="360" w:lineRule="auto"/>
        <w:rPr>
          <w:rFonts w:ascii="Arial" w:hAnsi="Arial" w:cs="Arial"/>
          <w:b/>
          <w:bCs/>
          <w:szCs w:val="22"/>
          <w:u w:val="single"/>
        </w:rPr>
      </w:pPr>
      <w:r>
        <w:rPr>
          <w:rFonts w:ascii="Arial" w:hAnsi="Arial" w:cs="Arial"/>
          <w:b/>
          <w:bCs/>
          <w:szCs w:val="22"/>
          <w:u w:val="single"/>
        </w:rPr>
        <w:lastRenderedPageBreak/>
        <w:t xml:space="preserve">NATIONAL REMOTE SENSING CENTRE </w:t>
      </w:r>
    </w:p>
    <w:p w:rsidR="00AB535D" w:rsidRDefault="00AB535D" w:rsidP="00AB535D">
      <w:pPr>
        <w:spacing w:line="360" w:lineRule="auto"/>
        <w:ind w:left="384"/>
        <w:rPr>
          <w:rFonts w:ascii="Arial" w:hAnsi="Arial" w:cs="Arial"/>
          <w:szCs w:val="22"/>
        </w:rPr>
      </w:pPr>
      <w:r>
        <w:rPr>
          <w:rFonts w:ascii="Arial" w:hAnsi="Arial" w:cs="Arial"/>
          <w:noProof/>
          <w:szCs w:val="22"/>
          <w:lang w:val="en-IN" w:eastAsia="en-IN"/>
        </w:rPr>
        <w:drawing>
          <wp:inline distT="0" distB="0" distL="0" distR="0" wp14:anchorId="0998AB24" wp14:editId="40EA360E">
            <wp:extent cx="4562475" cy="3524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r>
        <w:rPr>
          <w:rFonts w:ascii="Arial" w:hAnsi="Arial" w:cs="Arial"/>
          <w:szCs w:val="22"/>
        </w:rPr>
        <w:br w:type="page"/>
      </w:r>
    </w:p>
    <w:p w:rsidR="00AB535D" w:rsidRDefault="00AB535D" w:rsidP="00C329E5">
      <w:pPr>
        <w:numPr>
          <w:ilvl w:val="0"/>
          <w:numId w:val="26"/>
        </w:numPr>
        <w:spacing w:after="0" w:line="360" w:lineRule="auto"/>
        <w:rPr>
          <w:rFonts w:ascii="Arial" w:hAnsi="Arial" w:cs="Arial"/>
          <w:b/>
          <w:bCs/>
          <w:szCs w:val="22"/>
          <w:u w:val="single"/>
        </w:rPr>
      </w:pPr>
      <w:r>
        <w:rPr>
          <w:rFonts w:ascii="Arial" w:hAnsi="Arial" w:cs="Arial"/>
          <w:b/>
          <w:bCs/>
          <w:szCs w:val="22"/>
          <w:u w:val="single"/>
        </w:rPr>
        <w:lastRenderedPageBreak/>
        <w:t>FOREST SURVEY OF INDIA</w:t>
      </w: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r>
        <w:rPr>
          <w:rFonts w:ascii="Arial" w:hAnsi="Arial" w:cs="Arial"/>
          <w:noProof/>
          <w:szCs w:val="22"/>
          <w:lang w:val="en-IN" w:eastAsia="en-IN"/>
        </w:rPr>
        <w:drawing>
          <wp:inline distT="0" distB="0" distL="0" distR="0" wp14:anchorId="6017D81E" wp14:editId="0DCADB3B">
            <wp:extent cx="4676775" cy="4800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6775" cy="4800600"/>
                    </a:xfrm>
                    <a:prstGeom prst="rect">
                      <a:avLst/>
                    </a:prstGeom>
                    <a:noFill/>
                    <a:ln>
                      <a:noFill/>
                    </a:ln>
                  </pic:spPr>
                </pic:pic>
              </a:graphicData>
            </a:graphic>
          </wp:inline>
        </w:drawing>
      </w: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AB535D">
      <w:pPr>
        <w:spacing w:line="360" w:lineRule="auto"/>
        <w:ind w:left="384"/>
        <w:rPr>
          <w:rFonts w:ascii="Arial" w:hAnsi="Arial" w:cs="Arial"/>
          <w:szCs w:val="22"/>
        </w:rPr>
      </w:pPr>
    </w:p>
    <w:p w:rsidR="00AB535D" w:rsidRDefault="00AB535D" w:rsidP="00C329E5">
      <w:pPr>
        <w:numPr>
          <w:ilvl w:val="0"/>
          <w:numId w:val="26"/>
        </w:numPr>
        <w:spacing w:after="0" w:line="360" w:lineRule="auto"/>
        <w:rPr>
          <w:rFonts w:ascii="Arial" w:hAnsi="Arial" w:cs="Arial"/>
          <w:b/>
          <w:bCs/>
          <w:szCs w:val="22"/>
          <w:u w:val="single"/>
        </w:rPr>
      </w:pPr>
      <w:r>
        <w:rPr>
          <w:rFonts w:ascii="Arial" w:hAnsi="Arial" w:cs="Arial"/>
          <w:b/>
          <w:bCs/>
          <w:szCs w:val="22"/>
          <w:u w:val="single"/>
        </w:rPr>
        <w:t>NATIONAL SOIL AND LAND USE SURVEY</w:t>
      </w:r>
    </w:p>
    <w:p w:rsidR="00AB535D" w:rsidRDefault="00AB535D" w:rsidP="00AB535D">
      <w:pPr>
        <w:spacing w:line="360" w:lineRule="auto"/>
        <w:ind w:left="384"/>
        <w:rPr>
          <w:rFonts w:ascii="Arial" w:hAnsi="Arial"/>
          <w:b/>
          <w:szCs w:val="22"/>
        </w:rPr>
      </w:pPr>
    </w:p>
    <w:p w:rsidR="00AB535D" w:rsidRDefault="00AB535D" w:rsidP="00AB535D">
      <w:pPr>
        <w:spacing w:line="360" w:lineRule="auto"/>
        <w:ind w:left="384"/>
        <w:rPr>
          <w:rFonts w:ascii="Arial" w:hAnsi="Arial"/>
          <w:b/>
          <w:szCs w:val="22"/>
        </w:rPr>
      </w:pPr>
      <w:r>
        <w:rPr>
          <w:rFonts w:ascii="Arial" w:hAnsi="Arial"/>
          <w:b/>
          <w:noProof/>
          <w:szCs w:val="22"/>
          <w:lang w:val="en-IN" w:eastAsia="en-IN"/>
        </w:rPr>
        <w:drawing>
          <wp:inline distT="0" distB="0" distL="0" distR="0" wp14:anchorId="4DA0283D" wp14:editId="14348507">
            <wp:extent cx="4800600" cy="5181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00600" cy="5181600"/>
                    </a:xfrm>
                    <a:prstGeom prst="rect">
                      <a:avLst/>
                    </a:prstGeom>
                    <a:noFill/>
                    <a:ln>
                      <a:noFill/>
                    </a:ln>
                  </pic:spPr>
                </pic:pic>
              </a:graphicData>
            </a:graphic>
          </wp:inline>
        </w:drawing>
      </w:r>
    </w:p>
    <w:p w:rsidR="00AB535D" w:rsidRDefault="00AB535D" w:rsidP="00C329E5">
      <w:pPr>
        <w:numPr>
          <w:ilvl w:val="0"/>
          <w:numId w:val="26"/>
        </w:numPr>
        <w:spacing w:after="0" w:line="240" w:lineRule="auto"/>
        <w:outlineLvl w:val="3"/>
        <w:rPr>
          <w:rFonts w:ascii="Arial" w:hAnsi="Arial"/>
          <w:szCs w:val="22"/>
        </w:rPr>
      </w:pPr>
      <w:hyperlink r:id="rId110" w:history="1">
        <w:r>
          <w:rPr>
            <w:rStyle w:val="Emphasis"/>
            <w:rFonts w:ascii="Arial" w:hAnsi="Arial"/>
            <w:szCs w:val="22"/>
            <w:u w:val="single"/>
          </w:rPr>
          <w:t>C-DAC</w:t>
        </w:r>
        <w:r>
          <w:rPr>
            <w:rStyle w:val="Hyperlink"/>
            <w:rFonts w:ascii="Arial" w:hAnsi="Arial"/>
            <w:color w:val="auto"/>
            <w:szCs w:val="22"/>
          </w:rPr>
          <w:t xml:space="preserve">: </w:t>
        </w:r>
        <w:r>
          <w:rPr>
            <w:rStyle w:val="Emphasis"/>
            <w:rFonts w:ascii="Arial" w:hAnsi="Arial"/>
            <w:szCs w:val="22"/>
            <w:u w:val="single"/>
          </w:rPr>
          <w:t>Centre for Development of Advanced Computing</w:t>
        </w:r>
      </w:hyperlink>
    </w:p>
    <w:p w:rsidR="00AB535D" w:rsidRDefault="00AB535D" w:rsidP="00AB535D">
      <w:pPr>
        <w:spacing w:line="360" w:lineRule="auto"/>
        <w:ind w:left="384"/>
        <w:rPr>
          <w:rFonts w:ascii="Arial" w:hAnsi="Arial"/>
          <w:b/>
          <w:szCs w:val="22"/>
        </w:rPr>
      </w:pPr>
    </w:p>
    <w:p w:rsidR="00AB535D" w:rsidRDefault="00AB535D" w:rsidP="00AB535D">
      <w:pPr>
        <w:spacing w:line="360" w:lineRule="auto"/>
        <w:ind w:left="384"/>
        <w:rPr>
          <w:rFonts w:ascii="Arial" w:hAnsi="Arial"/>
          <w:b/>
          <w:szCs w:val="22"/>
        </w:rPr>
      </w:pPr>
      <w:r>
        <w:rPr>
          <w:rStyle w:val="Strong"/>
          <w:rFonts w:ascii="Arial" w:hAnsi="Arial"/>
          <w:i/>
          <w:iCs/>
          <w:color w:val="000000"/>
          <w:szCs w:val="22"/>
        </w:rPr>
        <w:lastRenderedPageBreak/>
        <w:t>1. C-DAC</w:t>
      </w:r>
      <w:r>
        <w:rPr>
          <w:rFonts w:ascii="Arial" w:hAnsi="Arial"/>
          <w:color w:val="000000"/>
          <w:szCs w:val="22"/>
        </w:rPr>
        <w:br/>
        <w:t>Pune University Campus</w:t>
      </w:r>
      <w:r>
        <w:rPr>
          <w:rFonts w:ascii="Arial" w:hAnsi="Arial"/>
          <w:color w:val="000000"/>
          <w:szCs w:val="22"/>
        </w:rPr>
        <w:br/>
        <w:t>Ganesh Khind</w:t>
      </w:r>
      <w:r>
        <w:rPr>
          <w:rFonts w:ascii="Arial" w:hAnsi="Arial"/>
          <w:color w:val="000000"/>
          <w:szCs w:val="22"/>
        </w:rPr>
        <w:br/>
        <w:t>Pune - 411 007</w:t>
      </w:r>
      <w:r>
        <w:rPr>
          <w:rFonts w:ascii="Arial" w:hAnsi="Arial"/>
          <w:color w:val="000000"/>
          <w:szCs w:val="22"/>
        </w:rPr>
        <w:br/>
        <w:t>Maharashtra (India)</w:t>
      </w:r>
      <w:r>
        <w:rPr>
          <w:rFonts w:ascii="Arial" w:hAnsi="Arial"/>
          <w:color w:val="000000"/>
          <w:szCs w:val="22"/>
        </w:rPr>
        <w:br/>
      </w:r>
      <w:r>
        <w:rPr>
          <w:rStyle w:val="Strong"/>
          <w:rFonts w:ascii="Arial" w:hAnsi="Arial"/>
          <w:color w:val="000000"/>
          <w:szCs w:val="22"/>
        </w:rPr>
        <w:t>Phones:</w:t>
      </w:r>
      <w:r>
        <w:rPr>
          <w:rFonts w:ascii="Arial" w:hAnsi="Arial"/>
          <w:color w:val="000000"/>
          <w:szCs w:val="22"/>
        </w:rPr>
        <w:t>+91-20-2570-4100</w:t>
      </w:r>
      <w:r>
        <w:rPr>
          <w:rFonts w:ascii="Arial" w:hAnsi="Arial"/>
          <w:color w:val="000000"/>
          <w:szCs w:val="22"/>
        </w:rPr>
        <w:br/>
      </w:r>
      <w:r>
        <w:rPr>
          <w:rStyle w:val="Strong"/>
          <w:rFonts w:ascii="Arial" w:hAnsi="Arial"/>
          <w:color w:val="000000"/>
          <w:szCs w:val="22"/>
        </w:rPr>
        <w:t>Fax:</w:t>
      </w:r>
      <w:r>
        <w:rPr>
          <w:rFonts w:ascii="Arial" w:hAnsi="Arial"/>
          <w:color w:val="000000"/>
          <w:szCs w:val="22"/>
        </w:rPr>
        <w:t xml:space="preserve"> +91-20-2569 4004</w:t>
      </w:r>
    </w:p>
    <w:p w:rsidR="00AB535D" w:rsidRDefault="00AB535D" w:rsidP="00AB535D">
      <w:pPr>
        <w:spacing w:line="360" w:lineRule="auto"/>
        <w:ind w:left="384"/>
        <w:rPr>
          <w:rFonts w:ascii="Arial" w:hAnsi="Arial"/>
          <w:b/>
          <w:szCs w:val="22"/>
        </w:rPr>
      </w:pPr>
    </w:p>
    <w:p w:rsidR="00AB535D" w:rsidRDefault="00AB535D" w:rsidP="00AB535D">
      <w:pPr>
        <w:spacing w:line="360" w:lineRule="auto"/>
        <w:ind w:left="384"/>
        <w:rPr>
          <w:rFonts w:ascii="Arial" w:hAnsi="Arial"/>
          <w:b/>
          <w:szCs w:val="22"/>
        </w:rPr>
      </w:pPr>
      <w:r>
        <w:rPr>
          <w:rFonts w:ascii="Arial" w:hAnsi="Arial"/>
          <w:b/>
          <w:szCs w:val="22"/>
        </w:rPr>
        <w:t xml:space="preserve">2. </w:t>
      </w:r>
      <w:r>
        <w:rPr>
          <w:rFonts w:ascii="Arial" w:hAnsi="Arial"/>
          <w:b/>
          <w:bCs/>
          <w:color w:val="000000"/>
          <w:szCs w:val="22"/>
        </w:rPr>
        <w:t>GIST</w:t>
      </w:r>
      <w:r>
        <w:rPr>
          <w:rFonts w:ascii="Arial" w:hAnsi="Arial"/>
          <w:color w:val="000000"/>
          <w:szCs w:val="22"/>
        </w:rPr>
        <w:br/>
        <w:t xml:space="preserve">7th Floor, NSG IT Park, Aundh, </w:t>
      </w:r>
      <w:r>
        <w:rPr>
          <w:rFonts w:ascii="Arial" w:hAnsi="Arial"/>
          <w:color w:val="000000"/>
          <w:szCs w:val="22"/>
        </w:rPr>
        <w:br/>
        <w:t xml:space="preserve">Pune - 411007, </w:t>
      </w:r>
      <w:r>
        <w:rPr>
          <w:rFonts w:ascii="Arial" w:hAnsi="Arial"/>
          <w:color w:val="000000"/>
          <w:szCs w:val="22"/>
        </w:rPr>
        <w:br/>
        <w:t>Maharashtra (India)</w:t>
      </w:r>
      <w:r>
        <w:rPr>
          <w:rFonts w:ascii="Arial" w:hAnsi="Arial"/>
          <w:color w:val="000000"/>
          <w:szCs w:val="22"/>
        </w:rPr>
        <w:br/>
      </w:r>
      <w:r>
        <w:rPr>
          <w:rStyle w:val="Strong"/>
          <w:rFonts w:ascii="Arial" w:hAnsi="Arial"/>
          <w:color w:val="000000"/>
          <w:szCs w:val="22"/>
        </w:rPr>
        <w:t>Phones:</w:t>
      </w:r>
      <w:r>
        <w:rPr>
          <w:rFonts w:ascii="Arial" w:hAnsi="Arial"/>
          <w:color w:val="000000"/>
          <w:szCs w:val="22"/>
        </w:rPr>
        <w:t>+91-20-25503100/2553200/25503300</w:t>
      </w:r>
      <w:r>
        <w:rPr>
          <w:rFonts w:ascii="Arial" w:hAnsi="Arial"/>
          <w:color w:val="000000"/>
          <w:szCs w:val="22"/>
        </w:rPr>
        <w:br/>
      </w:r>
      <w:r>
        <w:rPr>
          <w:rStyle w:val="Strong"/>
          <w:rFonts w:ascii="Arial" w:hAnsi="Arial"/>
          <w:color w:val="000000"/>
          <w:szCs w:val="22"/>
        </w:rPr>
        <w:t>Fax:</w:t>
      </w:r>
      <w:r>
        <w:rPr>
          <w:rFonts w:ascii="Arial" w:hAnsi="Arial"/>
          <w:color w:val="000000"/>
          <w:szCs w:val="22"/>
        </w:rPr>
        <w:t>+91-20-25503131</w:t>
      </w:r>
    </w:p>
    <w:p w:rsidR="00AB535D" w:rsidRDefault="00AB535D" w:rsidP="00AB535D">
      <w:pPr>
        <w:pStyle w:val="BodyTextIndent3"/>
        <w:spacing w:line="360" w:lineRule="auto"/>
        <w:ind w:left="0" w:right="22"/>
        <w:jc w:val="center"/>
        <w:rPr>
          <w:rFonts w:cs="Arial"/>
          <w:bCs/>
          <w:sz w:val="52"/>
          <w:szCs w:val="52"/>
        </w:rPr>
      </w:pPr>
      <w:r>
        <w:rPr>
          <w:rFonts w:cs="Arial"/>
          <w:bCs/>
          <w:sz w:val="52"/>
          <w:szCs w:val="52"/>
        </w:rPr>
        <w:br w:type="page"/>
      </w:r>
      <w:r>
        <w:rPr>
          <w:rFonts w:cs="Arial"/>
          <w:bCs/>
          <w:sz w:val="52"/>
          <w:szCs w:val="52"/>
        </w:rPr>
        <w:lastRenderedPageBreak/>
        <w:t>Part-C: MIS</w:t>
      </w:r>
    </w:p>
    <w:p w:rsidR="00AB535D" w:rsidRDefault="00AB535D" w:rsidP="00AB535D">
      <w:pPr>
        <w:pStyle w:val="BodyTextIndent3"/>
        <w:spacing w:line="360" w:lineRule="auto"/>
        <w:ind w:left="-360" w:right="22"/>
        <w:jc w:val="right"/>
        <w:rPr>
          <w:b/>
          <w:sz w:val="22"/>
          <w:szCs w:val="22"/>
        </w:rPr>
      </w:pPr>
      <w:r>
        <w:rPr>
          <w:b/>
          <w:sz w:val="22"/>
          <w:szCs w:val="22"/>
        </w:rPr>
        <w:br w:type="page"/>
      </w:r>
      <w:r>
        <w:rPr>
          <w:b/>
          <w:sz w:val="22"/>
          <w:szCs w:val="22"/>
        </w:rPr>
        <w:lastRenderedPageBreak/>
        <w:t>ANNEXURE-XIX</w:t>
      </w:r>
    </w:p>
    <w:p w:rsidR="00AB535D" w:rsidRDefault="00AB535D" w:rsidP="00AB535D">
      <w:pPr>
        <w:pStyle w:val="BodyTextIndent3"/>
        <w:spacing w:line="360" w:lineRule="auto"/>
        <w:ind w:left="-360" w:right="22"/>
        <w:jc w:val="center"/>
        <w:rPr>
          <w:b/>
          <w:color w:val="000000"/>
          <w:sz w:val="22"/>
          <w:szCs w:val="22"/>
        </w:rPr>
      </w:pPr>
      <w:r>
        <w:rPr>
          <w:rFonts w:cs="Tahoma"/>
          <w:b/>
          <w:color w:val="000000"/>
          <w:sz w:val="22"/>
          <w:szCs w:val="22"/>
        </w:rPr>
        <w:t>PROFORMA FOR THE SUBMISSION OF PROPOSALS FOR THE RELEASE OF FUNDS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2"/>
        <w:gridCol w:w="4227"/>
      </w:tblGrid>
      <w:tr w:rsidR="00AB535D" w:rsidTr="001B1B16">
        <w:tc>
          <w:tcPr>
            <w:tcW w:w="8529" w:type="dxa"/>
            <w:gridSpan w:val="2"/>
          </w:tcPr>
          <w:p w:rsidR="00AB535D" w:rsidRDefault="00AB535D" w:rsidP="001B1B16">
            <w:pPr>
              <w:spacing w:line="360" w:lineRule="auto"/>
              <w:jc w:val="center"/>
              <w:rPr>
                <w:rFonts w:ascii="Arial" w:hAnsi="Arial" w:cs="Tahoma"/>
                <w:szCs w:val="22"/>
              </w:rPr>
            </w:pPr>
            <w:r>
              <w:rPr>
                <w:rFonts w:ascii="Arial" w:hAnsi="Arial" w:cs="Tahoma"/>
                <w:b/>
                <w:szCs w:val="22"/>
                <w:u w:val="single"/>
              </w:rPr>
              <w:t>SECTION A:  STATE - LEVEL INFORMATION</w:t>
            </w:r>
          </w:p>
        </w:tc>
      </w:tr>
      <w:tr w:rsidR="00AB535D" w:rsidTr="001B1B16">
        <w:tc>
          <w:tcPr>
            <w:tcW w:w="8529" w:type="dxa"/>
            <w:gridSpan w:val="2"/>
          </w:tcPr>
          <w:p w:rsidR="00AB535D" w:rsidRDefault="00AB535D" w:rsidP="001B1B16">
            <w:pPr>
              <w:spacing w:line="360" w:lineRule="auto"/>
              <w:jc w:val="both"/>
              <w:rPr>
                <w:rFonts w:ascii="Arial" w:hAnsi="Arial" w:cs="Tahoma"/>
                <w:szCs w:val="22"/>
              </w:rPr>
            </w:pPr>
            <w:r>
              <w:rPr>
                <w:rFonts w:ascii="Arial" w:hAnsi="Arial" w:cs="Tahoma"/>
                <w:szCs w:val="22"/>
              </w:rPr>
              <w:t>1.</w:t>
            </w:r>
            <w:r>
              <w:rPr>
                <w:rFonts w:ascii="Arial" w:hAnsi="Arial" w:cs="Tahoma"/>
                <w:szCs w:val="22"/>
              </w:rPr>
              <w:tab/>
              <w:t xml:space="preserve">Name of the State/ UT: </w:t>
            </w:r>
          </w:p>
        </w:tc>
      </w:tr>
      <w:tr w:rsidR="00AB535D" w:rsidTr="001B1B16">
        <w:tc>
          <w:tcPr>
            <w:tcW w:w="4302" w:type="dxa"/>
          </w:tcPr>
          <w:p w:rsidR="00AB535D" w:rsidRDefault="00AB535D" w:rsidP="001B1B16">
            <w:pPr>
              <w:spacing w:line="360" w:lineRule="auto"/>
              <w:jc w:val="both"/>
              <w:rPr>
                <w:rFonts w:ascii="Arial" w:hAnsi="Arial" w:cs="Tahoma"/>
                <w:szCs w:val="22"/>
              </w:rPr>
            </w:pPr>
            <w:r>
              <w:rPr>
                <w:rFonts w:ascii="Arial" w:hAnsi="Arial" w:cs="Tahoma"/>
                <w:szCs w:val="22"/>
              </w:rPr>
              <w:t>2.</w:t>
            </w:r>
            <w:r>
              <w:rPr>
                <w:rFonts w:ascii="Arial" w:hAnsi="Arial" w:cs="Tahoma"/>
                <w:szCs w:val="22"/>
              </w:rPr>
              <w:tab/>
              <w:t>Number of revenue districts</w:t>
            </w:r>
          </w:p>
        </w:tc>
        <w:tc>
          <w:tcPr>
            <w:tcW w:w="4227" w:type="dxa"/>
          </w:tcPr>
          <w:p w:rsidR="00AB535D" w:rsidRDefault="00AB535D" w:rsidP="001B1B16">
            <w:pPr>
              <w:spacing w:line="360" w:lineRule="auto"/>
              <w:jc w:val="both"/>
              <w:rPr>
                <w:rFonts w:ascii="Arial" w:hAnsi="Arial" w:cs="Tahoma"/>
                <w:szCs w:val="22"/>
              </w:rPr>
            </w:pPr>
          </w:p>
        </w:tc>
      </w:tr>
      <w:tr w:rsidR="00AB535D" w:rsidTr="001B1B16">
        <w:tc>
          <w:tcPr>
            <w:tcW w:w="4302" w:type="dxa"/>
          </w:tcPr>
          <w:p w:rsidR="00AB535D" w:rsidRDefault="00AB535D" w:rsidP="001B1B16">
            <w:pPr>
              <w:spacing w:line="360" w:lineRule="auto"/>
              <w:jc w:val="both"/>
              <w:rPr>
                <w:rFonts w:ascii="Arial" w:hAnsi="Arial" w:cs="Tahoma"/>
                <w:szCs w:val="22"/>
              </w:rPr>
            </w:pPr>
            <w:r>
              <w:rPr>
                <w:rFonts w:ascii="Arial" w:hAnsi="Arial" w:cs="Tahoma"/>
                <w:szCs w:val="22"/>
              </w:rPr>
              <w:t>3.</w:t>
            </w:r>
            <w:r>
              <w:rPr>
                <w:rFonts w:ascii="Arial" w:hAnsi="Arial" w:cs="Tahoma"/>
                <w:szCs w:val="22"/>
              </w:rPr>
              <w:tab/>
              <w:t>Number of sub-divisions</w:t>
            </w:r>
          </w:p>
        </w:tc>
        <w:tc>
          <w:tcPr>
            <w:tcW w:w="4227" w:type="dxa"/>
          </w:tcPr>
          <w:p w:rsidR="00AB535D" w:rsidRDefault="00AB535D" w:rsidP="001B1B16">
            <w:pPr>
              <w:spacing w:line="360" w:lineRule="auto"/>
              <w:jc w:val="both"/>
              <w:rPr>
                <w:rFonts w:ascii="Arial" w:hAnsi="Arial" w:cs="Tahoma"/>
                <w:szCs w:val="22"/>
              </w:rPr>
            </w:pPr>
          </w:p>
        </w:tc>
      </w:tr>
      <w:tr w:rsidR="00AB535D" w:rsidTr="001B1B16">
        <w:tc>
          <w:tcPr>
            <w:tcW w:w="4302" w:type="dxa"/>
          </w:tcPr>
          <w:p w:rsidR="00AB535D" w:rsidRDefault="00AB535D" w:rsidP="001B1B16">
            <w:pPr>
              <w:spacing w:line="360" w:lineRule="auto"/>
              <w:jc w:val="both"/>
              <w:rPr>
                <w:rFonts w:ascii="Arial" w:hAnsi="Arial" w:cs="Tahoma"/>
                <w:szCs w:val="22"/>
              </w:rPr>
            </w:pPr>
            <w:r>
              <w:rPr>
                <w:rFonts w:ascii="Arial" w:hAnsi="Arial" w:cs="Tahoma"/>
                <w:szCs w:val="22"/>
              </w:rPr>
              <w:t>4.</w:t>
            </w:r>
            <w:r>
              <w:rPr>
                <w:rFonts w:ascii="Arial" w:hAnsi="Arial" w:cs="Tahoma"/>
                <w:szCs w:val="22"/>
              </w:rPr>
              <w:tab/>
              <w:t xml:space="preserve">Number of </w:t>
            </w:r>
            <w:r>
              <w:rPr>
                <w:rFonts w:ascii="Arial" w:hAnsi="Arial" w:cs="Tahoma"/>
                <w:i/>
                <w:szCs w:val="22"/>
              </w:rPr>
              <w:t>tehsil</w:t>
            </w:r>
            <w:r>
              <w:rPr>
                <w:rFonts w:ascii="Arial" w:hAnsi="Arial" w:cs="Tahoma"/>
                <w:szCs w:val="22"/>
              </w:rPr>
              <w:t>s/</w:t>
            </w:r>
            <w:r>
              <w:rPr>
                <w:rFonts w:ascii="Arial" w:hAnsi="Arial" w:cs="Tahoma"/>
                <w:i/>
                <w:szCs w:val="22"/>
              </w:rPr>
              <w:t>taluk</w:t>
            </w:r>
            <w:r>
              <w:rPr>
                <w:rFonts w:ascii="Arial" w:hAnsi="Arial" w:cs="Tahoma"/>
                <w:szCs w:val="22"/>
              </w:rPr>
              <w:t>s/</w:t>
            </w:r>
            <w:r>
              <w:rPr>
                <w:rFonts w:ascii="Arial" w:hAnsi="Arial" w:cs="Tahoma"/>
                <w:i/>
                <w:szCs w:val="22"/>
              </w:rPr>
              <w:t>mandal</w:t>
            </w:r>
            <w:r>
              <w:rPr>
                <w:rFonts w:ascii="Arial" w:hAnsi="Arial" w:cs="Tahoma"/>
                <w:szCs w:val="22"/>
              </w:rPr>
              <w:t>s</w:t>
            </w:r>
          </w:p>
        </w:tc>
        <w:tc>
          <w:tcPr>
            <w:tcW w:w="4227" w:type="dxa"/>
          </w:tcPr>
          <w:p w:rsidR="00AB535D" w:rsidRDefault="00AB535D" w:rsidP="001B1B16">
            <w:pPr>
              <w:spacing w:line="360" w:lineRule="auto"/>
              <w:jc w:val="both"/>
              <w:rPr>
                <w:rFonts w:ascii="Arial" w:hAnsi="Arial" w:cs="Tahoma"/>
                <w:szCs w:val="22"/>
              </w:rPr>
            </w:pPr>
          </w:p>
        </w:tc>
      </w:tr>
      <w:tr w:rsidR="00AB535D" w:rsidTr="001B1B16">
        <w:tc>
          <w:tcPr>
            <w:tcW w:w="4302" w:type="dxa"/>
          </w:tcPr>
          <w:p w:rsidR="00AB535D" w:rsidRDefault="00AB535D" w:rsidP="001B1B16">
            <w:pPr>
              <w:spacing w:line="360" w:lineRule="auto"/>
              <w:ind w:left="720" w:hanging="720"/>
              <w:jc w:val="both"/>
              <w:rPr>
                <w:rFonts w:ascii="Arial" w:hAnsi="Arial" w:cs="Tahoma"/>
                <w:szCs w:val="22"/>
              </w:rPr>
            </w:pPr>
            <w:r>
              <w:rPr>
                <w:rFonts w:ascii="Arial" w:hAnsi="Arial" w:cs="Tahoma"/>
                <w:szCs w:val="22"/>
              </w:rPr>
              <w:t>5.</w:t>
            </w:r>
            <w:r>
              <w:rPr>
                <w:rFonts w:ascii="Arial" w:hAnsi="Arial" w:cs="Tahoma"/>
                <w:szCs w:val="22"/>
              </w:rPr>
              <w:tab/>
              <w:t>Number of revenue circles/RI circles/</w:t>
            </w:r>
            <w:r>
              <w:rPr>
                <w:rFonts w:ascii="Arial" w:hAnsi="Arial" w:cs="Tahoma"/>
                <w:i/>
                <w:szCs w:val="22"/>
              </w:rPr>
              <w:t>patwari</w:t>
            </w:r>
            <w:r>
              <w:rPr>
                <w:rFonts w:ascii="Arial" w:hAnsi="Arial" w:cs="Tahoma"/>
                <w:szCs w:val="22"/>
              </w:rPr>
              <w:t xml:space="preserve"> circles</w:t>
            </w:r>
          </w:p>
        </w:tc>
        <w:tc>
          <w:tcPr>
            <w:tcW w:w="4227" w:type="dxa"/>
          </w:tcPr>
          <w:p w:rsidR="00AB535D" w:rsidRDefault="00AB535D" w:rsidP="001B1B16">
            <w:pPr>
              <w:spacing w:line="360" w:lineRule="auto"/>
              <w:jc w:val="both"/>
              <w:rPr>
                <w:rFonts w:ascii="Arial" w:hAnsi="Arial" w:cs="Tahoma"/>
                <w:szCs w:val="22"/>
              </w:rPr>
            </w:pPr>
          </w:p>
        </w:tc>
      </w:tr>
      <w:tr w:rsidR="00AB535D" w:rsidTr="001B1B16">
        <w:tc>
          <w:tcPr>
            <w:tcW w:w="4302" w:type="dxa"/>
          </w:tcPr>
          <w:p w:rsidR="00AB535D" w:rsidRDefault="00AB535D" w:rsidP="001B1B16">
            <w:pPr>
              <w:spacing w:line="360" w:lineRule="auto"/>
              <w:jc w:val="both"/>
              <w:rPr>
                <w:rFonts w:ascii="Arial" w:hAnsi="Arial" w:cs="Tahoma"/>
                <w:szCs w:val="22"/>
              </w:rPr>
            </w:pPr>
            <w:r>
              <w:rPr>
                <w:rFonts w:ascii="Arial" w:hAnsi="Arial" w:cs="Tahoma"/>
                <w:szCs w:val="22"/>
              </w:rPr>
              <w:t>6.</w:t>
            </w:r>
            <w:r>
              <w:rPr>
                <w:rFonts w:ascii="Arial" w:hAnsi="Arial" w:cs="Tahoma"/>
                <w:szCs w:val="22"/>
              </w:rPr>
              <w:tab/>
              <w:t>Number of revenue villages</w:t>
            </w:r>
          </w:p>
        </w:tc>
        <w:tc>
          <w:tcPr>
            <w:tcW w:w="4227" w:type="dxa"/>
          </w:tcPr>
          <w:p w:rsidR="00AB535D" w:rsidRDefault="00AB535D" w:rsidP="001B1B16">
            <w:pPr>
              <w:spacing w:line="360" w:lineRule="auto"/>
              <w:jc w:val="both"/>
              <w:rPr>
                <w:rFonts w:ascii="Arial" w:hAnsi="Arial" w:cs="Tahoma"/>
                <w:szCs w:val="22"/>
              </w:rPr>
            </w:pPr>
          </w:p>
        </w:tc>
      </w:tr>
      <w:tr w:rsidR="00AB535D" w:rsidTr="001B1B16">
        <w:tc>
          <w:tcPr>
            <w:tcW w:w="4302" w:type="dxa"/>
          </w:tcPr>
          <w:p w:rsidR="00AB535D" w:rsidRDefault="00AB535D" w:rsidP="001B1B16">
            <w:pPr>
              <w:spacing w:line="360" w:lineRule="auto"/>
              <w:jc w:val="both"/>
              <w:rPr>
                <w:rFonts w:ascii="Arial" w:hAnsi="Arial" w:cs="Tahoma"/>
                <w:szCs w:val="22"/>
              </w:rPr>
            </w:pPr>
            <w:r>
              <w:rPr>
                <w:rFonts w:ascii="Arial" w:hAnsi="Arial" w:cs="Tahoma"/>
                <w:szCs w:val="22"/>
              </w:rPr>
              <w:t>7.         State-level data centre</w:t>
            </w:r>
          </w:p>
        </w:tc>
        <w:tc>
          <w:tcPr>
            <w:tcW w:w="4227" w:type="dxa"/>
          </w:tcPr>
          <w:p w:rsidR="00AB535D" w:rsidRDefault="00AB535D" w:rsidP="001B1B16">
            <w:pPr>
              <w:spacing w:line="360" w:lineRule="auto"/>
              <w:jc w:val="both"/>
              <w:rPr>
                <w:rFonts w:ascii="Arial" w:hAnsi="Arial" w:cs="Tahoma"/>
                <w:szCs w:val="22"/>
              </w:rPr>
            </w:pPr>
            <w:r>
              <w:rPr>
                <w:rFonts w:ascii="Arial" w:hAnsi="Arial" w:cs="Tahoma"/>
                <w:szCs w:val="22"/>
              </w:rPr>
              <w:t>Yes/No</w:t>
            </w:r>
          </w:p>
          <w:p w:rsidR="00AB535D" w:rsidRDefault="00AB535D" w:rsidP="001B1B16">
            <w:pPr>
              <w:spacing w:line="360" w:lineRule="auto"/>
              <w:jc w:val="both"/>
              <w:rPr>
                <w:rFonts w:ascii="Arial" w:hAnsi="Arial" w:cs="Tahoma"/>
                <w:szCs w:val="22"/>
              </w:rPr>
            </w:pPr>
            <w:r>
              <w:rPr>
                <w:rFonts w:ascii="Arial" w:hAnsi="Arial" w:cs="Tahoma"/>
                <w:szCs w:val="22"/>
              </w:rPr>
              <w:t>If no, whether the same is proposed to be taken up during 2008-09, and if so, its cost estimate:</w:t>
            </w:r>
          </w:p>
          <w:p w:rsidR="00AB535D" w:rsidRDefault="00AB535D" w:rsidP="001B1B16">
            <w:pPr>
              <w:spacing w:line="360" w:lineRule="auto"/>
              <w:jc w:val="both"/>
              <w:rPr>
                <w:rFonts w:ascii="Arial" w:hAnsi="Arial" w:cs="Tahoma"/>
                <w:szCs w:val="22"/>
              </w:rPr>
            </w:pPr>
          </w:p>
          <w:p w:rsidR="00AB535D" w:rsidRDefault="00AB535D" w:rsidP="001B1B16">
            <w:pPr>
              <w:spacing w:line="360" w:lineRule="auto"/>
              <w:jc w:val="both"/>
              <w:rPr>
                <w:rFonts w:ascii="Arial" w:hAnsi="Arial" w:cs="Tahoma"/>
                <w:szCs w:val="22"/>
              </w:rPr>
            </w:pPr>
          </w:p>
        </w:tc>
      </w:tr>
    </w:tbl>
    <w:p w:rsidR="00AB535D" w:rsidRDefault="00AB535D" w:rsidP="00AB535D">
      <w:pPr>
        <w:spacing w:line="360" w:lineRule="auto"/>
        <w:rPr>
          <w:rFonts w:ascii="Arial" w:hAnsi="Arial"/>
          <w:szCs w:val="22"/>
        </w:rPr>
      </w:pPr>
      <w:r>
        <w:rPr>
          <w:rFonts w:ascii="Arial" w:hAnsi="Arial"/>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076"/>
        <w:gridCol w:w="3182"/>
        <w:gridCol w:w="2290"/>
      </w:tblGrid>
      <w:tr w:rsidR="00AB535D" w:rsidTr="001B1B16">
        <w:tc>
          <w:tcPr>
            <w:tcW w:w="8529" w:type="dxa"/>
            <w:gridSpan w:val="4"/>
          </w:tcPr>
          <w:p w:rsidR="00AB535D" w:rsidRDefault="00AB535D" w:rsidP="001B1B16">
            <w:pPr>
              <w:spacing w:line="360" w:lineRule="auto"/>
              <w:jc w:val="center"/>
              <w:rPr>
                <w:rFonts w:ascii="Arial" w:hAnsi="Arial" w:cs="Tahoma"/>
                <w:b/>
                <w:szCs w:val="22"/>
              </w:rPr>
            </w:pPr>
            <w:r>
              <w:rPr>
                <w:rFonts w:ascii="Arial" w:hAnsi="Arial" w:cs="Tahoma"/>
                <w:b/>
                <w:szCs w:val="22"/>
              </w:rPr>
              <w:lastRenderedPageBreak/>
              <w:t>Section B: Plan to cover all the districts within eight years (2008-09 to 2015-16)</w:t>
            </w: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Sl. No.</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Year</w:t>
            </w:r>
          </w:p>
        </w:tc>
        <w:tc>
          <w:tcPr>
            <w:tcW w:w="3182" w:type="dxa"/>
          </w:tcPr>
          <w:p w:rsidR="00AB535D" w:rsidRDefault="00AB535D" w:rsidP="001B1B16">
            <w:pPr>
              <w:spacing w:line="360" w:lineRule="auto"/>
              <w:jc w:val="center"/>
              <w:rPr>
                <w:rFonts w:ascii="Arial" w:hAnsi="Arial" w:cs="Tahoma"/>
                <w:b/>
                <w:szCs w:val="22"/>
              </w:rPr>
            </w:pPr>
            <w:r>
              <w:rPr>
                <w:rFonts w:ascii="Arial" w:hAnsi="Arial" w:cs="Tahoma"/>
                <w:b/>
                <w:szCs w:val="22"/>
              </w:rPr>
              <w:t>No. of districts to be taken up during the year</w:t>
            </w:r>
          </w:p>
        </w:tc>
        <w:tc>
          <w:tcPr>
            <w:tcW w:w="2290" w:type="dxa"/>
          </w:tcPr>
          <w:p w:rsidR="00AB535D" w:rsidRDefault="00AB535D" w:rsidP="001B1B16">
            <w:pPr>
              <w:spacing w:line="360" w:lineRule="auto"/>
              <w:jc w:val="center"/>
              <w:rPr>
                <w:rFonts w:ascii="Arial" w:hAnsi="Arial" w:cs="Tahoma"/>
                <w:b/>
                <w:szCs w:val="22"/>
              </w:rPr>
            </w:pPr>
            <w:r>
              <w:rPr>
                <w:rFonts w:ascii="Arial" w:hAnsi="Arial" w:cs="Tahoma"/>
                <w:b/>
                <w:szCs w:val="22"/>
              </w:rPr>
              <w:t>Names of the districts</w:t>
            </w: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1.</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2008-09</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2.</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2009-10</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3.</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2010-11</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4.</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2011-12</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5.</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2012-13</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6.</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2013-14</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7.</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2014-15</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r w:rsidR="00AB535D" w:rsidTr="001B1B16">
        <w:tc>
          <w:tcPr>
            <w:tcW w:w="981" w:type="dxa"/>
          </w:tcPr>
          <w:p w:rsidR="00AB535D" w:rsidRDefault="00AB535D" w:rsidP="001B1B16">
            <w:pPr>
              <w:spacing w:line="360" w:lineRule="auto"/>
              <w:jc w:val="center"/>
              <w:rPr>
                <w:rFonts w:ascii="Arial" w:hAnsi="Arial" w:cs="Tahoma"/>
                <w:b/>
                <w:szCs w:val="22"/>
              </w:rPr>
            </w:pPr>
            <w:r>
              <w:rPr>
                <w:rFonts w:ascii="Arial" w:hAnsi="Arial" w:cs="Tahoma"/>
                <w:b/>
                <w:szCs w:val="22"/>
              </w:rPr>
              <w:t>8.</w:t>
            </w:r>
          </w:p>
        </w:tc>
        <w:tc>
          <w:tcPr>
            <w:tcW w:w="2076" w:type="dxa"/>
          </w:tcPr>
          <w:p w:rsidR="00AB535D" w:rsidRDefault="00AB535D" w:rsidP="001B1B16">
            <w:pPr>
              <w:spacing w:line="360" w:lineRule="auto"/>
              <w:jc w:val="center"/>
              <w:rPr>
                <w:rFonts w:ascii="Arial" w:hAnsi="Arial" w:cs="Tahoma"/>
                <w:b/>
                <w:szCs w:val="22"/>
              </w:rPr>
            </w:pPr>
            <w:r>
              <w:rPr>
                <w:rFonts w:ascii="Arial" w:hAnsi="Arial" w:cs="Tahoma"/>
                <w:b/>
                <w:szCs w:val="22"/>
              </w:rPr>
              <w:t>2015-16</w:t>
            </w:r>
          </w:p>
        </w:tc>
        <w:tc>
          <w:tcPr>
            <w:tcW w:w="3182" w:type="dxa"/>
          </w:tcPr>
          <w:p w:rsidR="00AB535D" w:rsidRDefault="00AB535D" w:rsidP="001B1B16">
            <w:pPr>
              <w:spacing w:line="360" w:lineRule="auto"/>
              <w:jc w:val="center"/>
              <w:rPr>
                <w:rFonts w:ascii="Arial" w:hAnsi="Arial" w:cs="Tahoma"/>
                <w:b/>
                <w:szCs w:val="22"/>
              </w:rPr>
            </w:pPr>
          </w:p>
        </w:tc>
        <w:tc>
          <w:tcPr>
            <w:tcW w:w="2290" w:type="dxa"/>
          </w:tcPr>
          <w:p w:rsidR="00AB535D" w:rsidRDefault="00AB535D" w:rsidP="001B1B16">
            <w:pPr>
              <w:spacing w:line="360" w:lineRule="auto"/>
              <w:jc w:val="center"/>
              <w:rPr>
                <w:rFonts w:ascii="Arial" w:hAnsi="Arial" w:cs="Tahoma"/>
                <w:b/>
                <w:szCs w:val="22"/>
              </w:rPr>
            </w:pPr>
          </w:p>
          <w:p w:rsidR="00AB535D" w:rsidRDefault="00AB535D" w:rsidP="001B1B16">
            <w:pPr>
              <w:spacing w:line="360" w:lineRule="auto"/>
              <w:jc w:val="center"/>
              <w:rPr>
                <w:rFonts w:ascii="Arial" w:hAnsi="Arial" w:cs="Tahoma"/>
                <w:b/>
                <w:szCs w:val="22"/>
              </w:rPr>
            </w:pPr>
          </w:p>
        </w:tc>
      </w:tr>
    </w:tbl>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szCs w:val="22"/>
        </w:rPr>
      </w:pPr>
      <w:r>
        <w:rPr>
          <w:rFonts w:ascii="Arial" w:hAnsi="Arial"/>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5231"/>
        <w:gridCol w:w="2759"/>
      </w:tblGrid>
      <w:tr w:rsidR="00AB535D" w:rsidTr="001B1B16">
        <w:tc>
          <w:tcPr>
            <w:tcW w:w="8529" w:type="dxa"/>
            <w:gridSpan w:val="3"/>
            <w:tcBorders>
              <w:top w:val="nil"/>
              <w:left w:val="nil"/>
              <w:bottom w:val="single" w:sz="4" w:space="0" w:color="auto"/>
              <w:right w:val="nil"/>
            </w:tcBorders>
          </w:tcPr>
          <w:p w:rsidR="00AB535D" w:rsidRDefault="00AB535D" w:rsidP="001B1B16">
            <w:pPr>
              <w:spacing w:line="360" w:lineRule="auto"/>
              <w:jc w:val="center"/>
              <w:rPr>
                <w:rFonts w:ascii="Arial" w:hAnsi="Arial"/>
                <w:b/>
                <w:szCs w:val="22"/>
                <w:u w:val="single"/>
              </w:rPr>
            </w:pPr>
            <w:r>
              <w:rPr>
                <w:rFonts w:ascii="Arial" w:hAnsi="Arial"/>
                <w:b/>
                <w:szCs w:val="22"/>
                <w:u w:val="single"/>
              </w:rPr>
              <w:lastRenderedPageBreak/>
              <w:t>Section C: District-wise proposal for 2008-09</w:t>
            </w:r>
          </w:p>
          <w:p w:rsidR="00AB535D" w:rsidRDefault="00AB535D" w:rsidP="001B1B16">
            <w:pPr>
              <w:spacing w:line="360" w:lineRule="auto"/>
              <w:jc w:val="center"/>
              <w:rPr>
                <w:rFonts w:ascii="Arial" w:hAnsi="Arial"/>
                <w:b/>
                <w:szCs w:val="22"/>
                <w:u w:val="single"/>
              </w:rPr>
            </w:pPr>
            <w:r>
              <w:rPr>
                <w:rFonts w:ascii="Arial" w:hAnsi="Arial"/>
                <w:b/>
                <w:szCs w:val="22"/>
                <w:u w:val="single"/>
              </w:rPr>
              <w:t xml:space="preserve">DISTRCT – 1 </w:t>
            </w:r>
          </w:p>
          <w:p w:rsidR="00AB535D" w:rsidRDefault="00AB535D" w:rsidP="001B1B16">
            <w:pPr>
              <w:spacing w:line="360" w:lineRule="auto"/>
              <w:jc w:val="center"/>
              <w:rPr>
                <w:rFonts w:ascii="Arial" w:hAnsi="Arial"/>
                <w:b/>
                <w:szCs w:val="22"/>
                <w:u w:val="single"/>
              </w:rPr>
            </w:pPr>
            <w:r>
              <w:rPr>
                <w:rFonts w:ascii="Arial" w:hAnsi="Arial"/>
                <w:b/>
                <w:szCs w:val="22"/>
                <w:u w:val="single"/>
              </w:rPr>
              <w:t>Table – I</w:t>
            </w:r>
          </w:p>
        </w:tc>
      </w:tr>
      <w:tr w:rsidR="00AB535D" w:rsidTr="001B1B16">
        <w:tc>
          <w:tcPr>
            <w:tcW w:w="8529" w:type="dxa"/>
            <w:gridSpan w:val="3"/>
          </w:tcPr>
          <w:p w:rsidR="00AB535D" w:rsidRDefault="00AB535D" w:rsidP="001B1B16">
            <w:pPr>
              <w:spacing w:line="360" w:lineRule="auto"/>
              <w:jc w:val="both"/>
              <w:rPr>
                <w:rFonts w:ascii="Arial" w:hAnsi="Arial"/>
                <w:szCs w:val="22"/>
              </w:rPr>
            </w:pPr>
            <w:r>
              <w:rPr>
                <w:rFonts w:ascii="Arial" w:hAnsi="Arial"/>
                <w:szCs w:val="22"/>
              </w:rPr>
              <w:t>Name of the District:</w:t>
            </w:r>
          </w:p>
        </w:tc>
      </w:tr>
      <w:tr w:rsidR="00AB535D" w:rsidTr="001B1B16">
        <w:tc>
          <w:tcPr>
            <w:tcW w:w="8529" w:type="dxa"/>
            <w:gridSpan w:val="3"/>
          </w:tcPr>
          <w:p w:rsidR="00AB535D" w:rsidRDefault="00AB535D" w:rsidP="001B1B16">
            <w:pPr>
              <w:spacing w:line="360" w:lineRule="auto"/>
              <w:jc w:val="center"/>
              <w:rPr>
                <w:rFonts w:ascii="Arial" w:hAnsi="Arial"/>
                <w:szCs w:val="22"/>
              </w:rPr>
            </w:pPr>
            <w:r>
              <w:rPr>
                <w:rFonts w:ascii="Arial" w:hAnsi="Arial"/>
                <w:szCs w:val="22"/>
              </w:rPr>
              <w:t xml:space="preserve">District profile: </w:t>
            </w: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Geographical area (in sq.km.)</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Rural</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Urban</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Forest</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Total</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No. of sub-divisions</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 xml:space="preserve">No. of </w:t>
            </w:r>
            <w:r>
              <w:rPr>
                <w:rFonts w:ascii="Arial" w:hAnsi="Arial"/>
                <w:i/>
                <w:szCs w:val="22"/>
              </w:rPr>
              <w:t>tehsils/ taluks/ mandals</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No. of revenue circles/RI circles/Patwar circles</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No. of revenue villages</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No. of cadastral map sheets or FMBs in the District</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Rural</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Urban</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Total</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No. of land parcels (khatian, etc.) in the  District:</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Rural</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Urban</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Total</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No. of Sub-registrar’s offices:</w:t>
            </w:r>
          </w:p>
        </w:tc>
        <w:tc>
          <w:tcPr>
            <w:tcW w:w="2759" w:type="dxa"/>
          </w:tcPr>
          <w:p w:rsidR="00AB535D" w:rsidRDefault="00AB535D" w:rsidP="001B1B16">
            <w:pPr>
              <w:spacing w:line="360" w:lineRule="auto"/>
              <w:jc w:val="center"/>
              <w:rPr>
                <w:rFonts w:ascii="Arial" w:hAnsi="Arial"/>
                <w:szCs w:val="22"/>
              </w:rPr>
            </w:pPr>
          </w:p>
        </w:tc>
      </w:tr>
      <w:tr w:rsidR="00AB535D" w:rsidTr="001B1B16">
        <w:tc>
          <w:tcPr>
            <w:tcW w:w="539" w:type="dxa"/>
          </w:tcPr>
          <w:p w:rsidR="00AB535D" w:rsidRDefault="00AB535D" w:rsidP="00C329E5">
            <w:pPr>
              <w:numPr>
                <w:ilvl w:val="0"/>
                <w:numId w:val="26"/>
              </w:numPr>
              <w:spacing w:after="0" w:line="360" w:lineRule="auto"/>
              <w:ind w:left="-90" w:firstLine="0"/>
              <w:jc w:val="both"/>
              <w:rPr>
                <w:rFonts w:ascii="Arial" w:hAnsi="Arial"/>
                <w:szCs w:val="22"/>
              </w:rPr>
            </w:pPr>
          </w:p>
        </w:tc>
        <w:tc>
          <w:tcPr>
            <w:tcW w:w="5231" w:type="dxa"/>
          </w:tcPr>
          <w:p w:rsidR="00AB535D" w:rsidRDefault="00AB535D" w:rsidP="001B1B16">
            <w:pPr>
              <w:spacing w:line="360" w:lineRule="auto"/>
              <w:jc w:val="both"/>
              <w:rPr>
                <w:rFonts w:ascii="Arial" w:hAnsi="Arial"/>
                <w:szCs w:val="22"/>
              </w:rPr>
            </w:pPr>
            <w:r>
              <w:rPr>
                <w:rFonts w:ascii="Arial" w:hAnsi="Arial"/>
                <w:szCs w:val="22"/>
              </w:rPr>
              <w:t>District-level data centre</w:t>
            </w:r>
          </w:p>
          <w:p w:rsidR="00AB535D" w:rsidRDefault="00AB535D" w:rsidP="001B1B16">
            <w:pPr>
              <w:spacing w:line="360" w:lineRule="auto"/>
              <w:jc w:val="both"/>
              <w:rPr>
                <w:rFonts w:ascii="Arial" w:hAnsi="Arial" w:cs="Tahoma"/>
                <w:szCs w:val="22"/>
              </w:rPr>
            </w:pPr>
            <w:r>
              <w:rPr>
                <w:rFonts w:ascii="Arial" w:hAnsi="Arial" w:cs="Tahoma"/>
                <w:szCs w:val="22"/>
              </w:rPr>
              <w:t>If no, whether the same is proposed to be taken up during 2008-09, and if so, its cost estimate:</w:t>
            </w:r>
          </w:p>
          <w:p w:rsidR="00AB535D" w:rsidRDefault="00AB535D" w:rsidP="001B1B16">
            <w:pPr>
              <w:spacing w:line="360" w:lineRule="auto"/>
              <w:jc w:val="both"/>
              <w:rPr>
                <w:rFonts w:ascii="Arial" w:hAnsi="Arial"/>
                <w:szCs w:val="22"/>
              </w:rPr>
            </w:pPr>
          </w:p>
        </w:tc>
        <w:tc>
          <w:tcPr>
            <w:tcW w:w="2759" w:type="dxa"/>
          </w:tcPr>
          <w:p w:rsidR="00AB535D" w:rsidRDefault="00AB535D" w:rsidP="001B1B16">
            <w:pPr>
              <w:spacing w:line="360" w:lineRule="auto"/>
              <w:rPr>
                <w:rFonts w:ascii="Arial" w:hAnsi="Arial"/>
                <w:szCs w:val="22"/>
              </w:rPr>
            </w:pPr>
            <w:r>
              <w:rPr>
                <w:rFonts w:ascii="Arial" w:hAnsi="Arial"/>
                <w:szCs w:val="22"/>
              </w:rPr>
              <w:t>Yes/No</w:t>
            </w:r>
          </w:p>
          <w:p w:rsidR="00AB535D" w:rsidRDefault="00AB535D" w:rsidP="001B1B16">
            <w:pPr>
              <w:spacing w:line="360" w:lineRule="auto"/>
              <w:jc w:val="both"/>
              <w:rPr>
                <w:rFonts w:ascii="Arial" w:hAnsi="Arial" w:cs="Tahoma"/>
                <w:szCs w:val="22"/>
              </w:rPr>
            </w:pPr>
          </w:p>
          <w:p w:rsidR="00AB535D" w:rsidRDefault="00AB535D" w:rsidP="001B1B16">
            <w:pPr>
              <w:spacing w:line="360" w:lineRule="auto"/>
              <w:rPr>
                <w:rFonts w:ascii="Arial" w:hAnsi="Arial"/>
                <w:szCs w:val="22"/>
              </w:rPr>
            </w:pPr>
          </w:p>
        </w:tc>
      </w:tr>
    </w:tbl>
    <w:p w:rsidR="00AB535D" w:rsidRDefault="00AB535D" w:rsidP="00AB535D">
      <w:pPr>
        <w:spacing w:line="360" w:lineRule="auto"/>
        <w:jc w:val="center"/>
        <w:rPr>
          <w:rFonts w:ascii="Arial" w:hAnsi="Arial"/>
          <w:szCs w:val="22"/>
        </w:rPr>
        <w:sectPr w:rsidR="00AB535D">
          <w:headerReference w:type="default" r:id="rId111"/>
          <w:footerReference w:type="default" r:id="rId112"/>
          <w:pgSz w:w="11907" w:h="16839"/>
          <w:pgMar w:top="1440" w:right="1797" w:bottom="1440" w:left="1797" w:header="1440" w:footer="720" w:gutter="0"/>
          <w:cols w:space="720"/>
          <w:docGrid w:linePitch="360"/>
        </w:sectPr>
      </w:pPr>
    </w:p>
    <w:p w:rsidR="00AB535D" w:rsidRDefault="00AB535D" w:rsidP="00AB535D">
      <w:pPr>
        <w:spacing w:line="360" w:lineRule="auto"/>
        <w:jc w:val="both"/>
        <w:rPr>
          <w:rFonts w:ascii="Arial" w:hAnsi="Arial"/>
          <w:b/>
          <w:szCs w:val="22"/>
        </w:rPr>
      </w:pPr>
      <w:r>
        <w:rPr>
          <w:rFonts w:ascii="Arial" w:hAnsi="Arial"/>
          <w:b/>
          <w:szCs w:val="22"/>
        </w:rPr>
        <w:lastRenderedPageBreak/>
        <w:t>Section: C – continued….</w:t>
      </w:r>
    </w:p>
    <w:p w:rsidR="00AB535D" w:rsidRDefault="00AB535D" w:rsidP="00AB535D">
      <w:pPr>
        <w:spacing w:line="360" w:lineRule="auto"/>
        <w:jc w:val="center"/>
        <w:rPr>
          <w:rFonts w:ascii="Arial" w:hAnsi="Arial"/>
          <w:b/>
          <w:szCs w:val="22"/>
          <w:u w:val="single"/>
        </w:rPr>
      </w:pPr>
      <w:r>
        <w:rPr>
          <w:rFonts w:ascii="Arial" w:hAnsi="Arial"/>
          <w:b/>
          <w:szCs w:val="22"/>
          <w:u w:val="single"/>
        </w:rPr>
        <w:t>District - 1</w:t>
      </w:r>
    </w:p>
    <w:p w:rsidR="00AB535D" w:rsidRDefault="00AB535D" w:rsidP="00AB535D">
      <w:pPr>
        <w:spacing w:line="360" w:lineRule="auto"/>
        <w:jc w:val="center"/>
        <w:rPr>
          <w:rFonts w:ascii="Arial" w:hAnsi="Arial"/>
          <w:b/>
          <w:szCs w:val="22"/>
          <w:u w:val="single"/>
        </w:rPr>
      </w:pPr>
      <w:r>
        <w:rPr>
          <w:rFonts w:ascii="Arial" w:hAnsi="Arial"/>
          <w:b/>
          <w:szCs w:val="22"/>
          <w:u w:val="single"/>
        </w:rPr>
        <w:t>Table - II</w:t>
      </w:r>
    </w:p>
    <w:p w:rsidR="00AB535D" w:rsidRDefault="00AB535D" w:rsidP="00AB535D">
      <w:pPr>
        <w:spacing w:line="360" w:lineRule="auto"/>
        <w:jc w:val="both"/>
        <w:rPr>
          <w:rFonts w:ascii="Arial" w:hAnsi="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9"/>
        <w:gridCol w:w="1363"/>
        <w:gridCol w:w="86"/>
        <w:gridCol w:w="1200"/>
        <w:gridCol w:w="77"/>
        <w:gridCol w:w="1363"/>
        <w:gridCol w:w="1320"/>
        <w:gridCol w:w="1230"/>
        <w:gridCol w:w="990"/>
      </w:tblGrid>
      <w:tr w:rsidR="00AB535D" w:rsidTr="001B1B16">
        <w:trPr>
          <w:cantSplit/>
        </w:trPr>
        <w:tc>
          <w:tcPr>
            <w:tcW w:w="1659" w:type="dxa"/>
            <w:vMerge w:val="restart"/>
          </w:tcPr>
          <w:p w:rsidR="00AB535D" w:rsidRDefault="00AB535D" w:rsidP="001B1B16">
            <w:pPr>
              <w:spacing w:line="360" w:lineRule="auto"/>
              <w:rPr>
                <w:rFonts w:ascii="Arial" w:hAnsi="Arial"/>
                <w:b/>
                <w:szCs w:val="22"/>
              </w:rPr>
            </w:pPr>
            <w:r>
              <w:rPr>
                <w:rFonts w:ascii="Arial" w:hAnsi="Arial"/>
                <w:b/>
                <w:szCs w:val="22"/>
              </w:rPr>
              <w:t>Data entry/ re-entry/ data conversion</w:t>
            </w:r>
          </w:p>
        </w:tc>
        <w:tc>
          <w:tcPr>
            <w:tcW w:w="4089" w:type="dxa"/>
            <w:gridSpan w:val="5"/>
          </w:tcPr>
          <w:p w:rsidR="00AB535D" w:rsidRDefault="00AB535D" w:rsidP="001B1B16">
            <w:pPr>
              <w:spacing w:line="360" w:lineRule="auto"/>
              <w:rPr>
                <w:rFonts w:ascii="Arial" w:hAnsi="Arial"/>
                <w:b/>
                <w:szCs w:val="22"/>
              </w:rPr>
            </w:pPr>
          </w:p>
          <w:p w:rsidR="00AB535D" w:rsidRDefault="00AB535D" w:rsidP="001B1B16">
            <w:pPr>
              <w:spacing w:line="360" w:lineRule="auto"/>
              <w:rPr>
                <w:rFonts w:ascii="Arial" w:hAnsi="Arial"/>
                <w:b/>
                <w:szCs w:val="22"/>
              </w:rPr>
            </w:pPr>
            <w:r>
              <w:rPr>
                <w:rFonts w:ascii="Arial" w:hAnsi="Arial"/>
                <w:b/>
                <w:szCs w:val="22"/>
              </w:rPr>
              <w:t>No. of Tehsils in which:</w:t>
            </w:r>
          </w:p>
        </w:tc>
        <w:tc>
          <w:tcPr>
            <w:tcW w:w="3540" w:type="dxa"/>
            <w:gridSpan w:val="3"/>
          </w:tcPr>
          <w:p w:rsidR="00AB535D" w:rsidRDefault="00AB535D" w:rsidP="001B1B16">
            <w:pPr>
              <w:spacing w:line="360" w:lineRule="auto"/>
              <w:jc w:val="both"/>
              <w:rPr>
                <w:rFonts w:ascii="Arial" w:hAnsi="Arial"/>
                <w:b/>
                <w:szCs w:val="22"/>
              </w:rPr>
            </w:pPr>
            <w:r>
              <w:rPr>
                <w:rFonts w:ascii="Arial" w:hAnsi="Arial"/>
                <w:b/>
                <w:szCs w:val="22"/>
              </w:rPr>
              <w:t>No. of Tehsils to be taken up in 08-09 for:</w:t>
            </w:r>
          </w:p>
        </w:tc>
      </w:tr>
      <w:tr w:rsidR="00AB535D" w:rsidTr="001B1B16">
        <w:trPr>
          <w:cantSplit/>
        </w:trPr>
        <w:tc>
          <w:tcPr>
            <w:tcW w:w="1659" w:type="dxa"/>
            <w:vMerge/>
          </w:tcPr>
          <w:p w:rsidR="00AB535D" w:rsidRDefault="00AB535D" w:rsidP="001B1B16">
            <w:pPr>
              <w:spacing w:line="360" w:lineRule="auto"/>
              <w:jc w:val="both"/>
              <w:rPr>
                <w:rFonts w:ascii="Arial" w:hAnsi="Arial"/>
                <w:szCs w:val="22"/>
              </w:rPr>
            </w:pPr>
          </w:p>
        </w:tc>
        <w:tc>
          <w:tcPr>
            <w:tcW w:w="1449" w:type="dxa"/>
            <w:gridSpan w:val="2"/>
          </w:tcPr>
          <w:p w:rsidR="00AB535D" w:rsidRDefault="00AB535D" w:rsidP="001B1B16">
            <w:pPr>
              <w:spacing w:line="360" w:lineRule="auto"/>
              <w:jc w:val="both"/>
              <w:rPr>
                <w:rFonts w:ascii="Arial" w:hAnsi="Arial"/>
                <w:szCs w:val="22"/>
              </w:rPr>
            </w:pPr>
            <w:r>
              <w:rPr>
                <w:rFonts w:ascii="Arial" w:hAnsi="Arial"/>
                <w:szCs w:val="22"/>
              </w:rPr>
              <w:t>Data entry completed</w:t>
            </w:r>
          </w:p>
        </w:tc>
        <w:tc>
          <w:tcPr>
            <w:tcW w:w="1200" w:type="dxa"/>
          </w:tcPr>
          <w:p w:rsidR="00AB535D" w:rsidRDefault="00AB535D" w:rsidP="001B1B16">
            <w:pPr>
              <w:spacing w:line="360" w:lineRule="auto"/>
              <w:jc w:val="both"/>
              <w:rPr>
                <w:rFonts w:ascii="Arial" w:hAnsi="Arial"/>
                <w:szCs w:val="22"/>
              </w:rPr>
            </w:pPr>
            <w:r>
              <w:rPr>
                <w:rFonts w:ascii="Arial" w:hAnsi="Arial"/>
                <w:szCs w:val="22"/>
              </w:rPr>
              <w:t>Data entry going on</w:t>
            </w:r>
          </w:p>
        </w:tc>
        <w:tc>
          <w:tcPr>
            <w:tcW w:w="1440" w:type="dxa"/>
            <w:gridSpan w:val="2"/>
          </w:tcPr>
          <w:p w:rsidR="00AB535D" w:rsidRDefault="00AB535D" w:rsidP="001B1B16">
            <w:pPr>
              <w:spacing w:line="360" w:lineRule="auto"/>
              <w:jc w:val="both"/>
              <w:rPr>
                <w:rFonts w:ascii="Arial" w:hAnsi="Arial"/>
                <w:szCs w:val="22"/>
              </w:rPr>
            </w:pPr>
            <w:r>
              <w:rPr>
                <w:rFonts w:ascii="Arial" w:hAnsi="Arial"/>
                <w:szCs w:val="22"/>
              </w:rPr>
              <w:t>Data entry not taken up</w:t>
            </w:r>
          </w:p>
        </w:tc>
        <w:tc>
          <w:tcPr>
            <w:tcW w:w="1320" w:type="dxa"/>
          </w:tcPr>
          <w:p w:rsidR="00AB535D" w:rsidRDefault="00AB535D" w:rsidP="001B1B16">
            <w:pPr>
              <w:spacing w:line="360" w:lineRule="auto"/>
              <w:jc w:val="both"/>
              <w:rPr>
                <w:rFonts w:ascii="Arial" w:hAnsi="Arial"/>
                <w:szCs w:val="22"/>
              </w:rPr>
            </w:pPr>
            <w:r>
              <w:rPr>
                <w:rFonts w:ascii="Arial" w:hAnsi="Arial"/>
                <w:szCs w:val="22"/>
              </w:rPr>
              <w:t>Data entry</w:t>
            </w:r>
          </w:p>
        </w:tc>
        <w:tc>
          <w:tcPr>
            <w:tcW w:w="1230" w:type="dxa"/>
          </w:tcPr>
          <w:p w:rsidR="00AB535D" w:rsidRDefault="00AB535D" w:rsidP="001B1B16">
            <w:pPr>
              <w:spacing w:line="360" w:lineRule="auto"/>
              <w:rPr>
                <w:rFonts w:ascii="Arial" w:hAnsi="Arial"/>
                <w:szCs w:val="22"/>
              </w:rPr>
            </w:pPr>
            <w:r>
              <w:rPr>
                <w:rFonts w:ascii="Arial" w:hAnsi="Arial"/>
                <w:szCs w:val="22"/>
              </w:rPr>
              <w:t>Data re-entry</w:t>
            </w:r>
          </w:p>
        </w:tc>
        <w:tc>
          <w:tcPr>
            <w:tcW w:w="990" w:type="dxa"/>
          </w:tcPr>
          <w:p w:rsidR="00AB535D" w:rsidRDefault="00AB535D" w:rsidP="001B1B16">
            <w:pPr>
              <w:spacing w:line="360" w:lineRule="auto"/>
              <w:jc w:val="both"/>
              <w:rPr>
                <w:rFonts w:ascii="Arial" w:hAnsi="Arial"/>
                <w:szCs w:val="22"/>
              </w:rPr>
            </w:pPr>
            <w:r>
              <w:rPr>
                <w:rFonts w:ascii="Arial" w:hAnsi="Arial"/>
                <w:szCs w:val="22"/>
              </w:rPr>
              <w:t>Data conversion</w:t>
            </w:r>
          </w:p>
        </w:tc>
      </w:tr>
      <w:tr w:rsidR="00AB535D" w:rsidTr="001B1B16">
        <w:trPr>
          <w:cantSplit/>
          <w:trHeight w:val="1097"/>
        </w:trPr>
        <w:tc>
          <w:tcPr>
            <w:tcW w:w="1659" w:type="dxa"/>
            <w:vMerge/>
          </w:tcPr>
          <w:p w:rsidR="00AB535D" w:rsidRDefault="00AB535D" w:rsidP="001B1B16">
            <w:pPr>
              <w:spacing w:line="360" w:lineRule="auto"/>
              <w:jc w:val="both"/>
              <w:rPr>
                <w:rFonts w:ascii="Arial" w:hAnsi="Arial"/>
                <w:b/>
                <w:szCs w:val="22"/>
              </w:rPr>
            </w:pPr>
          </w:p>
        </w:tc>
        <w:tc>
          <w:tcPr>
            <w:tcW w:w="1449" w:type="dxa"/>
            <w:gridSpan w:val="2"/>
            <w:vMerge w:val="restart"/>
          </w:tcPr>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tc>
        <w:tc>
          <w:tcPr>
            <w:tcW w:w="1200" w:type="dxa"/>
            <w:vMerge w:val="restart"/>
          </w:tcPr>
          <w:p w:rsidR="00AB535D" w:rsidRDefault="00AB535D" w:rsidP="001B1B16">
            <w:pPr>
              <w:spacing w:line="360" w:lineRule="auto"/>
              <w:jc w:val="both"/>
              <w:rPr>
                <w:rFonts w:ascii="Arial" w:hAnsi="Arial"/>
                <w:b/>
                <w:szCs w:val="22"/>
              </w:rPr>
            </w:pPr>
          </w:p>
        </w:tc>
        <w:tc>
          <w:tcPr>
            <w:tcW w:w="1440" w:type="dxa"/>
            <w:gridSpan w:val="2"/>
            <w:vMerge w:val="restart"/>
          </w:tcPr>
          <w:p w:rsidR="00AB535D" w:rsidRDefault="00AB535D" w:rsidP="001B1B16">
            <w:pPr>
              <w:spacing w:line="360" w:lineRule="auto"/>
              <w:jc w:val="both"/>
              <w:rPr>
                <w:rFonts w:ascii="Arial" w:hAnsi="Arial"/>
                <w:b/>
                <w:szCs w:val="22"/>
              </w:rPr>
            </w:pPr>
          </w:p>
        </w:tc>
        <w:tc>
          <w:tcPr>
            <w:tcW w:w="1320" w:type="dxa"/>
          </w:tcPr>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tc>
        <w:tc>
          <w:tcPr>
            <w:tcW w:w="1230" w:type="dxa"/>
          </w:tcPr>
          <w:p w:rsidR="00AB535D" w:rsidRDefault="00AB535D" w:rsidP="001B1B16">
            <w:pPr>
              <w:spacing w:line="360" w:lineRule="auto"/>
              <w:jc w:val="both"/>
              <w:rPr>
                <w:rFonts w:ascii="Arial" w:hAnsi="Arial"/>
                <w:szCs w:val="22"/>
              </w:rPr>
            </w:pPr>
          </w:p>
        </w:tc>
        <w:tc>
          <w:tcPr>
            <w:tcW w:w="990" w:type="dxa"/>
          </w:tcPr>
          <w:p w:rsidR="00AB535D" w:rsidRDefault="00AB535D" w:rsidP="001B1B16">
            <w:pPr>
              <w:spacing w:line="360" w:lineRule="auto"/>
              <w:jc w:val="both"/>
              <w:rPr>
                <w:rFonts w:ascii="Arial" w:hAnsi="Arial"/>
                <w:szCs w:val="22"/>
              </w:rPr>
            </w:pPr>
          </w:p>
        </w:tc>
      </w:tr>
      <w:tr w:rsidR="00AB535D" w:rsidTr="001B1B16">
        <w:trPr>
          <w:cantSplit/>
          <w:trHeight w:val="650"/>
        </w:trPr>
        <w:tc>
          <w:tcPr>
            <w:tcW w:w="1659" w:type="dxa"/>
            <w:vMerge/>
          </w:tcPr>
          <w:p w:rsidR="00AB535D" w:rsidRDefault="00AB535D" w:rsidP="001B1B16">
            <w:pPr>
              <w:spacing w:line="360" w:lineRule="auto"/>
              <w:jc w:val="both"/>
              <w:rPr>
                <w:rFonts w:ascii="Arial" w:hAnsi="Arial"/>
                <w:b/>
                <w:szCs w:val="22"/>
              </w:rPr>
            </w:pPr>
          </w:p>
        </w:tc>
        <w:tc>
          <w:tcPr>
            <w:tcW w:w="1449" w:type="dxa"/>
            <w:gridSpan w:val="2"/>
            <w:vMerge/>
          </w:tcPr>
          <w:p w:rsidR="00AB535D" w:rsidRDefault="00AB535D" w:rsidP="001B1B16">
            <w:pPr>
              <w:spacing w:line="360" w:lineRule="auto"/>
              <w:jc w:val="both"/>
              <w:rPr>
                <w:rFonts w:ascii="Arial" w:hAnsi="Arial"/>
                <w:b/>
                <w:szCs w:val="22"/>
              </w:rPr>
            </w:pPr>
          </w:p>
        </w:tc>
        <w:tc>
          <w:tcPr>
            <w:tcW w:w="1200" w:type="dxa"/>
            <w:vMerge/>
          </w:tcPr>
          <w:p w:rsidR="00AB535D" w:rsidRDefault="00AB535D" w:rsidP="001B1B16">
            <w:pPr>
              <w:spacing w:line="360" w:lineRule="auto"/>
              <w:jc w:val="both"/>
              <w:rPr>
                <w:rFonts w:ascii="Arial" w:hAnsi="Arial"/>
                <w:b/>
                <w:szCs w:val="22"/>
              </w:rPr>
            </w:pPr>
          </w:p>
        </w:tc>
        <w:tc>
          <w:tcPr>
            <w:tcW w:w="1440" w:type="dxa"/>
            <w:gridSpan w:val="2"/>
            <w:vMerge/>
          </w:tcPr>
          <w:p w:rsidR="00AB535D" w:rsidRDefault="00AB535D" w:rsidP="001B1B16">
            <w:pPr>
              <w:spacing w:line="360" w:lineRule="auto"/>
              <w:jc w:val="both"/>
              <w:rPr>
                <w:rFonts w:ascii="Arial" w:hAnsi="Arial"/>
                <w:b/>
                <w:szCs w:val="22"/>
              </w:rPr>
            </w:pPr>
          </w:p>
        </w:tc>
        <w:tc>
          <w:tcPr>
            <w:tcW w:w="1320" w:type="dxa"/>
          </w:tcPr>
          <w:p w:rsidR="00AB535D" w:rsidRDefault="00AB535D" w:rsidP="001B1B16">
            <w:pPr>
              <w:spacing w:line="360" w:lineRule="auto"/>
              <w:jc w:val="both"/>
              <w:rPr>
                <w:rFonts w:ascii="Arial" w:hAnsi="Arial"/>
                <w:szCs w:val="22"/>
              </w:rPr>
            </w:pPr>
            <w:r>
              <w:rPr>
                <w:rFonts w:ascii="Arial" w:hAnsi="Arial"/>
                <w:szCs w:val="22"/>
              </w:rPr>
              <w:t>Unit cost:</w:t>
            </w:r>
          </w:p>
          <w:p w:rsidR="00AB535D" w:rsidRDefault="00AB535D" w:rsidP="001B1B16">
            <w:pPr>
              <w:spacing w:line="360" w:lineRule="auto"/>
              <w:jc w:val="both"/>
              <w:rPr>
                <w:rFonts w:ascii="Arial" w:hAnsi="Arial"/>
                <w:szCs w:val="22"/>
              </w:rPr>
            </w:pPr>
          </w:p>
        </w:tc>
        <w:tc>
          <w:tcPr>
            <w:tcW w:w="1230" w:type="dxa"/>
          </w:tcPr>
          <w:p w:rsidR="00AB535D" w:rsidRDefault="00AB535D" w:rsidP="001B1B16">
            <w:pPr>
              <w:spacing w:line="360" w:lineRule="auto"/>
              <w:jc w:val="both"/>
              <w:rPr>
                <w:rFonts w:ascii="Arial" w:hAnsi="Arial"/>
                <w:szCs w:val="22"/>
              </w:rPr>
            </w:pPr>
            <w:r>
              <w:rPr>
                <w:rFonts w:ascii="Arial" w:hAnsi="Arial"/>
                <w:szCs w:val="22"/>
              </w:rPr>
              <w:t>Unit cost:</w:t>
            </w:r>
          </w:p>
          <w:p w:rsidR="00AB535D" w:rsidRDefault="00AB535D" w:rsidP="001B1B16">
            <w:pPr>
              <w:spacing w:line="360" w:lineRule="auto"/>
              <w:jc w:val="both"/>
              <w:rPr>
                <w:rFonts w:ascii="Arial" w:hAnsi="Arial"/>
                <w:szCs w:val="22"/>
              </w:rPr>
            </w:pPr>
          </w:p>
        </w:tc>
        <w:tc>
          <w:tcPr>
            <w:tcW w:w="990" w:type="dxa"/>
          </w:tcPr>
          <w:p w:rsidR="00AB535D" w:rsidRDefault="00AB535D" w:rsidP="001B1B16">
            <w:pPr>
              <w:spacing w:line="360" w:lineRule="auto"/>
              <w:jc w:val="both"/>
              <w:rPr>
                <w:rFonts w:ascii="Arial" w:hAnsi="Arial"/>
                <w:szCs w:val="22"/>
              </w:rPr>
            </w:pPr>
            <w:r>
              <w:rPr>
                <w:rFonts w:ascii="Arial" w:hAnsi="Arial"/>
                <w:szCs w:val="22"/>
              </w:rPr>
              <w:t>Unit cost:</w:t>
            </w:r>
          </w:p>
          <w:p w:rsidR="00AB535D" w:rsidRDefault="00AB535D" w:rsidP="001B1B16">
            <w:pPr>
              <w:spacing w:line="360" w:lineRule="auto"/>
              <w:jc w:val="both"/>
              <w:rPr>
                <w:rFonts w:ascii="Arial" w:hAnsi="Arial"/>
                <w:szCs w:val="22"/>
              </w:rPr>
            </w:pPr>
          </w:p>
        </w:tc>
      </w:tr>
      <w:tr w:rsidR="00AB535D" w:rsidTr="001B1B16">
        <w:trPr>
          <w:cantSplit/>
          <w:trHeight w:val="650"/>
        </w:trPr>
        <w:tc>
          <w:tcPr>
            <w:tcW w:w="1659" w:type="dxa"/>
            <w:vMerge/>
          </w:tcPr>
          <w:p w:rsidR="00AB535D" w:rsidRDefault="00AB535D" w:rsidP="001B1B16">
            <w:pPr>
              <w:spacing w:line="360" w:lineRule="auto"/>
              <w:jc w:val="both"/>
              <w:rPr>
                <w:rFonts w:ascii="Arial" w:hAnsi="Arial"/>
                <w:b/>
                <w:szCs w:val="22"/>
              </w:rPr>
            </w:pPr>
          </w:p>
        </w:tc>
        <w:tc>
          <w:tcPr>
            <w:tcW w:w="1449" w:type="dxa"/>
            <w:gridSpan w:val="2"/>
            <w:vMerge/>
          </w:tcPr>
          <w:p w:rsidR="00AB535D" w:rsidRDefault="00AB535D" w:rsidP="001B1B16">
            <w:pPr>
              <w:spacing w:line="360" w:lineRule="auto"/>
              <w:jc w:val="both"/>
              <w:rPr>
                <w:rFonts w:ascii="Arial" w:hAnsi="Arial"/>
                <w:b/>
                <w:szCs w:val="22"/>
              </w:rPr>
            </w:pPr>
          </w:p>
        </w:tc>
        <w:tc>
          <w:tcPr>
            <w:tcW w:w="1200" w:type="dxa"/>
            <w:vMerge/>
          </w:tcPr>
          <w:p w:rsidR="00AB535D" w:rsidRDefault="00AB535D" w:rsidP="001B1B16">
            <w:pPr>
              <w:spacing w:line="360" w:lineRule="auto"/>
              <w:jc w:val="both"/>
              <w:rPr>
                <w:rFonts w:ascii="Arial" w:hAnsi="Arial"/>
                <w:b/>
                <w:szCs w:val="22"/>
              </w:rPr>
            </w:pPr>
          </w:p>
        </w:tc>
        <w:tc>
          <w:tcPr>
            <w:tcW w:w="1440" w:type="dxa"/>
            <w:gridSpan w:val="2"/>
            <w:vMerge/>
          </w:tcPr>
          <w:p w:rsidR="00AB535D" w:rsidRDefault="00AB535D" w:rsidP="001B1B16">
            <w:pPr>
              <w:spacing w:line="360" w:lineRule="auto"/>
              <w:jc w:val="both"/>
              <w:rPr>
                <w:rFonts w:ascii="Arial" w:hAnsi="Arial"/>
                <w:b/>
                <w:szCs w:val="22"/>
              </w:rPr>
            </w:pPr>
          </w:p>
        </w:tc>
        <w:tc>
          <w:tcPr>
            <w:tcW w:w="1320" w:type="dxa"/>
          </w:tcPr>
          <w:p w:rsidR="00AB535D" w:rsidRDefault="00AB535D" w:rsidP="001B1B16">
            <w:pPr>
              <w:spacing w:line="360" w:lineRule="auto"/>
              <w:jc w:val="both"/>
              <w:rPr>
                <w:rFonts w:ascii="Arial" w:hAnsi="Arial"/>
                <w:szCs w:val="22"/>
              </w:rPr>
            </w:pPr>
            <w:r>
              <w:rPr>
                <w:rFonts w:ascii="Arial" w:hAnsi="Arial"/>
                <w:szCs w:val="22"/>
              </w:rPr>
              <w:t>Total cost:</w:t>
            </w:r>
          </w:p>
          <w:p w:rsidR="00AB535D" w:rsidRDefault="00AB535D" w:rsidP="001B1B16">
            <w:pPr>
              <w:spacing w:line="360" w:lineRule="auto"/>
              <w:jc w:val="both"/>
              <w:rPr>
                <w:rFonts w:ascii="Arial" w:hAnsi="Arial"/>
                <w:szCs w:val="22"/>
              </w:rPr>
            </w:pPr>
          </w:p>
        </w:tc>
        <w:tc>
          <w:tcPr>
            <w:tcW w:w="1230" w:type="dxa"/>
          </w:tcPr>
          <w:p w:rsidR="00AB535D" w:rsidRDefault="00AB535D" w:rsidP="001B1B16">
            <w:pPr>
              <w:spacing w:line="360" w:lineRule="auto"/>
              <w:jc w:val="both"/>
              <w:rPr>
                <w:rFonts w:ascii="Arial" w:hAnsi="Arial"/>
                <w:szCs w:val="22"/>
              </w:rPr>
            </w:pPr>
            <w:r>
              <w:rPr>
                <w:rFonts w:ascii="Arial" w:hAnsi="Arial"/>
                <w:szCs w:val="22"/>
              </w:rPr>
              <w:t>Total cost:</w:t>
            </w:r>
          </w:p>
          <w:p w:rsidR="00AB535D" w:rsidRDefault="00AB535D" w:rsidP="001B1B16">
            <w:pPr>
              <w:spacing w:line="360" w:lineRule="auto"/>
              <w:jc w:val="both"/>
              <w:rPr>
                <w:rFonts w:ascii="Arial" w:hAnsi="Arial"/>
                <w:szCs w:val="22"/>
              </w:rPr>
            </w:pPr>
          </w:p>
        </w:tc>
        <w:tc>
          <w:tcPr>
            <w:tcW w:w="990" w:type="dxa"/>
          </w:tcPr>
          <w:p w:rsidR="00AB535D" w:rsidRDefault="00AB535D" w:rsidP="001B1B16">
            <w:pPr>
              <w:spacing w:line="360" w:lineRule="auto"/>
              <w:jc w:val="both"/>
              <w:rPr>
                <w:rFonts w:ascii="Arial" w:hAnsi="Arial"/>
                <w:szCs w:val="22"/>
              </w:rPr>
            </w:pPr>
            <w:r>
              <w:rPr>
                <w:rFonts w:ascii="Arial" w:hAnsi="Arial"/>
                <w:szCs w:val="22"/>
              </w:rPr>
              <w:t>Total cost:</w:t>
            </w:r>
          </w:p>
          <w:p w:rsidR="00AB535D" w:rsidRDefault="00AB535D" w:rsidP="001B1B16">
            <w:pPr>
              <w:spacing w:line="360" w:lineRule="auto"/>
              <w:jc w:val="both"/>
              <w:rPr>
                <w:rFonts w:ascii="Arial" w:hAnsi="Arial"/>
                <w:szCs w:val="22"/>
              </w:rPr>
            </w:pPr>
          </w:p>
        </w:tc>
      </w:tr>
      <w:tr w:rsidR="00AB535D" w:rsidTr="001B1B16">
        <w:trPr>
          <w:cantSplit/>
          <w:trHeight w:val="645"/>
        </w:trPr>
        <w:tc>
          <w:tcPr>
            <w:tcW w:w="1659" w:type="dxa"/>
            <w:vMerge w:val="restart"/>
          </w:tcPr>
          <w:p w:rsidR="00AB535D" w:rsidRDefault="00AB535D" w:rsidP="001B1B16">
            <w:pPr>
              <w:spacing w:line="360" w:lineRule="auto"/>
              <w:jc w:val="both"/>
              <w:rPr>
                <w:rFonts w:ascii="Arial" w:hAnsi="Arial"/>
                <w:b/>
                <w:szCs w:val="22"/>
              </w:rPr>
            </w:pPr>
            <w:r>
              <w:rPr>
                <w:rFonts w:ascii="Arial" w:hAnsi="Arial"/>
                <w:b/>
                <w:szCs w:val="22"/>
              </w:rPr>
              <w:t>Digitization of maps</w:t>
            </w:r>
          </w:p>
        </w:tc>
        <w:tc>
          <w:tcPr>
            <w:tcW w:w="4089" w:type="dxa"/>
            <w:gridSpan w:val="5"/>
          </w:tcPr>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r>
              <w:rPr>
                <w:rFonts w:ascii="Arial" w:hAnsi="Arial"/>
                <w:b/>
                <w:szCs w:val="22"/>
              </w:rPr>
              <w:t>No. of Tehsils where:</w:t>
            </w:r>
          </w:p>
        </w:tc>
        <w:tc>
          <w:tcPr>
            <w:tcW w:w="3540" w:type="dxa"/>
            <w:gridSpan w:val="3"/>
            <w:vMerge w:val="restart"/>
          </w:tcPr>
          <w:p w:rsidR="00AB535D" w:rsidRDefault="00AB535D" w:rsidP="001B1B16">
            <w:pPr>
              <w:spacing w:line="360" w:lineRule="auto"/>
              <w:jc w:val="both"/>
              <w:rPr>
                <w:rFonts w:ascii="Arial" w:hAnsi="Arial"/>
                <w:b/>
                <w:szCs w:val="22"/>
              </w:rPr>
            </w:pPr>
            <w:r>
              <w:rPr>
                <w:rFonts w:ascii="Arial" w:hAnsi="Arial"/>
                <w:b/>
                <w:szCs w:val="22"/>
              </w:rPr>
              <w:t>No. of Tehsils where the work is proposed to be taken up during 2008-09 and total number of map sheets/FMBs there:</w:t>
            </w:r>
          </w:p>
        </w:tc>
      </w:tr>
      <w:tr w:rsidR="00AB535D" w:rsidTr="001B1B16">
        <w:trPr>
          <w:cantSplit/>
          <w:trHeight w:val="645"/>
        </w:trPr>
        <w:tc>
          <w:tcPr>
            <w:tcW w:w="1659" w:type="dxa"/>
            <w:vMerge/>
          </w:tcPr>
          <w:p w:rsidR="00AB535D" w:rsidRDefault="00AB535D" w:rsidP="001B1B16">
            <w:pPr>
              <w:spacing w:line="360" w:lineRule="auto"/>
              <w:jc w:val="both"/>
              <w:rPr>
                <w:rFonts w:ascii="Arial" w:hAnsi="Arial"/>
                <w:b/>
                <w:szCs w:val="22"/>
              </w:rPr>
            </w:pPr>
          </w:p>
        </w:tc>
        <w:tc>
          <w:tcPr>
            <w:tcW w:w="1363" w:type="dxa"/>
          </w:tcPr>
          <w:p w:rsidR="00AB535D" w:rsidRDefault="00AB535D" w:rsidP="001B1B16">
            <w:pPr>
              <w:spacing w:line="360" w:lineRule="auto"/>
              <w:jc w:val="both"/>
              <w:rPr>
                <w:rFonts w:ascii="Arial" w:hAnsi="Arial"/>
                <w:b/>
                <w:szCs w:val="22"/>
              </w:rPr>
            </w:pPr>
            <w:r>
              <w:rPr>
                <w:rFonts w:ascii="Arial" w:hAnsi="Arial"/>
                <w:b/>
                <w:szCs w:val="22"/>
              </w:rPr>
              <w:t>Work completed</w:t>
            </w:r>
          </w:p>
        </w:tc>
        <w:tc>
          <w:tcPr>
            <w:tcW w:w="1363" w:type="dxa"/>
            <w:gridSpan w:val="3"/>
          </w:tcPr>
          <w:p w:rsidR="00AB535D" w:rsidRDefault="00AB535D" w:rsidP="001B1B16">
            <w:pPr>
              <w:spacing w:line="360" w:lineRule="auto"/>
              <w:jc w:val="both"/>
              <w:rPr>
                <w:rFonts w:ascii="Arial" w:hAnsi="Arial"/>
                <w:b/>
                <w:szCs w:val="22"/>
              </w:rPr>
            </w:pPr>
            <w:r>
              <w:rPr>
                <w:rFonts w:ascii="Arial" w:hAnsi="Arial"/>
                <w:b/>
                <w:szCs w:val="22"/>
              </w:rPr>
              <w:t>Work going on</w:t>
            </w:r>
          </w:p>
        </w:tc>
        <w:tc>
          <w:tcPr>
            <w:tcW w:w="1363" w:type="dxa"/>
          </w:tcPr>
          <w:p w:rsidR="00AB535D" w:rsidRDefault="00AB535D" w:rsidP="001B1B16">
            <w:pPr>
              <w:spacing w:line="360" w:lineRule="auto"/>
              <w:jc w:val="both"/>
              <w:rPr>
                <w:rFonts w:ascii="Arial" w:hAnsi="Arial"/>
                <w:b/>
                <w:szCs w:val="22"/>
              </w:rPr>
            </w:pPr>
            <w:r>
              <w:rPr>
                <w:rFonts w:ascii="Arial" w:hAnsi="Arial"/>
                <w:b/>
                <w:szCs w:val="22"/>
              </w:rPr>
              <w:t>Work not taken up</w:t>
            </w:r>
          </w:p>
        </w:tc>
        <w:tc>
          <w:tcPr>
            <w:tcW w:w="3540" w:type="dxa"/>
            <w:gridSpan w:val="3"/>
            <w:vMerge/>
          </w:tcPr>
          <w:p w:rsidR="00AB535D" w:rsidRDefault="00AB535D" w:rsidP="001B1B16">
            <w:pPr>
              <w:spacing w:line="360" w:lineRule="auto"/>
              <w:jc w:val="both"/>
              <w:rPr>
                <w:rFonts w:ascii="Arial" w:hAnsi="Arial"/>
                <w:b/>
                <w:szCs w:val="22"/>
              </w:rPr>
            </w:pPr>
          </w:p>
        </w:tc>
      </w:tr>
      <w:tr w:rsidR="00AB535D" w:rsidTr="001B1B16">
        <w:trPr>
          <w:cantSplit/>
          <w:trHeight w:val="1385"/>
        </w:trPr>
        <w:tc>
          <w:tcPr>
            <w:tcW w:w="1659" w:type="dxa"/>
            <w:vMerge/>
          </w:tcPr>
          <w:p w:rsidR="00AB535D" w:rsidRDefault="00AB535D" w:rsidP="001B1B16">
            <w:pPr>
              <w:spacing w:line="360" w:lineRule="auto"/>
              <w:jc w:val="both"/>
              <w:rPr>
                <w:rFonts w:ascii="Arial" w:hAnsi="Arial"/>
                <w:szCs w:val="22"/>
              </w:rPr>
            </w:pPr>
          </w:p>
        </w:tc>
        <w:tc>
          <w:tcPr>
            <w:tcW w:w="1363" w:type="dxa"/>
            <w:vMerge w:val="restart"/>
          </w:tcPr>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tc>
        <w:tc>
          <w:tcPr>
            <w:tcW w:w="1363" w:type="dxa"/>
            <w:gridSpan w:val="3"/>
            <w:vMerge w:val="restart"/>
          </w:tcPr>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tc>
        <w:tc>
          <w:tcPr>
            <w:tcW w:w="1363" w:type="dxa"/>
            <w:vMerge w:val="restart"/>
          </w:tcPr>
          <w:p w:rsidR="00AB535D" w:rsidRDefault="00AB535D" w:rsidP="001B1B16">
            <w:pPr>
              <w:spacing w:line="360" w:lineRule="auto"/>
              <w:jc w:val="both"/>
              <w:rPr>
                <w:rFonts w:ascii="Arial" w:hAnsi="Arial"/>
                <w:b/>
                <w:szCs w:val="22"/>
              </w:rPr>
            </w:pPr>
          </w:p>
        </w:tc>
        <w:tc>
          <w:tcPr>
            <w:tcW w:w="3540" w:type="dxa"/>
            <w:gridSpan w:val="3"/>
          </w:tcPr>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tc>
      </w:tr>
      <w:tr w:rsidR="00AB535D" w:rsidTr="001B1B16">
        <w:trPr>
          <w:cantSplit/>
          <w:trHeight w:val="488"/>
        </w:trPr>
        <w:tc>
          <w:tcPr>
            <w:tcW w:w="1659" w:type="dxa"/>
            <w:vMerge/>
          </w:tcPr>
          <w:p w:rsidR="00AB535D" w:rsidRDefault="00AB535D" w:rsidP="001B1B16">
            <w:pPr>
              <w:spacing w:line="360" w:lineRule="auto"/>
              <w:jc w:val="both"/>
              <w:rPr>
                <w:rFonts w:ascii="Arial" w:hAnsi="Arial"/>
                <w:szCs w:val="22"/>
              </w:rPr>
            </w:pPr>
          </w:p>
        </w:tc>
        <w:tc>
          <w:tcPr>
            <w:tcW w:w="1363" w:type="dxa"/>
            <w:vMerge/>
          </w:tcPr>
          <w:p w:rsidR="00AB535D" w:rsidRDefault="00AB535D" w:rsidP="001B1B16">
            <w:pPr>
              <w:spacing w:line="360" w:lineRule="auto"/>
              <w:jc w:val="both"/>
              <w:rPr>
                <w:rFonts w:ascii="Arial" w:hAnsi="Arial"/>
                <w:b/>
                <w:szCs w:val="22"/>
              </w:rPr>
            </w:pPr>
          </w:p>
        </w:tc>
        <w:tc>
          <w:tcPr>
            <w:tcW w:w="1363" w:type="dxa"/>
            <w:gridSpan w:val="3"/>
            <w:vMerge/>
          </w:tcPr>
          <w:p w:rsidR="00AB535D" w:rsidRDefault="00AB535D" w:rsidP="001B1B16">
            <w:pPr>
              <w:spacing w:line="360" w:lineRule="auto"/>
              <w:jc w:val="both"/>
              <w:rPr>
                <w:rFonts w:ascii="Arial" w:hAnsi="Arial"/>
                <w:b/>
                <w:szCs w:val="22"/>
              </w:rPr>
            </w:pPr>
          </w:p>
        </w:tc>
        <w:tc>
          <w:tcPr>
            <w:tcW w:w="1363" w:type="dxa"/>
            <w:vMerge/>
          </w:tcPr>
          <w:p w:rsidR="00AB535D" w:rsidRDefault="00AB535D" w:rsidP="001B1B16">
            <w:pPr>
              <w:spacing w:line="360" w:lineRule="auto"/>
              <w:jc w:val="both"/>
              <w:rPr>
                <w:rFonts w:ascii="Arial" w:hAnsi="Arial"/>
                <w:b/>
                <w:szCs w:val="22"/>
              </w:rPr>
            </w:pPr>
          </w:p>
        </w:tc>
        <w:tc>
          <w:tcPr>
            <w:tcW w:w="3540" w:type="dxa"/>
            <w:gridSpan w:val="3"/>
          </w:tcPr>
          <w:p w:rsidR="00AB535D" w:rsidRDefault="00AB535D" w:rsidP="001B1B16">
            <w:pPr>
              <w:spacing w:line="360" w:lineRule="auto"/>
              <w:jc w:val="both"/>
              <w:rPr>
                <w:rFonts w:ascii="Arial" w:hAnsi="Arial"/>
                <w:szCs w:val="22"/>
              </w:rPr>
            </w:pPr>
            <w:r>
              <w:rPr>
                <w:rFonts w:ascii="Arial" w:hAnsi="Arial"/>
                <w:szCs w:val="22"/>
              </w:rPr>
              <w:t>Unit cost:</w:t>
            </w:r>
          </w:p>
        </w:tc>
      </w:tr>
      <w:tr w:rsidR="00AB535D" w:rsidTr="001B1B16">
        <w:trPr>
          <w:cantSplit/>
          <w:trHeight w:val="487"/>
        </w:trPr>
        <w:tc>
          <w:tcPr>
            <w:tcW w:w="1659" w:type="dxa"/>
            <w:vMerge/>
          </w:tcPr>
          <w:p w:rsidR="00AB535D" w:rsidRDefault="00AB535D" w:rsidP="001B1B16">
            <w:pPr>
              <w:spacing w:line="360" w:lineRule="auto"/>
              <w:jc w:val="both"/>
              <w:rPr>
                <w:rFonts w:ascii="Arial" w:hAnsi="Arial"/>
                <w:szCs w:val="22"/>
              </w:rPr>
            </w:pPr>
          </w:p>
        </w:tc>
        <w:tc>
          <w:tcPr>
            <w:tcW w:w="1363" w:type="dxa"/>
            <w:vMerge/>
          </w:tcPr>
          <w:p w:rsidR="00AB535D" w:rsidRDefault="00AB535D" w:rsidP="001B1B16">
            <w:pPr>
              <w:spacing w:line="360" w:lineRule="auto"/>
              <w:jc w:val="both"/>
              <w:rPr>
                <w:rFonts w:ascii="Arial" w:hAnsi="Arial"/>
                <w:b/>
                <w:szCs w:val="22"/>
              </w:rPr>
            </w:pPr>
          </w:p>
        </w:tc>
        <w:tc>
          <w:tcPr>
            <w:tcW w:w="1363" w:type="dxa"/>
            <w:gridSpan w:val="3"/>
            <w:vMerge/>
          </w:tcPr>
          <w:p w:rsidR="00AB535D" w:rsidRDefault="00AB535D" w:rsidP="001B1B16">
            <w:pPr>
              <w:spacing w:line="360" w:lineRule="auto"/>
              <w:jc w:val="both"/>
              <w:rPr>
                <w:rFonts w:ascii="Arial" w:hAnsi="Arial"/>
                <w:b/>
                <w:szCs w:val="22"/>
              </w:rPr>
            </w:pPr>
          </w:p>
        </w:tc>
        <w:tc>
          <w:tcPr>
            <w:tcW w:w="1363" w:type="dxa"/>
            <w:vMerge/>
          </w:tcPr>
          <w:p w:rsidR="00AB535D" w:rsidRDefault="00AB535D" w:rsidP="001B1B16">
            <w:pPr>
              <w:spacing w:line="360" w:lineRule="auto"/>
              <w:jc w:val="both"/>
              <w:rPr>
                <w:rFonts w:ascii="Arial" w:hAnsi="Arial"/>
                <w:b/>
                <w:szCs w:val="22"/>
              </w:rPr>
            </w:pPr>
          </w:p>
        </w:tc>
        <w:tc>
          <w:tcPr>
            <w:tcW w:w="3540" w:type="dxa"/>
            <w:gridSpan w:val="3"/>
          </w:tcPr>
          <w:p w:rsidR="00AB535D" w:rsidRDefault="00AB535D" w:rsidP="001B1B16">
            <w:pPr>
              <w:spacing w:line="360" w:lineRule="auto"/>
              <w:jc w:val="both"/>
              <w:rPr>
                <w:rFonts w:ascii="Arial" w:hAnsi="Arial"/>
                <w:szCs w:val="22"/>
              </w:rPr>
            </w:pPr>
            <w:r>
              <w:rPr>
                <w:rFonts w:ascii="Arial" w:hAnsi="Arial"/>
                <w:szCs w:val="22"/>
              </w:rPr>
              <w:t>Total cost:</w:t>
            </w:r>
          </w:p>
        </w:tc>
      </w:tr>
    </w:tbl>
    <w:p w:rsidR="00AB535D" w:rsidRDefault="00AB535D" w:rsidP="00AB535D">
      <w:pPr>
        <w:spacing w:line="360" w:lineRule="auto"/>
        <w:jc w:val="both"/>
        <w:rPr>
          <w:rFonts w:ascii="Arial" w:hAnsi="Arial"/>
          <w:b/>
          <w:szCs w:val="22"/>
        </w:rPr>
      </w:pPr>
    </w:p>
    <w:p w:rsidR="00AB535D" w:rsidRDefault="00AB535D" w:rsidP="00AB535D">
      <w:pPr>
        <w:spacing w:line="360" w:lineRule="auto"/>
        <w:jc w:val="both"/>
        <w:rPr>
          <w:rFonts w:ascii="Arial" w:hAnsi="Arial"/>
          <w:b/>
          <w:szCs w:val="22"/>
        </w:rPr>
      </w:pPr>
    </w:p>
    <w:p w:rsidR="00AB535D" w:rsidRDefault="00AB535D" w:rsidP="00AB535D">
      <w:pPr>
        <w:spacing w:line="360" w:lineRule="auto"/>
        <w:jc w:val="both"/>
        <w:rPr>
          <w:rFonts w:ascii="Arial" w:hAnsi="Arial"/>
          <w:b/>
          <w:szCs w:val="22"/>
        </w:rPr>
      </w:pPr>
      <w:r>
        <w:rPr>
          <w:rFonts w:ascii="Arial" w:hAnsi="Arial"/>
          <w:b/>
          <w:szCs w:val="22"/>
        </w:rPr>
        <w:t>Section: C – continued….</w:t>
      </w:r>
    </w:p>
    <w:p w:rsidR="00AB535D" w:rsidRDefault="00AB535D" w:rsidP="00AB535D">
      <w:pPr>
        <w:spacing w:line="360" w:lineRule="auto"/>
        <w:jc w:val="center"/>
        <w:rPr>
          <w:rFonts w:ascii="Arial" w:hAnsi="Arial"/>
          <w:b/>
          <w:szCs w:val="22"/>
          <w:u w:val="single"/>
        </w:rPr>
      </w:pPr>
    </w:p>
    <w:p w:rsidR="00AB535D" w:rsidRDefault="00AB535D" w:rsidP="00AB535D">
      <w:pPr>
        <w:spacing w:line="360" w:lineRule="auto"/>
        <w:jc w:val="center"/>
        <w:rPr>
          <w:rFonts w:ascii="Arial" w:hAnsi="Arial"/>
          <w:b/>
          <w:szCs w:val="22"/>
          <w:u w:val="single"/>
        </w:rPr>
      </w:pPr>
      <w:r>
        <w:rPr>
          <w:rFonts w:ascii="Arial" w:hAnsi="Arial"/>
          <w:b/>
          <w:szCs w:val="22"/>
          <w:u w:val="single"/>
        </w:rPr>
        <w:br w:type="page"/>
      </w:r>
      <w:r>
        <w:rPr>
          <w:rFonts w:ascii="Arial" w:hAnsi="Arial"/>
          <w:b/>
          <w:szCs w:val="22"/>
          <w:u w:val="single"/>
        </w:rPr>
        <w:lastRenderedPageBreak/>
        <w:t>District - 1</w:t>
      </w:r>
    </w:p>
    <w:p w:rsidR="00AB535D" w:rsidRDefault="00AB535D" w:rsidP="00AB535D">
      <w:pPr>
        <w:spacing w:line="360" w:lineRule="auto"/>
        <w:jc w:val="center"/>
        <w:rPr>
          <w:rFonts w:ascii="Arial" w:hAnsi="Arial"/>
          <w:b/>
          <w:szCs w:val="22"/>
          <w:u w:val="single"/>
        </w:rPr>
      </w:pPr>
      <w:r>
        <w:rPr>
          <w:rFonts w:ascii="Arial" w:hAnsi="Arial"/>
          <w:b/>
          <w:szCs w:val="22"/>
          <w:u w:val="single"/>
        </w:rPr>
        <w:t>Table – II continued…</w:t>
      </w:r>
    </w:p>
    <w:p w:rsidR="00AB535D" w:rsidRDefault="00AB535D" w:rsidP="00AB535D">
      <w:pPr>
        <w:spacing w:line="360" w:lineRule="auto"/>
        <w:rPr>
          <w:rFonts w:ascii="Arial" w:hAnsi="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8"/>
        <w:gridCol w:w="10"/>
        <w:gridCol w:w="2400"/>
        <w:gridCol w:w="2760"/>
        <w:gridCol w:w="2640"/>
      </w:tblGrid>
      <w:tr w:rsidR="00AB535D" w:rsidTr="001B1B16">
        <w:tc>
          <w:tcPr>
            <w:tcW w:w="1658" w:type="dxa"/>
          </w:tcPr>
          <w:p w:rsidR="00AB535D" w:rsidRDefault="00AB535D" w:rsidP="001B1B16">
            <w:pPr>
              <w:spacing w:line="360" w:lineRule="auto"/>
              <w:jc w:val="both"/>
              <w:rPr>
                <w:rFonts w:ascii="Arial" w:hAnsi="Arial"/>
                <w:b/>
                <w:szCs w:val="22"/>
              </w:rPr>
            </w:pPr>
            <w:r>
              <w:rPr>
                <w:rFonts w:ascii="Arial" w:hAnsi="Arial"/>
                <w:b/>
                <w:szCs w:val="22"/>
              </w:rPr>
              <w:t>Data centres</w:t>
            </w:r>
          </w:p>
        </w:tc>
        <w:tc>
          <w:tcPr>
            <w:tcW w:w="2410" w:type="dxa"/>
            <w:gridSpan w:val="2"/>
          </w:tcPr>
          <w:p w:rsidR="00AB535D" w:rsidRDefault="00AB535D" w:rsidP="001B1B16">
            <w:pPr>
              <w:spacing w:line="360" w:lineRule="auto"/>
              <w:jc w:val="both"/>
              <w:rPr>
                <w:rFonts w:ascii="Arial" w:hAnsi="Arial"/>
                <w:b/>
                <w:szCs w:val="22"/>
              </w:rPr>
            </w:pPr>
            <w:r>
              <w:rPr>
                <w:rFonts w:ascii="Arial" w:hAnsi="Arial"/>
                <w:b/>
                <w:szCs w:val="22"/>
              </w:rPr>
              <w:t>No. completed</w:t>
            </w:r>
          </w:p>
        </w:tc>
        <w:tc>
          <w:tcPr>
            <w:tcW w:w="2760" w:type="dxa"/>
          </w:tcPr>
          <w:p w:rsidR="00AB535D" w:rsidRDefault="00AB535D" w:rsidP="001B1B16">
            <w:pPr>
              <w:spacing w:line="360" w:lineRule="auto"/>
              <w:jc w:val="both"/>
              <w:rPr>
                <w:rFonts w:ascii="Arial" w:hAnsi="Arial"/>
                <w:b/>
                <w:szCs w:val="22"/>
              </w:rPr>
            </w:pPr>
            <w:r>
              <w:rPr>
                <w:rFonts w:ascii="Arial" w:hAnsi="Arial"/>
                <w:b/>
                <w:szCs w:val="22"/>
              </w:rPr>
              <w:t>No. in progress</w:t>
            </w:r>
          </w:p>
        </w:tc>
        <w:tc>
          <w:tcPr>
            <w:tcW w:w="2640" w:type="dxa"/>
          </w:tcPr>
          <w:p w:rsidR="00AB535D" w:rsidRDefault="00AB535D" w:rsidP="001B1B16">
            <w:pPr>
              <w:spacing w:line="360" w:lineRule="auto"/>
              <w:jc w:val="both"/>
              <w:rPr>
                <w:rFonts w:ascii="Arial" w:hAnsi="Arial"/>
                <w:b/>
                <w:szCs w:val="22"/>
              </w:rPr>
            </w:pPr>
            <w:r>
              <w:rPr>
                <w:rFonts w:ascii="Arial" w:hAnsi="Arial"/>
                <w:b/>
                <w:szCs w:val="22"/>
              </w:rPr>
              <w:t>No. to be taken up in 08-09</w:t>
            </w:r>
          </w:p>
        </w:tc>
      </w:tr>
      <w:tr w:rsidR="00AB535D" w:rsidTr="001B1B16">
        <w:trPr>
          <w:cantSplit/>
          <w:trHeight w:val="325"/>
        </w:trPr>
        <w:tc>
          <w:tcPr>
            <w:tcW w:w="1658" w:type="dxa"/>
            <w:vMerge w:val="restart"/>
          </w:tcPr>
          <w:p w:rsidR="00AB535D" w:rsidRDefault="00AB535D" w:rsidP="001B1B16">
            <w:pPr>
              <w:spacing w:line="360" w:lineRule="auto"/>
              <w:jc w:val="both"/>
              <w:rPr>
                <w:rFonts w:ascii="Arial" w:hAnsi="Arial"/>
                <w:b/>
                <w:szCs w:val="22"/>
              </w:rPr>
            </w:pPr>
            <w:r>
              <w:rPr>
                <w:rFonts w:ascii="Arial" w:hAnsi="Arial"/>
                <w:b/>
                <w:szCs w:val="22"/>
              </w:rPr>
              <w:t>Tehsil-level data centres</w:t>
            </w:r>
          </w:p>
          <w:p w:rsidR="00AB535D" w:rsidRDefault="00AB535D" w:rsidP="001B1B16">
            <w:pPr>
              <w:spacing w:line="360" w:lineRule="auto"/>
              <w:jc w:val="both"/>
              <w:rPr>
                <w:rFonts w:ascii="Arial" w:hAnsi="Arial"/>
                <w:b/>
                <w:szCs w:val="22"/>
              </w:rPr>
            </w:pPr>
          </w:p>
        </w:tc>
        <w:tc>
          <w:tcPr>
            <w:tcW w:w="2410" w:type="dxa"/>
            <w:gridSpan w:val="2"/>
            <w:vMerge w:val="restart"/>
          </w:tcPr>
          <w:p w:rsidR="00AB535D" w:rsidRDefault="00AB535D" w:rsidP="001B1B16">
            <w:pPr>
              <w:spacing w:line="360" w:lineRule="auto"/>
              <w:jc w:val="both"/>
              <w:rPr>
                <w:rFonts w:ascii="Arial" w:hAnsi="Arial"/>
                <w:b/>
                <w:szCs w:val="22"/>
              </w:rPr>
            </w:pPr>
          </w:p>
        </w:tc>
        <w:tc>
          <w:tcPr>
            <w:tcW w:w="2760" w:type="dxa"/>
            <w:vMerge w:val="restart"/>
          </w:tcPr>
          <w:p w:rsidR="00AB535D" w:rsidRDefault="00AB535D" w:rsidP="001B1B16">
            <w:pPr>
              <w:spacing w:line="360" w:lineRule="auto"/>
              <w:jc w:val="both"/>
              <w:rPr>
                <w:rFonts w:ascii="Arial" w:hAnsi="Arial"/>
                <w:b/>
                <w:szCs w:val="22"/>
              </w:rPr>
            </w:pPr>
          </w:p>
        </w:tc>
        <w:tc>
          <w:tcPr>
            <w:tcW w:w="2640" w:type="dxa"/>
          </w:tcPr>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tc>
      </w:tr>
      <w:tr w:rsidR="00AB535D" w:rsidTr="001B1B16">
        <w:trPr>
          <w:cantSplit/>
          <w:trHeight w:val="325"/>
        </w:trPr>
        <w:tc>
          <w:tcPr>
            <w:tcW w:w="1658" w:type="dxa"/>
            <w:vMerge/>
          </w:tcPr>
          <w:p w:rsidR="00AB535D" w:rsidRDefault="00AB535D" w:rsidP="001B1B16">
            <w:pPr>
              <w:spacing w:line="360" w:lineRule="auto"/>
              <w:jc w:val="both"/>
              <w:rPr>
                <w:rFonts w:ascii="Arial" w:hAnsi="Arial"/>
                <w:b/>
                <w:szCs w:val="22"/>
              </w:rPr>
            </w:pPr>
          </w:p>
        </w:tc>
        <w:tc>
          <w:tcPr>
            <w:tcW w:w="2410" w:type="dxa"/>
            <w:gridSpan w:val="2"/>
            <w:vMerge/>
          </w:tcPr>
          <w:p w:rsidR="00AB535D" w:rsidRDefault="00AB535D" w:rsidP="001B1B16">
            <w:pPr>
              <w:spacing w:line="360" w:lineRule="auto"/>
              <w:jc w:val="both"/>
              <w:rPr>
                <w:rFonts w:ascii="Arial" w:hAnsi="Arial"/>
                <w:b/>
                <w:szCs w:val="22"/>
              </w:rPr>
            </w:pPr>
          </w:p>
        </w:tc>
        <w:tc>
          <w:tcPr>
            <w:tcW w:w="2760" w:type="dxa"/>
            <w:vMerge/>
          </w:tcPr>
          <w:p w:rsidR="00AB535D" w:rsidRDefault="00AB535D" w:rsidP="001B1B16">
            <w:pPr>
              <w:spacing w:line="360" w:lineRule="auto"/>
              <w:jc w:val="both"/>
              <w:rPr>
                <w:rFonts w:ascii="Arial" w:hAnsi="Arial"/>
                <w:b/>
                <w:szCs w:val="22"/>
              </w:rPr>
            </w:pPr>
          </w:p>
        </w:tc>
        <w:tc>
          <w:tcPr>
            <w:tcW w:w="2640" w:type="dxa"/>
          </w:tcPr>
          <w:p w:rsidR="00AB535D" w:rsidRDefault="00AB535D" w:rsidP="001B1B16">
            <w:pPr>
              <w:spacing w:line="360" w:lineRule="auto"/>
              <w:jc w:val="both"/>
              <w:rPr>
                <w:rFonts w:ascii="Arial" w:hAnsi="Arial"/>
                <w:szCs w:val="22"/>
              </w:rPr>
            </w:pPr>
            <w:r>
              <w:rPr>
                <w:rFonts w:ascii="Arial" w:hAnsi="Arial"/>
                <w:szCs w:val="22"/>
              </w:rPr>
              <w:t>Unit cost:</w:t>
            </w:r>
          </w:p>
        </w:tc>
      </w:tr>
      <w:tr w:rsidR="00AB535D" w:rsidTr="001B1B16">
        <w:trPr>
          <w:cantSplit/>
          <w:trHeight w:val="325"/>
        </w:trPr>
        <w:tc>
          <w:tcPr>
            <w:tcW w:w="1658" w:type="dxa"/>
            <w:vMerge/>
          </w:tcPr>
          <w:p w:rsidR="00AB535D" w:rsidRDefault="00AB535D" w:rsidP="001B1B16">
            <w:pPr>
              <w:spacing w:line="360" w:lineRule="auto"/>
              <w:jc w:val="both"/>
              <w:rPr>
                <w:rFonts w:ascii="Arial" w:hAnsi="Arial"/>
                <w:b/>
                <w:szCs w:val="22"/>
              </w:rPr>
            </w:pPr>
          </w:p>
        </w:tc>
        <w:tc>
          <w:tcPr>
            <w:tcW w:w="2410" w:type="dxa"/>
            <w:gridSpan w:val="2"/>
            <w:vMerge/>
          </w:tcPr>
          <w:p w:rsidR="00AB535D" w:rsidRDefault="00AB535D" w:rsidP="001B1B16">
            <w:pPr>
              <w:spacing w:line="360" w:lineRule="auto"/>
              <w:jc w:val="both"/>
              <w:rPr>
                <w:rFonts w:ascii="Arial" w:hAnsi="Arial"/>
                <w:b/>
                <w:szCs w:val="22"/>
              </w:rPr>
            </w:pPr>
          </w:p>
        </w:tc>
        <w:tc>
          <w:tcPr>
            <w:tcW w:w="2760" w:type="dxa"/>
            <w:vMerge/>
          </w:tcPr>
          <w:p w:rsidR="00AB535D" w:rsidRDefault="00AB535D" w:rsidP="001B1B16">
            <w:pPr>
              <w:spacing w:line="360" w:lineRule="auto"/>
              <w:jc w:val="both"/>
              <w:rPr>
                <w:rFonts w:ascii="Arial" w:hAnsi="Arial"/>
                <w:b/>
                <w:szCs w:val="22"/>
              </w:rPr>
            </w:pPr>
          </w:p>
        </w:tc>
        <w:tc>
          <w:tcPr>
            <w:tcW w:w="2640" w:type="dxa"/>
          </w:tcPr>
          <w:p w:rsidR="00AB535D" w:rsidRDefault="00AB535D" w:rsidP="001B1B16">
            <w:pPr>
              <w:spacing w:line="360" w:lineRule="auto"/>
              <w:jc w:val="both"/>
              <w:rPr>
                <w:rFonts w:ascii="Arial" w:hAnsi="Arial"/>
                <w:szCs w:val="22"/>
              </w:rPr>
            </w:pPr>
            <w:r>
              <w:rPr>
                <w:rFonts w:ascii="Arial" w:hAnsi="Arial"/>
                <w:szCs w:val="22"/>
              </w:rPr>
              <w:t>Total cost:</w:t>
            </w:r>
          </w:p>
        </w:tc>
      </w:tr>
      <w:tr w:rsidR="00AB535D" w:rsidTr="001B1B16">
        <w:trPr>
          <w:cantSplit/>
          <w:trHeight w:val="430"/>
        </w:trPr>
        <w:tc>
          <w:tcPr>
            <w:tcW w:w="1658" w:type="dxa"/>
            <w:vMerge w:val="restart"/>
          </w:tcPr>
          <w:p w:rsidR="00AB535D" w:rsidRDefault="00AB535D" w:rsidP="001B1B16">
            <w:pPr>
              <w:spacing w:line="360" w:lineRule="auto"/>
              <w:rPr>
                <w:rFonts w:ascii="Arial" w:hAnsi="Arial"/>
                <w:szCs w:val="22"/>
              </w:rPr>
            </w:pPr>
            <w:r>
              <w:rPr>
                <w:rFonts w:ascii="Arial" w:hAnsi="Arial"/>
                <w:b/>
                <w:szCs w:val="22"/>
              </w:rPr>
              <w:t>Sub-division-level data centres</w:t>
            </w:r>
          </w:p>
        </w:tc>
        <w:tc>
          <w:tcPr>
            <w:tcW w:w="2410" w:type="dxa"/>
            <w:gridSpan w:val="2"/>
            <w:vMerge w:val="restart"/>
          </w:tcPr>
          <w:p w:rsidR="00AB535D" w:rsidRDefault="00AB535D" w:rsidP="001B1B16">
            <w:pPr>
              <w:spacing w:line="360" w:lineRule="auto"/>
              <w:jc w:val="both"/>
              <w:rPr>
                <w:rFonts w:ascii="Arial" w:hAnsi="Arial"/>
                <w:b/>
                <w:szCs w:val="22"/>
              </w:rPr>
            </w:pPr>
          </w:p>
        </w:tc>
        <w:tc>
          <w:tcPr>
            <w:tcW w:w="2760" w:type="dxa"/>
            <w:vMerge w:val="restart"/>
          </w:tcPr>
          <w:p w:rsidR="00AB535D" w:rsidRDefault="00AB535D" w:rsidP="001B1B16">
            <w:pPr>
              <w:spacing w:line="360" w:lineRule="auto"/>
              <w:jc w:val="both"/>
              <w:rPr>
                <w:rFonts w:ascii="Arial" w:hAnsi="Arial"/>
                <w:b/>
                <w:szCs w:val="22"/>
              </w:rPr>
            </w:pPr>
          </w:p>
        </w:tc>
        <w:tc>
          <w:tcPr>
            <w:tcW w:w="2640" w:type="dxa"/>
          </w:tcPr>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tc>
      </w:tr>
      <w:tr w:rsidR="00AB535D" w:rsidTr="001B1B16">
        <w:trPr>
          <w:cantSplit/>
          <w:trHeight w:val="430"/>
        </w:trPr>
        <w:tc>
          <w:tcPr>
            <w:tcW w:w="1658" w:type="dxa"/>
            <w:vMerge/>
          </w:tcPr>
          <w:p w:rsidR="00AB535D" w:rsidRDefault="00AB535D" w:rsidP="001B1B16">
            <w:pPr>
              <w:spacing w:line="360" w:lineRule="auto"/>
              <w:rPr>
                <w:rFonts w:ascii="Arial" w:hAnsi="Arial"/>
                <w:b/>
                <w:szCs w:val="22"/>
              </w:rPr>
            </w:pPr>
          </w:p>
        </w:tc>
        <w:tc>
          <w:tcPr>
            <w:tcW w:w="2410" w:type="dxa"/>
            <w:gridSpan w:val="2"/>
            <w:vMerge/>
          </w:tcPr>
          <w:p w:rsidR="00AB535D" w:rsidRDefault="00AB535D" w:rsidP="001B1B16">
            <w:pPr>
              <w:spacing w:line="360" w:lineRule="auto"/>
              <w:jc w:val="both"/>
              <w:rPr>
                <w:rFonts w:ascii="Arial" w:hAnsi="Arial"/>
                <w:b/>
                <w:szCs w:val="22"/>
              </w:rPr>
            </w:pPr>
          </w:p>
        </w:tc>
        <w:tc>
          <w:tcPr>
            <w:tcW w:w="2760" w:type="dxa"/>
            <w:vMerge/>
          </w:tcPr>
          <w:p w:rsidR="00AB535D" w:rsidRDefault="00AB535D" w:rsidP="001B1B16">
            <w:pPr>
              <w:spacing w:line="360" w:lineRule="auto"/>
              <w:jc w:val="both"/>
              <w:rPr>
                <w:rFonts w:ascii="Arial" w:hAnsi="Arial"/>
                <w:b/>
                <w:szCs w:val="22"/>
              </w:rPr>
            </w:pPr>
          </w:p>
        </w:tc>
        <w:tc>
          <w:tcPr>
            <w:tcW w:w="2640" w:type="dxa"/>
          </w:tcPr>
          <w:p w:rsidR="00AB535D" w:rsidRDefault="00AB535D" w:rsidP="001B1B16">
            <w:pPr>
              <w:spacing w:line="360" w:lineRule="auto"/>
              <w:jc w:val="both"/>
              <w:rPr>
                <w:rFonts w:ascii="Arial" w:hAnsi="Arial"/>
                <w:szCs w:val="22"/>
              </w:rPr>
            </w:pPr>
            <w:r>
              <w:rPr>
                <w:rFonts w:ascii="Arial" w:hAnsi="Arial"/>
                <w:szCs w:val="22"/>
              </w:rPr>
              <w:t>Unit cost:</w:t>
            </w:r>
          </w:p>
        </w:tc>
      </w:tr>
      <w:tr w:rsidR="00AB535D" w:rsidTr="001B1B16">
        <w:trPr>
          <w:cantSplit/>
          <w:trHeight w:val="430"/>
        </w:trPr>
        <w:tc>
          <w:tcPr>
            <w:tcW w:w="1658" w:type="dxa"/>
            <w:vMerge/>
          </w:tcPr>
          <w:p w:rsidR="00AB535D" w:rsidRDefault="00AB535D" w:rsidP="001B1B16">
            <w:pPr>
              <w:spacing w:line="360" w:lineRule="auto"/>
              <w:rPr>
                <w:rFonts w:ascii="Arial" w:hAnsi="Arial"/>
                <w:b/>
                <w:szCs w:val="22"/>
              </w:rPr>
            </w:pPr>
          </w:p>
        </w:tc>
        <w:tc>
          <w:tcPr>
            <w:tcW w:w="2410" w:type="dxa"/>
            <w:gridSpan w:val="2"/>
            <w:vMerge/>
          </w:tcPr>
          <w:p w:rsidR="00AB535D" w:rsidRDefault="00AB535D" w:rsidP="001B1B16">
            <w:pPr>
              <w:spacing w:line="360" w:lineRule="auto"/>
              <w:jc w:val="both"/>
              <w:rPr>
                <w:rFonts w:ascii="Arial" w:hAnsi="Arial"/>
                <w:b/>
                <w:szCs w:val="22"/>
              </w:rPr>
            </w:pPr>
          </w:p>
        </w:tc>
        <w:tc>
          <w:tcPr>
            <w:tcW w:w="2760" w:type="dxa"/>
            <w:vMerge/>
          </w:tcPr>
          <w:p w:rsidR="00AB535D" w:rsidRDefault="00AB535D" w:rsidP="001B1B16">
            <w:pPr>
              <w:spacing w:line="360" w:lineRule="auto"/>
              <w:jc w:val="both"/>
              <w:rPr>
                <w:rFonts w:ascii="Arial" w:hAnsi="Arial"/>
                <w:b/>
                <w:szCs w:val="22"/>
              </w:rPr>
            </w:pPr>
          </w:p>
        </w:tc>
        <w:tc>
          <w:tcPr>
            <w:tcW w:w="2640" w:type="dxa"/>
          </w:tcPr>
          <w:p w:rsidR="00AB535D" w:rsidRDefault="00AB535D" w:rsidP="001B1B16">
            <w:pPr>
              <w:spacing w:line="360" w:lineRule="auto"/>
              <w:jc w:val="both"/>
              <w:rPr>
                <w:rFonts w:ascii="Arial" w:hAnsi="Arial"/>
                <w:szCs w:val="22"/>
              </w:rPr>
            </w:pPr>
            <w:r>
              <w:rPr>
                <w:rFonts w:ascii="Arial" w:hAnsi="Arial"/>
                <w:szCs w:val="22"/>
              </w:rPr>
              <w:t>Total cost:</w:t>
            </w:r>
          </w:p>
        </w:tc>
      </w:tr>
      <w:tr w:rsidR="00AB535D" w:rsidTr="001B1B16">
        <w:trPr>
          <w:cantSplit/>
          <w:trHeight w:val="650"/>
        </w:trPr>
        <w:tc>
          <w:tcPr>
            <w:tcW w:w="1668" w:type="dxa"/>
            <w:gridSpan w:val="2"/>
            <w:vMerge w:val="restart"/>
          </w:tcPr>
          <w:p w:rsidR="00AB535D" w:rsidRDefault="00AB535D" w:rsidP="001B1B16">
            <w:pPr>
              <w:spacing w:line="360" w:lineRule="auto"/>
              <w:jc w:val="both"/>
              <w:rPr>
                <w:rFonts w:ascii="Arial" w:hAnsi="Arial"/>
                <w:b/>
                <w:szCs w:val="22"/>
              </w:rPr>
            </w:pPr>
            <w:r>
              <w:rPr>
                <w:rFonts w:ascii="Arial" w:hAnsi="Arial"/>
                <w:b/>
                <w:szCs w:val="22"/>
              </w:rPr>
              <w:t>Tehsil-level modern record rooms</w:t>
            </w:r>
          </w:p>
        </w:tc>
        <w:tc>
          <w:tcPr>
            <w:tcW w:w="2400" w:type="dxa"/>
            <w:vMerge w:val="restart"/>
          </w:tcPr>
          <w:p w:rsidR="00AB535D" w:rsidRDefault="00AB535D" w:rsidP="001B1B16">
            <w:pPr>
              <w:spacing w:line="360" w:lineRule="auto"/>
              <w:jc w:val="both"/>
              <w:rPr>
                <w:rFonts w:ascii="Arial" w:hAnsi="Arial"/>
                <w:szCs w:val="22"/>
                <w:u w:val="single"/>
              </w:rPr>
            </w:pPr>
            <w:r>
              <w:rPr>
                <w:rFonts w:ascii="Arial" w:hAnsi="Arial"/>
                <w:szCs w:val="22"/>
                <w:u w:val="single"/>
              </w:rPr>
              <w:t>No. completed</w:t>
            </w:r>
          </w:p>
        </w:tc>
        <w:tc>
          <w:tcPr>
            <w:tcW w:w="2760" w:type="dxa"/>
            <w:vMerge w:val="restart"/>
          </w:tcPr>
          <w:p w:rsidR="00AB535D" w:rsidRDefault="00AB535D" w:rsidP="001B1B16">
            <w:pPr>
              <w:spacing w:line="360" w:lineRule="auto"/>
              <w:jc w:val="both"/>
              <w:rPr>
                <w:rFonts w:ascii="Arial" w:hAnsi="Arial"/>
                <w:szCs w:val="22"/>
                <w:u w:val="single"/>
              </w:rPr>
            </w:pPr>
            <w:r>
              <w:rPr>
                <w:rFonts w:ascii="Arial" w:hAnsi="Arial"/>
                <w:szCs w:val="22"/>
                <w:u w:val="single"/>
              </w:rPr>
              <w:t>No. in progress</w:t>
            </w:r>
          </w:p>
        </w:tc>
        <w:tc>
          <w:tcPr>
            <w:tcW w:w="2640" w:type="dxa"/>
          </w:tcPr>
          <w:p w:rsidR="00AB535D" w:rsidRDefault="00AB535D" w:rsidP="001B1B16">
            <w:pPr>
              <w:spacing w:line="360" w:lineRule="auto"/>
              <w:jc w:val="both"/>
              <w:rPr>
                <w:rFonts w:ascii="Arial" w:hAnsi="Arial"/>
                <w:szCs w:val="22"/>
              </w:rPr>
            </w:pPr>
            <w:r>
              <w:rPr>
                <w:rFonts w:ascii="Arial" w:hAnsi="Arial"/>
                <w:szCs w:val="22"/>
                <w:u w:val="single"/>
              </w:rPr>
              <w:t>No. to be taken up during 08-09</w:t>
            </w:r>
            <w:r>
              <w:rPr>
                <w:rFonts w:ascii="Arial" w:hAnsi="Arial"/>
                <w:szCs w:val="22"/>
              </w:rPr>
              <w:t>:</w:t>
            </w: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tc>
      </w:tr>
      <w:tr w:rsidR="00AB535D" w:rsidTr="001B1B16">
        <w:trPr>
          <w:cantSplit/>
          <w:trHeight w:val="458"/>
        </w:trPr>
        <w:tc>
          <w:tcPr>
            <w:tcW w:w="1668" w:type="dxa"/>
            <w:gridSpan w:val="2"/>
            <w:vMerge/>
          </w:tcPr>
          <w:p w:rsidR="00AB535D" w:rsidRDefault="00AB535D" w:rsidP="001B1B16">
            <w:pPr>
              <w:spacing w:line="360" w:lineRule="auto"/>
              <w:jc w:val="both"/>
              <w:rPr>
                <w:rFonts w:ascii="Arial" w:hAnsi="Arial"/>
                <w:b/>
                <w:szCs w:val="22"/>
              </w:rPr>
            </w:pPr>
          </w:p>
        </w:tc>
        <w:tc>
          <w:tcPr>
            <w:tcW w:w="2400" w:type="dxa"/>
            <w:vMerge/>
          </w:tcPr>
          <w:p w:rsidR="00AB535D" w:rsidRDefault="00AB535D" w:rsidP="001B1B16">
            <w:pPr>
              <w:spacing w:line="360" w:lineRule="auto"/>
              <w:jc w:val="both"/>
              <w:rPr>
                <w:rFonts w:ascii="Arial" w:hAnsi="Arial"/>
                <w:szCs w:val="22"/>
                <w:u w:val="single"/>
              </w:rPr>
            </w:pPr>
          </w:p>
        </w:tc>
        <w:tc>
          <w:tcPr>
            <w:tcW w:w="2760" w:type="dxa"/>
            <w:vMerge/>
          </w:tcPr>
          <w:p w:rsidR="00AB535D" w:rsidRDefault="00AB535D" w:rsidP="001B1B16">
            <w:pPr>
              <w:spacing w:line="360" w:lineRule="auto"/>
              <w:jc w:val="both"/>
              <w:rPr>
                <w:rFonts w:ascii="Arial" w:hAnsi="Arial"/>
                <w:szCs w:val="22"/>
                <w:u w:val="single"/>
              </w:rPr>
            </w:pPr>
          </w:p>
        </w:tc>
        <w:tc>
          <w:tcPr>
            <w:tcW w:w="2640" w:type="dxa"/>
          </w:tcPr>
          <w:p w:rsidR="00AB535D" w:rsidRDefault="00AB535D" w:rsidP="001B1B16">
            <w:pPr>
              <w:spacing w:line="360" w:lineRule="auto"/>
              <w:jc w:val="both"/>
              <w:rPr>
                <w:rFonts w:ascii="Arial" w:hAnsi="Arial"/>
                <w:szCs w:val="22"/>
                <w:u w:val="single"/>
              </w:rPr>
            </w:pPr>
            <w:r>
              <w:rPr>
                <w:rFonts w:ascii="Arial" w:hAnsi="Arial"/>
                <w:szCs w:val="22"/>
              </w:rPr>
              <w:t>Unit cost:</w:t>
            </w:r>
          </w:p>
        </w:tc>
      </w:tr>
      <w:tr w:rsidR="00AB535D" w:rsidTr="001B1B16">
        <w:trPr>
          <w:cantSplit/>
          <w:trHeight w:val="512"/>
        </w:trPr>
        <w:tc>
          <w:tcPr>
            <w:tcW w:w="1668" w:type="dxa"/>
            <w:gridSpan w:val="2"/>
            <w:vMerge/>
          </w:tcPr>
          <w:p w:rsidR="00AB535D" w:rsidRDefault="00AB535D" w:rsidP="001B1B16">
            <w:pPr>
              <w:spacing w:line="360" w:lineRule="auto"/>
              <w:jc w:val="both"/>
              <w:rPr>
                <w:rFonts w:ascii="Arial" w:hAnsi="Arial"/>
                <w:b/>
                <w:szCs w:val="22"/>
              </w:rPr>
            </w:pPr>
          </w:p>
        </w:tc>
        <w:tc>
          <w:tcPr>
            <w:tcW w:w="2400" w:type="dxa"/>
            <w:vMerge/>
          </w:tcPr>
          <w:p w:rsidR="00AB535D" w:rsidRDefault="00AB535D" w:rsidP="001B1B16">
            <w:pPr>
              <w:spacing w:line="360" w:lineRule="auto"/>
              <w:jc w:val="both"/>
              <w:rPr>
                <w:rFonts w:ascii="Arial" w:hAnsi="Arial"/>
                <w:szCs w:val="22"/>
                <w:u w:val="single"/>
              </w:rPr>
            </w:pPr>
          </w:p>
        </w:tc>
        <w:tc>
          <w:tcPr>
            <w:tcW w:w="2760" w:type="dxa"/>
            <w:vMerge/>
          </w:tcPr>
          <w:p w:rsidR="00AB535D" w:rsidRDefault="00AB535D" w:rsidP="001B1B16">
            <w:pPr>
              <w:spacing w:line="360" w:lineRule="auto"/>
              <w:jc w:val="both"/>
              <w:rPr>
                <w:rFonts w:ascii="Arial" w:hAnsi="Arial"/>
                <w:szCs w:val="22"/>
                <w:u w:val="single"/>
              </w:rPr>
            </w:pPr>
          </w:p>
        </w:tc>
        <w:tc>
          <w:tcPr>
            <w:tcW w:w="2640" w:type="dxa"/>
          </w:tcPr>
          <w:p w:rsidR="00AB535D" w:rsidRDefault="00AB535D" w:rsidP="001B1B16">
            <w:pPr>
              <w:spacing w:line="360" w:lineRule="auto"/>
              <w:jc w:val="both"/>
              <w:rPr>
                <w:rFonts w:ascii="Arial" w:hAnsi="Arial"/>
                <w:szCs w:val="22"/>
              </w:rPr>
            </w:pPr>
            <w:r>
              <w:rPr>
                <w:rFonts w:ascii="Arial" w:hAnsi="Arial"/>
                <w:szCs w:val="22"/>
              </w:rPr>
              <w:t>Total cost:</w:t>
            </w:r>
          </w:p>
        </w:tc>
      </w:tr>
      <w:tr w:rsidR="00AB535D" w:rsidTr="001B1B16">
        <w:trPr>
          <w:cantSplit/>
        </w:trPr>
        <w:tc>
          <w:tcPr>
            <w:tcW w:w="1658" w:type="dxa"/>
            <w:vMerge w:val="restart"/>
          </w:tcPr>
          <w:p w:rsidR="00AB535D" w:rsidRDefault="00AB535D" w:rsidP="001B1B16">
            <w:pPr>
              <w:spacing w:line="360" w:lineRule="auto"/>
              <w:jc w:val="both"/>
              <w:rPr>
                <w:rFonts w:ascii="Arial" w:hAnsi="Arial"/>
                <w:b/>
                <w:szCs w:val="22"/>
              </w:rPr>
            </w:pPr>
            <w:r>
              <w:rPr>
                <w:rFonts w:ascii="Arial" w:hAnsi="Arial"/>
                <w:b/>
                <w:szCs w:val="22"/>
              </w:rPr>
              <w:t>Connectivity among Revenue Offices</w:t>
            </w:r>
          </w:p>
        </w:tc>
        <w:tc>
          <w:tcPr>
            <w:tcW w:w="2410" w:type="dxa"/>
            <w:gridSpan w:val="2"/>
          </w:tcPr>
          <w:p w:rsidR="00AB535D" w:rsidRDefault="00AB535D" w:rsidP="001B1B16">
            <w:pPr>
              <w:spacing w:line="360" w:lineRule="auto"/>
              <w:jc w:val="both"/>
              <w:rPr>
                <w:rFonts w:ascii="Arial" w:hAnsi="Arial"/>
                <w:b/>
                <w:szCs w:val="22"/>
              </w:rPr>
            </w:pPr>
            <w:r>
              <w:rPr>
                <w:rFonts w:ascii="Arial" w:hAnsi="Arial"/>
                <w:b/>
                <w:szCs w:val="22"/>
              </w:rPr>
              <w:t>Tehsil</w:t>
            </w:r>
          </w:p>
        </w:tc>
        <w:tc>
          <w:tcPr>
            <w:tcW w:w="2760" w:type="dxa"/>
          </w:tcPr>
          <w:p w:rsidR="00AB535D" w:rsidRDefault="00AB535D" w:rsidP="001B1B16">
            <w:pPr>
              <w:spacing w:line="360" w:lineRule="auto"/>
              <w:jc w:val="both"/>
              <w:rPr>
                <w:rFonts w:ascii="Arial" w:hAnsi="Arial"/>
                <w:b/>
                <w:szCs w:val="22"/>
              </w:rPr>
            </w:pPr>
            <w:r>
              <w:rPr>
                <w:rFonts w:ascii="Arial" w:hAnsi="Arial"/>
                <w:b/>
                <w:szCs w:val="22"/>
              </w:rPr>
              <w:t>Sub-division</w:t>
            </w:r>
          </w:p>
        </w:tc>
        <w:tc>
          <w:tcPr>
            <w:tcW w:w="2640" w:type="dxa"/>
          </w:tcPr>
          <w:p w:rsidR="00AB535D" w:rsidRDefault="00AB535D" w:rsidP="001B1B16">
            <w:pPr>
              <w:spacing w:line="360" w:lineRule="auto"/>
              <w:jc w:val="both"/>
              <w:rPr>
                <w:rFonts w:ascii="Arial" w:hAnsi="Arial"/>
                <w:b/>
                <w:szCs w:val="22"/>
              </w:rPr>
            </w:pPr>
            <w:r>
              <w:rPr>
                <w:rFonts w:ascii="Arial" w:hAnsi="Arial"/>
                <w:b/>
                <w:szCs w:val="22"/>
              </w:rPr>
              <w:t>District.</w:t>
            </w:r>
          </w:p>
        </w:tc>
      </w:tr>
      <w:tr w:rsidR="00AB535D" w:rsidTr="001B1B16">
        <w:trPr>
          <w:cantSplit/>
          <w:trHeight w:val="650"/>
        </w:trPr>
        <w:tc>
          <w:tcPr>
            <w:tcW w:w="1658" w:type="dxa"/>
            <w:vMerge/>
          </w:tcPr>
          <w:p w:rsidR="00AB535D" w:rsidRDefault="00AB535D" w:rsidP="001B1B16">
            <w:pPr>
              <w:spacing w:line="360" w:lineRule="auto"/>
              <w:jc w:val="both"/>
              <w:rPr>
                <w:rFonts w:ascii="Arial" w:hAnsi="Arial"/>
                <w:szCs w:val="22"/>
              </w:rPr>
            </w:pPr>
          </w:p>
        </w:tc>
        <w:tc>
          <w:tcPr>
            <w:tcW w:w="2410" w:type="dxa"/>
            <w:gridSpan w:val="2"/>
          </w:tcPr>
          <w:p w:rsidR="00AB535D" w:rsidRDefault="00AB535D" w:rsidP="001B1B16">
            <w:pPr>
              <w:spacing w:line="360" w:lineRule="auto"/>
              <w:jc w:val="both"/>
              <w:rPr>
                <w:rFonts w:ascii="Arial" w:hAnsi="Arial"/>
                <w:szCs w:val="22"/>
              </w:rPr>
            </w:pPr>
            <w:r>
              <w:rPr>
                <w:rFonts w:ascii="Arial" w:hAnsi="Arial"/>
                <w:szCs w:val="22"/>
              </w:rPr>
              <w:t>Yes/ No</w:t>
            </w:r>
          </w:p>
          <w:p w:rsidR="00AB535D" w:rsidRDefault="00AB535D" w:rsidP="001B1B16">
            <w:pPr>
              <w:spacing w:line="360" w:lineRule="auto"/>
              <w:jc w:val="both"/>
              <w:rPr>
                <w:rFonts w:ascii="Arial" w:hAnsi="Arial"/>
                <w:b/>
                <w:szCs w:val="22"/>
              </w:rPr>
            </w:pPr>
          </w:p>
          <w:p w:rsidR="00AB535D" w:rsidRDefault="00AB535D" w:rsidP="001B1B16">
            <w:pPr>
              <w:spacing w:line="360" w:lineRule="auto"/>
              <w:jc w:val="both"/>
              <w:rPr>
                <w:rFonts w:ascii="Arial" w:hAnsi="Arial"/>
                <w:b/>
                <w:szCs w:val="22"/>
              </w:rPr>
            </w:pPr>
          </w:p>
        </w:tc>
        <w:tc>
          <w:tcPr>
            <w:tcW w:w="2760" w:type="dxa"/>
          </w:tcPr>
          <w:p w:rsidR="00AB535D" w:rsidRDefault="00AB535D" w:rsidP="001B1B16">
            <w:pPr>
              <w:spacing w:line="360" w:lineRule="auto"/>
              <w:jc w:val="both"/>
              <w:rPr>
                <w:rFonts w:ascii="Arial" w:hAnsi="Arial"/>
                <w:szCs w:val="22"/>
              </w:rPr>
            </w:pPr>
            <w:r>
              <w:rPr>
                <w:rFonts w:ascii="Arial" w:hAnsi="Arial"/>
                <w:szCs w:val="22"/>
              </w:rPr>
              <w:t>Yes/ No</w:t>
            </w:r>
          </w:p>
          <w:p w:rsidR="00AB535D" w:rsidRDefault="00AB535D" w:rsidP="001B1B16">
            <w:pPr>
              <w:spacing w:line="360" w:lineRule="auto"/>
              <w:jc w:val="both"/>
              <w:rPr>
                <w:rFonts w:ascii="Arial" w:hAnsi="Arial"/>
                <w:b/>
                <w:szCs w:val="22"/>
              </w:rPr>
            </w:pPr>
          </w:p>
        </w:tc>
        <w:tc>
          <w:tcPr>
            <w:tcW w:w="2640" w:type="dxa"/>
            <w:vMerge w:val="restart"/>
          </w:tcPr>
          <w:p w:rsidR="00AB535D" w:rsidRDefault="00AB535D" w:rsidP="001B1B16">
            <w:pPr>
              <w:spacing w:line="360" w:lineRule="auto"/>
              <w:jc w:val="both"/>
              <w:rPr>
                <w:rFonts w:ascii="Arial" w:hAnsi="Arial"/>
                <w:szCs w:val="22"/>
              </w:rPr>
            </w:pPr>
            <w:r>
              <w:rPr>
                <w:rFonts w:ascii="Arial" w:hAnsi="Arial"/>
                <w:szCs w:val="22"/>
              </w:rPr>
              <w:t>Yes/ No</w:t>
            </w: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r>
              <w:rPr>
                <w:rFonts w:ascii="Arial" w:hAnsi="Arial"/>
                <w:szCs w:val="22"/>
                <w:u w:val="single"/>
              </w:rPr>
              <w:t>Cost</w:t>
            </w:r>
            <w:r>
              <w:rPr>
                <w:rFonts w:ascii="Arial" w:hAnsi="Arial"/>
                <w:szCs w:val="22"/>
              </w:rPr>
              <w:t>:</w:t>
            </w:r>
          </w:p>
          <w:p w:rsidR="00AB535D" w:rsidRDefault="00AB535D" w:rsidP="001B1B16">
            <w:pPr>
              <w:spacing w:line="360" w:lineRule="auto"/>
              <w:jc w:val="both"/>
              <w:rPr>
                <w:rFonts w:ascii="Arial" w:hAnsi="Arial"/>
                <w:b/>
                <w:szCs w:val="22"/>
              </w:rPr>
            </w:pPr>
          </w:p>
        </w:tc>
      </w:tr>
      <w:tr w:rsidR="00AB535D" w:rsidTr="001B1B16">
        <w:trPr>
          <w:cantSplit/>
          <w:trHeight w:val="650"/>
        </w:trPr>
        <w:tc>
          <w:tcPr>
            <w:tcW w:w="1658" w:type="dxa"/>
            <w:vMerge/>
          </w:tcPr>
          <w:p w:rsidR="00AB535D" w:rsidRDefault="00AB535D" w:rsidP="001B1B16">
            <w:pPr>
              <w:spacing w:line="360" w:lineRule="auto"/>
              <w:jc w:val="both"/>
              <w:rPr>
                <w:rFonts w:ascii="Arial" w:hAnsi="Arial"/>
                <w:szCs w:val="22"/>
              </w:rPr>
            </w:pPr>
          </w:p>
        </w:tc>
        <w:tc>
          <w:tcPr>
            <w:tcW w:w="2410" w:type="dxa"/>
            <w:gridSpan w:val="2"/>
          </w:tcPr>
          <w:p w:rsidR="00AB535D" w:rsidRDefault="00AB535D" w:rsidP="001B1B16">
            <w:pPr>
              <w:spacing w:line="360" w:lineRule="auto"/>
              <w:jc w:val="both"/>
              <w:rPr>
                <w:rFonts w:ascii="Arial" w:hAnsi="Arial"/>
                <w:szCs w:val="22"/>
              </w:rPr>
            </w:pPr>
            <w:r>
              <w:rPr>
                <w:rFonts w:ascii="Arial" w:hAnsi="Arial"/>
                <w:szCs w:val="22"/>
              </w:rPr>
              <w:t>Unit cost:</w:t>
            </w:r>
          </w:p>
        </w:tc>
        <w:tc>
          <w:tcPr>
            <w:tcW w:w="2760" w:type="dxa"/>
          </w:tcPr>
          <w:p w:rsidR="00AB535D" w:rsidRDefault="00AB535D" w:rsidP="001B1B16">
            <w:pPr>
              <w:spacing w:line="360" w:lineRule="auto"/>
              <w:jc w:val="both"/>
              <w:rPr>
                <w:rFonts w:ascii="Arial" w:hAnsi="Arial"/>
                <w:szCs w:val="22"/>
              </w:rPr>
            </w:pPr>
            <w:r>
              <w:rPr>
                <w:rFonts w:ascii="Arial" w:hAnsi="Arial"/>
                <w:szCs w:val="22"/>
              </w:rPr>
              <w:t>Unit cost:</w:t>
            </w:r>
          </w:p>
        </w:tc>
        <w:tc>
          <w:tcPr>
            <w:tcW w:w="2640" w:type="dxa"/>
            <w:vMerge/>
          </w:tcPr>
          <w:p w:rsidR="00AB535D" w:rsidRDefault="00AB535D" w:rsidP="001B1B16">
            <w:pPr>
              <w:spacing w:line="360" w:lineRule="auto"/>
              <w:jc w:val="both"/>
              <w:rPr>
                <w:rFonts w:ascii="Arial" w:hAnsi="Arial"/>
                <w:szCs w:val="22"/>
              </w:rPr>
            </w:pPr>
          </w:p>
        </w:tc>
      </w:tr>
      <w:tr w:rsidR="00AB535D" w:rsidTr="001B1B16">
        <w:trPr>
          <w:cantSplit/>
          <w:trHeight w:val="650"/>
        </w:trPr>
        <w:tc>
          <w:tcPr>
            <w:tcW w:w="1658" w:type="dxa"/>
            <w:vMerge/>
          </w:tcPr>
          <w:p w:rsidR="00AB535D" w:rsidRDefault="00AB535D" w:rsidP="001B1B16">
            <w:pPr>
              <w:spacing w:line="360" w:lineRule="auto"/>
              <w:jc w:val="both"/>
              <w:rPr>
                <w:rFonts w:ascii="Arial" w:hAnsi="Arial"/>
                <w:szCs w:val="22"/>
              </w:rPr>
            </w:pPr>
          </w:p>
        </w:tc>
        <w:tc>
          <w:tcPr>
            <w:tcW w:w="2410" w:type="dxa"/>
            <w:gridSpan w:val="2"/>
          </w:tcPr>
          <w:p w:rsidR="00AB535D" w:rsidRDefault="00AB535D" w:rsidP="001B1B16">
            <w:pPr>
              <w:spacing w:line="360" w:lineRule="auto"/>
              <w:jc w:val="both"/>
              <w:rPr>
                <w:rFonts w:ascii="Arial" w:hAnsi="Arial"/>
                <w:szCs w:val="22"/>
              </w:rPr>
            </w:pPr>
            <w:r>
              <w:rPr>
                <w:rFonts w:ascii="Arial" w:hAnsi="Arial"/>
                <w:szCs w:val="22"/>
              </w:rPr>
              <w:t>Total cost:</w:t>
            </w:r>
          </w:p>
        </w:tc>
        <w:tc>
          <w:tcPr>
            <w:tcW w:w="2760" w:type="dxa"/>
          </w:tcPr>
          <w:p w:rsidR="00AB535D" w:rsidRDefault="00AB535D" w:rsidP="001B1B16">
            <w:pPr>
              <w:spacing w:line="360" w:lineRule="auto"/>
              <w:jc w:val="both"/>
              <w:rPr>
                <w:rFonts w:ascii="Arial" w:hAnsi="Arial"/>
                <w:szCs w:val="22"/>
              </w:rPr>
            </w:pPr>
            <w:r>
              <w:rPr>
                <w:rFonts w:ascii="Arial" w:hAnsi="Arial"/>
                <w:szCs w:val="22"/>
              </w:rPr>
              <w:t>Total cost:</w:t>
            </w:r>
          </w:p>
        </w:tc>
        <w:tc>
          <w:tcPr>
            <w:tcW w:w="2640" w:type="dxa"/>
            <w:vMerge/>
          </w:tcPr>
          <w:p w:rsidR="00AB535D" w:rsidRDefault="00AB535D" w:rsidP="001B1B16">
            <w:pPr>
              <w:spacing w:line="360" w:lineRule="auto"/>
              <w:jc w:val="both"/>
              <w:rPr>
                <w:rFonts w:ascii="Arial" w:hAnsi="Arial"/>
                <w:szCs w:val="22"/>
              </w:rPr>
            </w:pPr>
          </w:p>
        </w:tc>
      </w:tr>
    </w:tbl>
    <w:p w:rsidR="00AB535D" w:rsidRDefault="00AB535D" w:rsidP="00AB535D">
      <w:pPr>
        <w:spacing w:line="360" w:lineRule="auto"/>
        <w:jc w:val="both"/>
        <w:rPr>
          <w:rFonts w:ascii="Arial" w:hAnsi="Arial"/>
          <w:b/>
          <w:szCs w:val="22"/>
        </w:rPr>
      </w:pPr>
      <w:r>
        <w:rPr>
          <w:rFonts w:ascii="Arial" w:hAnsi="Arial"/>
          <w:b/>
          <w:szCs w:val="22"/>
          <w:u w:val="single"/>
        </w:rPr>
        <w:br w:type="page"/>
      </w:r>
      <w:r>
        <w:rPr>
          <w:rFonts w:ascii="Arial" w:hAnsi="Arial"/>
          <w:b/>
          <w:szCs w:val="22"/>
        </w:rPr>
        <w:lastRenderedPageBreak/>
        <w:t>Section – C… contd.</w:t>
      </w:r>
    </w:p>
    <w:p w:rsidR="00AB535D" w:rsidRDefault="00AB535D" w:rsidP="00AB535D">
      <w:pPr>
        <w:spacing w:line="360" w:lineRule="auto"/>
        <w:jc w:val="center"/>
        <w:rPr>
          <w:rFonts w:ascii="Arial" w:hAnsi="Arial"/>
          <w:b/>
          <w:szCs w:val="22"/>
          <w:u w:val="single"/>
        </w:rPr>
      </w:pPr>
      <w:r>
        <w:rPr>
          <w:rFonts w:ascii="Arial" w:hAnsi="Arial"/>
          <w:b/>
          <w:szCs w:val="22"/>
          <w:u w:val="single"/>
        </w:rPr>
        <w:t>District - 1</w:t>
      </w:r>
    </w:p>
    <w:p w:rsidR="00AB535D" w:rsidRDefault="00AB535D" w:rsidP="00AB535D">
      <w:pPr>
        <w:spacing w:line="360" w:lineRule="auto"/>
        <w:jc w:val="center"/>
        <w:rPr>
          <w:rFonts w:ascii="Arial" w:hAnsi="Arial"/>
          <w:b/>
          <w:szCs w:val="22"/>
          <w:u w:val="single"/>
        </w:rPr>
      </w:pPr>
      <w:r>
        <w:rPr>
          <w:rFonts w:ascii="Arial" w:hAnsi="Arial"/>
          <w:b/>
          <w:szCs w:val="22"/>
          <w:u w:val="single"/>
        </w:rPr>
        <w:t>Table – III</w:t>
      </w:r>
    </w:p>
    <w:p w:rsidR="00AB535D" w:rsidRDefault="00AB535D" w:rsidP="00AB535D">
      <w:pPr>
        <w:spacing w:line="360" w:lineRule="auto"/>
        <w:jc w:val="center"/>
        <w:rPr>
          <w:rFonts w:ascii="Arial" w:hAnsi="Arial"/>
          <w:b/>
          <w:szCs w:val="22"/>
          <w:u w:val="single"/>
        </w:rPr>
      </w:pPr>
      <w:r>
        <w:rPr>
          <w:rFonts w:ascii="Arial" w:hAnsi="Arial"/>
          <w:b/>
          <w:szCs w:val="22"/>
          <w:u w:val="single"/>
        </w:rPr>
        <w:t>Computerization of Registration</w:t>
      </w:r>
    </w:p>
    <w:p w:rsidR="00AB535D" w:rsidRDefault="00AB535D" w:rsidP="00AB535D">
      <w:pPr>
        <w:spacing w:line="360" w:lineRule="auto"/>
        <w:jc w:val="center"/>
        <w:rPr>
          <w:rFonts w:ascii="Arial" w:hAnsi="Arial"/>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335"/>
        <w:gridCol w:w="1797"/>
        <w:gridCol w:w="2520"/>
      </w:tblGrid>
      <w:tr w:rsidR="00AB535D" w:rsidTr="001B1B16">
        <w:trPr>
          <w:cantSplit/>
        </w:trPr>
        <w:tc>
          <w:tcPr>
            <w:tcW w:w="3936" w:type="dxa"/>
            <w:vMerge w:val="restart"/>
          </w:tcPr>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r>
              <w:rPr>
                <w:rFonts w:ascii="Arial" w:hAnsi="Arial"/>
                <w:szCs w:val="22"/>
              </w:rPr>
              <w:t>Computerization of Registration offices</w:t>
            </w:r>
          </w:p>
        </w:tc>
        <w:tc>
          <w:tcPr>
            <w:tcW w:w="1335" w:type="dxa"/>
          </w:tcPr>
          <w:p w:rsidR="00AB535D" w:rsidRDefault="00AB535D" w:rsidP="001B1B16">
            <w:pPr>
              <w:spacing w:line="360" w:lineRule="auto"/>
              <w:jc w:val="center"/>
              <w:rPr>
                <w:rFonts w:ascii="Arial" w:hAnsi="Arial"/>
                <w:szCs w:val="22"/>
              </w:rPr>
            </w:pPr>
            <w:r>
              <w:rPr>
                <w:rFonts w:ascii="Arial" w:hAnsi="Arial"/>
                <w:szCs w:val="22"/>
              </w:rPr>
              <w:t>No. completed</w:t>
            </w:r>
          </w:p>
        </w:tc>
        <w:tc>
          <w:tcPr>
            <w:tcW w:w="1797" w:type="dxa"/>
          </w:tcPr>
          <w:p w:rsidR="00AB535D" w:rsidRDefault="00AB535D" w:rsidP="001B1B16">
            <w:pPr>
              <w:spacing w:line="360" w:lineRule="auto"/>
              <w:jc w:val="center"/>
              <w:rPr>
                <w:rFonts w:ascii="Arial" w:hAnsi="Arial"/>
                <w:szCs w:val="22"/>
              </w:rPr>
            </w:pPr>
            <w:r>
              <w:rPr>
                <w:rFonts w:ascii="Arial" w:hAnsi="Arial"/>
                <w:szCs w:val="22"/>
              </w:rPr>
              <w:t>No. in progress</w:t>
            </w:r>
          </w:p>
        </w:tc>
        <w:tc>
          <w:tcPr>
            <w:tcW w:w="2520" w:type="dxa"/>
          </w:tcPr>
          <w:p w:rsidR="00AB535D" w:rsidRDefault="00AB535D" w:rsidP="001B1B16">
            <w:pPr>
              <w:spacing w:line="360" w:lineRule="auto"/>
              <w:jc w:val="center"/>
              <w:rPr>
                <w:rFonts w:ascii="Arial" w:hAnsi="Arial"/>
                <w:szCs w:val="22"/>
              </w:rPr>
            </w:pPr>
            <w:r>
              <w:rPr>
                <w:rFonts w:ascii="Arial" w:hAnsi="Arial"/>
                <w:szCs w:val="22"/>
              </w:rPr>
              <w:t>No. to be taken up in 2008-09</w:t>
            </w:r>
          </w:p>
        </w:tc>
      </w:tr>
      <w:tr w:rsidR="00AB535D" w:rsidTr="001B1B16">
        <w:trPr>
          <w:cantSplit/>
          <w:trHeight w:val="325"/>
        </w:trPr>
        <w:tc>
          <w:tcPr>
            <w:tcW w:w="3936" w:type="dxa"/>
            <w:vMerge/>
          </w:tcPr>
          <w:p w:rsidR="00AB535D" w:rsidRDefault="00AB535D" w:rsidP="001B1B16">
            <w:pPr>
              <w:spacing w:line="360" w:lineRule="auto"/>
              <w:jc w:val="both"/>
              <w:rPr>
                <w:rFonts w:ascii="Arial" w:hAnsi="Arial"/>
                <w:szCs w:val="22"/>
              </w:rPr>
            </w:pPr>
          </w:p>
        </w:tc>
        <w:tc>
          <w:tcPr>
            <w:tcW w:w="1335" w:type="dxa"/>
            <w:vMerge w:val="restart"/>
          </w:tcPr>
          <w:p w:rsidR="00AB535D" w:rsidRDefault="00AB535D" w:rsidP="001B1B16">
            <w:pPr>
              <w:spacing w:line="360" w:lineRule="auto"/>
              <w:jc w:val="center"/>
              <w:rPr>
                <w:rFonts w:ascii="Arial" w:hAnsi="Arial"/>
                <w:szCs w:val="22"/>
              </w:rPr>
            </w:pPr>
          </w:p>
          <w:p w:rsidR="00AB535D" w:rsidRDefault="00AB535D" w:rsidP="001B1B16">
            <w:pPr>
              <w:spacing w:line="360" w:lineRule="auto"/>
              <w:jc w:val="center"/>
              <w:rPr>
                <w:rFonts w:ascii="Arial" w:hAnsi="Arial"/>
                <w:szCs w:val="22"/>
              </w:rPr>
            </w:pPr>
          </w:p>
          <w:p w:rsidR="00AB535D" w:rsidRDefault="00AB535D" w:rsidP="001B1B16">
            <w:pPr>
              <w:spacing w:line="360" w:lineRule="auto"/>
              <w:jc w:val="center"/>
              <w:rPr>
                <w:rFonts w:ascii="Arial" w:hAnsi="Arial"/>
                <w:szCs w:val="22"/>
              </w:rPr>
            </w:pPr>
          </w:p>
        </w:tc>
        <w:tc>
          <w:tcPr>
            <w:tcW w:w="1797" w:type="dxa"/>
            <w:vMerge w:val="restart"/>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jc w:val="center"/>
              <w:rPr>
                <w:rFonts w:ascii="Arial" w:hAnsi="Arial"/>
                <w:szCs w:val="22"/>
              </w:rPr>
            </w:pPr>
          </w:p>
          <w:p w:rsidR="00AB535D" w:rsidRDefault="00AB535D" w:rsidP="001B1B16">
            <w:pPr>
              <w:spacing w:line="360" w:lineRule="auto"/>
              <w:jc w:val="center"/>
              <w:rPr>
                <w:rFonts w:ascii="Arial" w:hAnsi="Arial"/>
                <w:szCs w:val="22"/>
              </w:rPr>
            </w:pPr>
          </w:p>
        </w:tc>
      </w:tr>
      <w:tr w:rsidR="00AB535D" w:rsidTr="001B1B16">
        <w:trPr>
          <w:cantSplit/>
          <w:trHeight w:val="325"/>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Unit cost:</w:t>
            </w:r>
          </w:p>
        </w:tc>
      </w:tr>
      <w:tr w:rsidR="00AB535D" w:rsidTr="001B1B16">
        <w:trPr>
          <w:cantSplit/>
          <w:trHeight w:val="325"/>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Total cost:</w:t>
            </w:r>
          </w:p>
        </w:tc>
      </w:tr>
      <w:tr w:rsidR="00AB535D" w:rsidTr="001B1B16">
        <w:trPr>
          <w:cantSplit/>
          <w:trHeight w:val="430"/>
        </w:trPr>
        <w:tc>
          <w:tcPr>
            <w:tcW w:w="3936" w:type="dxa"/>
            <w:vMerge w:val="restart"/>
          </w:tcPr>
          <w:p w:rsidR="00AB535D" w:rsidRDefault="00AB535D" w:rsidP="001B1B16">
            <w:pPr>
              <w:spacing w:line="360" w:lineRule="auto"/>
              <w:jc w:val="both"/>
              <w:rPr>
                <w:rFonts w:ascii="Arial" w:hAnsi="Arial"/>
                <w:szCs w:val="22"/>
              </w:rPr>
            </w:pPr>
            <w:r>
              <w:rPr>
                <w:rFonts w:ascii="Arial" w:hAnsi="Arial"/>
                <w:szCs w:val="22"/>
              </w:rPr>
              <w:t>Data entry of valuation details</w:t>
            </w: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tc>
        <w:tc>
          <w:tcPr>
            <w:tcW w:w="1335" w:type="dxa"/>
            <w:vMerge w:val="restart"/>
          </w:tcPr>
          <w:p w:rsidR="00AB535D" w:rsidRDefault="00AB535D" w:rsidP="001B1B16">
            <w:pPr>
              <w:spacing w:line="360" w:lineRule="auto"/>
              <w:jc w:val="center"/>
              <w:rPr>
                <w:rFonts w:ascii="Arial" w:hAnsi="Arial"/>
                <w:szCs w:val="22"/>
              </w:rPr>
            </w:pPr>
          </w:p>
        </w:tc>
        <w:tc>
          <w:tcPr>
            <w:tcW w:w="1797" w:type="dxa"/>
            <w:vMerge w:val="restart"/>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p>
          <w:p w:rsidR="00AB535D" w:rsidRDefault="00AB535D" w:rsidP="001B1B16">
            <w:pPr>
              <w:spacing w:line="360" w:lineRule="auto"/>
              <w:rPr>
                <w:rFonts w:ascii="Arial" w:hAnsi="Arial"/>
                <w:szCs w:val="22"/>
              </w:rPr>
            </w:pPr>
          </w:p>
        </w:tc>
      </w:tr>
      <w:tr w:rsidR="00AB535D" w:rsidTr="001B1B16">
        <w:trPr>
          <w:cantSplit/>
          <w:trHeight w:val="430"/>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Unit cost:</w:t>
            </w:r>
          </w:p>
        </w:tc>
      </w:tr>
      <w:tr w:rsidR="00AB535D" w:rsidTr="001B1B16">
        <w:trPr>
          <w:cantSplit/>
          <w:trHeight w:val="430"/>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Total cost:</w:t>
            </w:r>
          </w:p>
        </w:tc>
      </w:tr>
      <w:tr w:rsidR="00AB535D" w:rsidTr="001B1B16">
        <w:trPr>
          <w:cantSplit/>
          <w:trHeight w:val="325"/>
        </w:trPr>
        <w:tc>
          <w:tcPr>
            <w:tcW w:w="3936" w:type="dxa"/>
            <w:vMerge w:val="restart"/>
          </w:tcPr>
          <w:p w:rsidR="00AB535D" w:rsidRDefault="00AB535D" w:rsidP="001B1B16">
            <w:pPr>
              <w:spacing w:line="360" w:lineRule="auto"/>
              <w:jc w:val="both"/>
              <w:rPr>
                <w:rFonts w:ascii="Arial" w:hAnsi="Arial"/>
                <w:szCs w:val="22"/>
              </w:rPr>
            </w:pPr>
            <w:r>
              <w:rPr>
                <w:rFonts w:ascii="Arial" w:hAnsi="Arial"/>
                <w:szCs w:val="22"/>
              </w:rPr>
              <w:t>Data entry of legacy encumbrance data</w:t>
            </w:r>
          </w:p>
          <w:p w:rsidR="00AB535D" w:rsidRDefault="00AB535D" w:rsidP="001B1B16">
            <w:pPr>
              <w:spacing w:line="360" w:lineRule="auto"/>
              <w:jc w:val="both"/>
              <w:rPr>
                <w:rFonts w:ascii="Arial" w:hAnsi="Arial"/>
                <w:szCs w:val="22"/>
              </w:rPr>
            </w:pPr>
          </w:p>
        </w:tc>
        <w:tc>
          <w:tcPr>
            <w:tcW w:w="1335" w:type="dxa"/>
            <w:vMerge w:val="restart"/>
          </w:tcPr>
          <w:p w:rsidR="00AB535D" w:rsidRDefault="00AB535D" w:rsidP="001B1B16">
            <w:pPr>
              <w:spacing w:line="360" w:lineRule="auto"/>
              <w:jc w:val="center"/>
              <w:rPr>
                <w:rFonts w:ascii="Arial" w:hAnsi="Arial"/>
                <w:szCs w:val="22"/>
              </w:rPr>
            </w:pPr>
          </w:p>
        </w:tc>
        <w:tc>
          <w:tcPr>
            <w:tcW w:w="1797" w:type="dxa"/>
            <w:vMerge w:val="restart"/>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p>
          <w:p w:rsidR="00AB535D" w:rsidRDefault="00AB535D" w:rsidP="001B1B16">
            <w:pPr>
              <w:spacing w:line="360" w:lineRule="auto"/>
              <w:rPr>
                <w:rFonts w:ascii="Arial" w:hAnsi="Arial"/>
                <w:szCs w:val="22"/>
              </w:rPr>
            </w:pPr>
          </w:p>
        </w:tc>
      </w:tr>
      <w:tr w:rsidR="00AB535D" w:rsidTr="001B1B16">
        <w:trPr>
          <w:cantSplit/>
          <w:trHeight w:val="325"/>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Unit cost:</w:t>
            </w:r>
          </w:p>
        </w:tc>
      </w:tr>
      <w:tr w:rsidR="00AB535D" w:rsidTr="001B1B16">
        <w:trPr>
          <w:cantSplit/>
          <w:trHeight w:val="325"/>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Total cost:</w:t>
            </w:r>
          </w:p>
        </w:tc>
      </w:tr>
      <w:tr w:rsidR="00AB535D" w:rsidTr="001B1B16">
        <w:trPr>
          <w:cantSplit/>
          <w:trHeight w:val="430"/>
        </w:trPr>
        <w:tc>
          <w:tcPr>
            <w:tcW w:w="3936" w:type="dxa"/>
            <w:vMerge w:val="restart"/>
          </w:tcPr>
          <w:p w:rsidR="00AB535D" w:rsidRDefault="00AB535D" w:rsidP="001B1B16">
            <w:pPr>
              <w:spacing w:line="360" w:lineRule="auto"/>
              <w:jc w:val="both"/>
              <w:rPr>
                <w:rFonts w:ascii="Arial" w:hAnsi="Arial"/>
                <w:szCs w:val="22"/>
              </w:rPr>
            </w:pPr>
            <w:r>
              <w:rPr>
                <w:rFonts w:ascii="Arial" w:hAnsi="Arial"/>
                <w:szCs w:val="22"/>
              </w:rPr>
              <w:t>Scanning and preservation of old documents</w:t>
            </w: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tc>
        <w:tc>
          <w:tcPr>
            <w:tcW w:w="1335" w:type="dxa"/>
            <w:vMerge w:val="restart"/>
          </w:tcPr>
          <w:p w:rsidR="00AB535D" w:rsidRDefault="00AB535D" w:rsidP="001B1B16">
            <w:pPr>
              <w:spacing w:line="360" w:lineRule="auto"/>
              <w:jc w:val="center"/>
              <w:rPr>
                <w:rFonts w:ascii="Arial" w:hAnsi="Arial"/>
                <w:szCs w:val="22"/>
              </w:rPr>
            </w:pPr>
          </w:p>
        </w:tc>
        <w:tc>
          <w:tcPr>
            <w:tcW w:w="1797" w:type="dxa"/>
            <w:vMerge w:val="restart"/>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p>
          <w:p w:rsidR="00AB535D" w:rsidRDefault="00AB535D" w:rsidP="001B1B16">
            <w:pPr>
              <w:spacing w:line="360" w:lineRule="auto"/>
              <w:rPr>
                <w:rFonts w:ascii="Arial" w:hAnsi="Arial"/>
                <w:szCs w:val="22"/>
              </w:rPr>
            </w:pPr>
          </w:p>
        </w:tc>
      </w:tr>
      <w:tr w:rsidR="00AB535D" w:rsidTr="001B1B16">
        <w:trPr>
          <w:cantSplit/>
          <w:trHeight w:val="430"/>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Unit cost:</w:t>
            </w:r>
          </w:p>
        </w:tc>
      </w:tr>
      <w:tr w:rsidR="00AB535D" w:rsidTr="001B1B16">
        <w:trPr>
          <w:cantSplit/>
          <w:trHeight w:val="430"/>
        </w:trPr>
        <w:tc>
          <w:tcPr>
            <w:tcW w:w="3936" w:type="dxa"/>
            <w:vMerge/>
          </w:tcPr>
          <w:p w:rsidR="00AB535D" w:rsidRDefault="00AB535D" w:rsidP="001B1B16">
            <w:pPr>
              <w:spacing w:line="360" w:lineRule="auto"/>
              <w:jc w:val="both"/>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Total cost:</w:t>
            </w:r>
          </w:p>
        </w:tc>
      </w:tr>
      <w:tr w:rsidR="00AB535D" w:rsidTr="001B1B16">
        <w:trPr>
          <w:cantSplit/>
          <w:trHeight w:val="430"/>
        </w:trPr>
        <w:tc>
          <w:tcPr>
            <w:tcW w:w="3936" w:type="dxa"/>
            <w:vMerge w:val="restart"/>
          </w:tcPr>
          <w:p w:rsidR="00AB535D" w:rsidRDefault="00AB535D" w:rsidP="001B1B16">
            <w:pPr>
              <w:spacing w:line="360" w:lineRule="auto"/>
              <w:rPr>
                <w:rFonts w:ascii="Arial" w:hAnsi="Arial"/>
                <w:szCs w:val="22"/>
              </w:rPr>
            </w:pPr>
            <w:r>
              <w:rPr>
                <w:rFonts w:ascii="Arial" w:hAnsi="Arial"/>
                <w:szCs w:val="22"/>
              </w:rPr>
              <w:lastRenderedPageBreak/>
              <w:t>No. of Registration offices connected with the concerned Tehsil office</w:t>
            </w:r>
          </w:p>
          <w:p w:rsidR="00AB535D" w:rsidRDefault="00AB535D" w:rsidP="001B1B16">
            <w:pPr>
              <w:spacing w:line="360" w:lineRule="auto"/>
              <w:rPr>
                <w:rFonts w:ascii="Arial" w:hAnsi="Arial"/>
                <w:szCs w:val="22"/>
              </w:rPr>
            </w:pPr>
          </w:p>
        </w:tc>
        <w:tc>
          <w:tcPr>
            <w:tcW w:w="1335" w:type="dxa"/>
            <w:vMerge w:val="restart"/>
          </w:tcPr>
          <w:p w:rsidR="00AB535D" w:rsidRDefault="00AB535D" w:rsidP="001B1B16">
            <w:pPr>
              <w:spacing w:line="360" w:lineRule="auto"/>
              <w:jc w:val="center"/>
              <w:rPr>
                <w:rFonts w:ascii="Arial" w:hAnsi="Arial"/>
                <w:szCs w:val="22"/>
              </w:rPr>
            </w:pPr>
          </w:p>
        </w:tc>
        <w:tc>
          <w:tcPr>
            <w:tcW w:w="1797" w:type="dxa"/>
            <w:vMerge w:val="restart"/>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p>
          <w:p w:rsidR="00AB535D" w:rsidRDefault="00AB535D" w:rsidP="001B1B16">
            <w:pPr>
              <w:spacing w:line="360" w:lineRule="auto"/>
              <w:rPr>
                <w:rFonts w:ascii="Arial" w:hAnsi="Arial"/>
                <w:szCs w:val="22"/>
              </w:rPr>
            </w:pPr>
          </w:p>
        </w:tc>
      </w:tr>
      <w:tr w:rsidR="00AB535D" w:rsidTr="001B1B16">
        <w:trPr>
          <w:cantSplit/>
          <w:trHeight w:val="430"/>
        </w:trPr>
        <w:tc>
          <w:tcPr>
            <w:tcW w:w="3936" w:type="dxa"/>
            <w:vMerge/>
          </w:tcPr>
          <w:p w:rsidR="00AB535D" w:rsidRDefault="00AB535D" w:rsidP="001B1B16">
            <w:pPr>
              <w:spacing w:line="360" w:lineRule="auto"/>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Unit cost:</w:t>
            </w:r>
          </w:p>
        </w:tc>
      </w:tr>
      <w:tr w:rsidR="00AB535D" w:rsidTr="001B1B16">
        <w:trPr>
          <w:cantSplit/>
          <w:trHeight w:val="430"/>
        </w:trPr>
        <w:tc>
          <w:tcPr>
            <w:tcW w:w="3936" w:type="dxa"/>
            <w:vMerge/>
          </w:tcPr>
          <w:p w:rsidR="00AB535D" w:rsidRDefault="00AB535D" w:rsidP="001B1B16">
            <w:pPr>
              <w:spacing w:line="360" w:lineRule="auto"/>
              <w:rPr>
                <w:rFonts w:ascii="Arial" w:hAnsi="Arial"/>
                <w:szCs w:val="22"/>
              </w:rPr>
            </w:pPr>
          </w:p>
        </w:tc>
        <w:tc>
          <w:tcPr>
            <w:tcW w:w="1335" w:type="dxa"/>
            <w:vMerge/>
          </w:tcPr>
          <w:p w:rsidR="00AB535D" w:rsidRDefault="00AB535D" w:rsidP="001B1B16">
            <w:pPr>
              <w:spacing w:line="360" w:lineRule="auto"/>
              <w:jc w:val="center"/>
              <w:rPr>
                <w:rFonts w:ascii="Arial" w:hAnsi="Arial"/>
                <w:szCs w:val="22"/>
              </w:rPr>
            </w:pPr>
          </w:p>
        </w:tc>
        <w:tc>
          <w:tcPr>
            <w:tcW w:w="1797" w:type="dxa"/>
            <w:vMerge/>
          </w:tcPr>
          <w:p w:rsidR="00AB535D" w:rsidRDefault="00AB535D" w:rsidP="001B1B16">
            <w:pPr>
              <w:spacing w:line="360" w:lineRule="auto"/>
              <w:jc w:val="center"/>
              <w:rPr>
                <w:rFonts w:ascii="Arial" w:hAnsi="Arial"/>
                <w:szCs w:val="22"/>
              </w:rPr>
            </w:pPr>
          </w:p>
        </w:tc>
        <w:tc>
          <w:tcPr>
            <w:tcW w:w="2520" w:type="dxa"/>
          </w:tcPr>
          <w:p w:rsidR="00AB535D" w:rsidRDefault="00AB535D" w:rsidP="001B1B16">
            <w:pPr>
              <w:spacing w:line="360" w:lineRule="auto"/>
              <w:rPr>
                <w:rFonts w:ascii="Arial" w:hAnsi="Arial"/>
                <w:szCs w:val="22"/>
              </w:rPr>
            </w:pPr>
            <w:r>
              <w:rPr>
                <w:rFonts w:ascii="Arial" w:hAnsi="Arial"/>
                <w:szCs w:val="22"/>
              </w:rPr>
              <w:t>Total cost:</w:t>
            </w:r>
          </w:p>
        </w:tc>
      </w:tr>
    </w:tbl>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b/>
          <w:szCs w:val="22"/>
        </w:rPr>
      </w:pPr>
      <w:r>
        <w:rPr>
          <w:rFonts w:ascii="Arial" w:hAnsi="Arial"/>
          <w:b/>
          <w:szCs w:val="22"/>
        </w:rPr>
        <w:t>Section – C.. contd.</w:t>
      </w:r>
    </w:p>
    <w:p w:rsidR="00AB535D" w:rsidRDefault="00AB535D" w:rsidP="00AB535D">
      <w:pPr>
        <w:spacing w:line="360" w:lineRule="auto"/>
        <w:jc w:val="center"/>
        <w:rPr>
          <w:rFonts w:ascii="Arial" w:hAnsi="Arial"/>
          <w:b/>
          <w:szCs w:val="22"/>
          <w:u w:val="single"/>
        </w:rPr>
      </w:pPr>
      <w:r>
        <w:rPr>
          <w:rFonts w:ascii="Arial" w:hAnsi="Arial"/>
          <w:b/>
          <w:szCs w:val="22"/>
          <w:u w:val="single"/>
        </w:rPr>
        <w:br w:type="page"/>
      </w:r>
      <w:r>
        <w:rPr>
          <w:rFonts w:ascii="Arial" w:hAnsi="Arial"/>
          <w:b/>
          <w:szCs w:val="22"/>
          <w:u w:val="single"/>
        </w:rPr>
        <w:lastRenderedPageBreak/>
        <w:t>District - 1</w:t>
      </w:r>
    </w:p>
    <w:p w:rsidR="00AB535D" w:rsidRDefault="00AB535D" w:rsidP="00AB535D">
      <w:pPr>
        <w:spacing w:line="360" w:lineRule="auto"/>
        <w:jc w:val="center"/>
        <w:rPr>
          <w:rFonts w:ascii="Arial" w:hAnsi="Arial"/>
          <w:b/>
          <w:szCs w:val="22"/>
          <w:u w:val="single"/>
        </w:rPr>
      </w:pPr>
      <w:r>
        <w:rPr>
          <w:rFonts w:ascii="Arial" w:hAnsi="Arial"/>
          <w:b/>
          <w:szCs w:val="22"/>
          <w:u w:val="single"/>
        </w:rPr>
        <w:t>Table – IV</w:t>
      </w:r>
    </w:p>
    <w:p w:rsidR="00AB535D" w:rsidRDefault="00AB535D" w:rsidP="00AB535D">
      <w:pPr>
        <w:spacing w:line="360" w:lineRule="auto"/>
        <w:jc w:val="center"/>
        <w:rPr>
          <w:rFonts w:ascii="Arial" w:hAnsi="Arial"/>
          <w:b/>
          <w:szCs w:val="22"/>
          <w:u w:val="single"/>
        </w:rPr>
      </w:pPr>
      <w:r>
        <w:rPr>
          <w:rFonts w:ascii="Arial" w:hAnsi="Arial"/>
          <w:b/>
          <w:szCs w:val="22"/>
          <w:u w:val="single"/>
        </w:rPr>
        <w:t>Survey/ resurvey</w:t>
      </w:r>
    </w:p>
    <w:p w:rsidR="00AB535D" w:rsidRDefault="00AB535D" w:rsidP="00AB535D">
      <w:pPr>
        <w:spacing w:line="360" w:lineRule="auto"/>
        <w:jc w:val="center"/>
        <w:rPr>
          <w:rFonts w:ascii="Arial" w:hAnsi="Arial"/>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286"/>
        <w:gridCol w:w="3994"/>
        <w:gridCol w:w="1676"/>
      </w:tblGrid>
      <w:tr w:rsidR="00AB535D" w:rsidTr="001B1B16">
        <w:tc>
          <w:tcPr>
            <w:tcW w:w="9464" w:type="dxa"/>
            <w:gridSpan w:val="4"/>
          </w:tcPr>
          <w:p w:rsidR="00AB535D" w:rsidRDefault="00AB535D" w:rsidP="001B1B16">
            <w:pPr>
              <w:spacing w:line="360" w:lineRule="auto"/>
              <w:rPr>
                <w:rFonts w:ascii="Arial" w:hAnsi="Arial"/>
                <w:szCs w:val="22"/>
              </w:rPr>
            </w:pPr>
            <w:r>
              <w:rPr>
                <w:rFonts w:ascii="Arial" w:hAnsi="Arial"/>
                <w:szCs w:val="22"/>
              </w:rPr>
              <w:t>The year in which the last survey &amp; settlement operation was carried out in the District</w:t>
            </w:r>
          </w:p>
          <w:p w:rsidR="00AB535D" w:rsidRDefault="00AB535D" w:rsidP="001B1B16">
            <w:pPr>
              <w:spacing w:line="360" w:lineRule="auto"/>
              <w:rPr>
                <w:rFonts w:ascii="Arial" w:hAnsi="Arial"/>
                <w:b/>
                <w:szCs w:val="22"/>
                <w:u w:val="single"/>
              </w:rPr>
            </w:pPr>
            <w:r>
              <w:rPr>
                <w:rFonts w:ascii="Arial" w:hAnsi="Arial"/>
                <w:szCs w:val="22"/>
              </w:rPr>
              <w:t xml:space="preserve"> </w:t>
            </w:r>
          </w:p>
        </w:tc>
      </w:tr>
      <w:tr w:rsidR="00AB535D" w:rsidTr="001B1B16">
        <w:trPr>
          <w:cantSplit/>
          <w:trHeight w:val="325"/>
        </w:trPr>
        <w:tc>
          <w:tcPr>
            <w:tcW w:w="2508" w:type="dxa"/>
            <w:vMerge w:val="restart"/>
          </w:tcPr>
          <w:p w:rsidR="00AB535D" w:rsidRDefault="00AB535D" w:rsidP="001B1B16">
            <w:pPr>
              <w:spacing w:line="360" w:lineRule="auto"/>
              <w:rPr>
                <w:rFonts w:ascii="Arial" w:hAnsi="Arial"/>
                <w:szCs w:val="22"/>
              </w:rPr>
            </w:pPr>
            <w:r>
              <w:rPr>
                <w:rFonts w:ascii="Arial" w:hAnsi="Arial"/>
                <w:szCs w:val="22"/>
              </w:rPr>
              <w:t>Modern survey methodology being proposed now for survey/ resurvey of the district</w:t>
            </w:r>
          </w:p>
        </w:tc>
        <w:tc>
          <w:tcPr>
            <w:tcW w:w="5280" w:type="dxa"/>
            <w:gridSpan w:val="2"/>
          </w:tcPr>
          <w:p w:rsidR="00AB535D" w:rsidRDefault="00AB535D" w:rsidP="001B1B16">
            <w:pPr>
              <w:spacing w:line="360" w:lineRule="auto"/>
              <w:rPr>
                <w:rFonts w:ascii="Arial" w:hAnsi="Arial"/>
                <w:szCs w:val="22"/>
              </w:rPr>
            </w:pPr>
            <w:r>
              <w:rPr>
                <w:rFonts w:ascii="Arial" w:hAnsi="Arial"/>
                <w:szCs w:val="22"/>
              </w:rPr>
              <w:t>Pure ground method using ETS &amp; GPS; or</w:t>
            </w:r>
          </w:p>
          <w:p w:rsidR="00AB535D" w:rsidRDefault="00AB535D" w:rsidP="001B1B16">
            <w:pPr>
              <w:spacing w:line="360" w:lineRule="auto"/>
              <w:rPr>
                <w:rFonts w:ascii="Arial" w:hAnsi="Arial"/>
                <w:b/>
                <w:szCs w:val="22"/>
                <w:u w:val="single"/>
              </w:rPr>
            </w:pPr>
          </w:p>
        </w:tc>
        <w:tc>
          <w:tcPr>
            <w:tcW w:w="1676" w:type="dxa"/>
          </w:tcPr>
          <w:p w:rsidR="00AB535D" w:rsidRDefault="00AB535D" w:rsidP="001B1B16">
            <w:pPr>
              <w:spacing w:line="360" w:lineRule="auto"/>
              <w:rPr>
                <w:rFonts w:ascii="Arial" w:hAnsi="Arial"/>
                <w:b/>
                <w:szCs w:val="22"/>
                <w:u w:val="single"/>
              </w:rPr>
            </w:pPr>
          </w:p>
        </w:tc>
      </w:tr>
      <w:tr w:rsidR="00AB535D" w:rsidTr="001B1B16">
        <w:trPr>
          <w:cantSplit/>
          <w:trHeight w:val="325"/>
        </w:trPr>
        <w:tc>
          <w:tcPr>
            <w:tcW w:w="2508" w:type="dxa"/>
            <w:vMerge/>
          </w:tcPr>
          <w:p w:rsidR="00AB535D" w:rsidRDefault="00AB535D" w:rsidP="001B1B16">
            <w:pPr>
              <w:spacing w:line="360" w:lineRule="auto"/>
              <w:rPr>
                <w:rFonts w:ascii="Arial" w:hAnsi="Arial"/>
                <w:szCs w:val="22"/>
              </w:rPr>
            </w:pPr>
          </w:p>
        </w:tc>
        <w:tc>
          <w:tcPr>
            <w:tcW w:w="5280" w:type="dxa"/>
            <w:gridSpan w:val="2"/>
          </w:tcPr>
          <w:p w:rsidR="00AB535D" w:rsidRDefault="00AB535D" w:rsidP="001B1B16">
            <w:pPr>
              <w:spacing w:line="360" w:lineRule="auto"/>
              <w:rPr>
                <w:rFonts w:ascii="Arial" w:hAnsi="Arial"/>
                <w:szCs w:val="22"/>
              </w:rPr>
            </w:pPr>
            <w:r>
              <w:rPr>
                <w:rFonts w:ascii="Arial" w:hAnsi="Arial"/>
                <w:szCs w:val="22"/>
              </w:rPr>
              <w:t>Hybrid methodology using aerial photography and ground truthing by ETS &amp; GPS; or</w:t>
            </w:r>
          </w:p>
        </w:tc>
        <w:tc>
          <w:tcPr>
            <w:tcW w:w="1676" w:type="dxa"/>
          </w:tcPr>
          <w:p w:rsidR="00AB535D" w:rsidRDefault="00AB535D" w:rsidP="001B1B16">
            <w:pPr>
              <w:spacing w:line="360" w:lineRule="auto"/>
              <w:rPr>
                <w:rFonts w:ascii="Arial" w:hAnsi="Arial"/>
                <w:b/>
                <w:szCs w:val="22"/>
                <w:u w:val="single"/>
              </w:rPr>
            </w:pPr>
          </w:p>
        </w:tc>
      </w:tr>
      <w:tr w:rsidR="00AB535D" w:rsidTr="001B1B16">
        <w:trPr>
          <w:cantSplit/>
          <w:trHeight w:val="325"/>
        </w:trPr>
        <w:tc>
          <w:tcPr>
            <w:tcW w:w="2508" w:type="dxa"/>
            <w:vMerge/>
          </w:tcPr>
          <w:p w:rsidR="00AB535D" w:rsidRDefault="00AB535D" w:rsidP="001B1B16">
            <w:pPr>
              <w:spacing w:line="360" w:lineRule="auto"/>
              <w:rPr>
                <w:rFonts w:ascii="Arial" w:hAnsi="Arial"/>
                <w:szCs w:val="22"/>
              </w:rPr>
            </w:pPr>
          </w:p>
        </w:tc>
        <w:tc>
          <w:tcPr>
            <w:tcW w:w="5280" w:type="dxa"/>
            <w:gridSpan w:val="2"/>
          </w:tcPr>
          <w:p w:rsidR="00AB535D" w:rsidRDefault="00AB535D" w:rsidP="001B1B16">
            <w:pPr>
              <w:spacing w:line="360" w:lineRule="auto"/>
              <w:jc w:val="both"/>
              <w:rPr>
                <w:rFonts w:ascii="Arial" w:hAnsi="Arial"/>
                <w:szCs w:val="22"/>
              </w:rPr>
            </w:pPr>
            <w:r>
              <w:rPr>
                <w:rFonts w:ascii="Arial" w:hAnsi="Arial"/>
                <w:szCs w:val="22"/>
              </w:rPr>
              <w:t>Hybrid methodology using high-resolution satellite imagery and ground truthing by ETS&amp;GPS</w:t>
            </w:r>
          </w:p>
        </w:tc>
        <w:tc>
          <w:tcPr>
            <w:tcW w:w="1676" w:type="dxa"/>
          </w:tcPr>
          <w:p w:rsidR="00AB535D" w:rsidRDefault="00AB535D" w:rsidP="001B1B16">
            <w:pPr>
              <w:spacing w:line="360" w:lineRule="auto"/>
              <w:rPr>
                <w:rFonts w:ascii="Arial" w:hAnsi="Arial"/>
                <w:b/>
                <w:szCs w:val="22"/>
                <w:u w:val="single"/>
              </w:rPr>
            </w:pPr>
          </w:p>
        </w:tc>
      </w:tr>
      <w:tr w:rsidR="00AB535D" w:rsidTr="001B1B16">
        <w:trPr>
          <w:trHeight w:val="325"/>
        </w:trPr>
        <w:tc>
          <w:tcPr>
            <w:tcW w:w="9464" w:type="dxa"/>
            <w:gridSpan w:val="4"/>
          </w:tcPr>
          <w:p w:rsidR="00AB535D" w:rsidRDefault="00AB535D" w:rsidP="001B1B16">
            <w:pPr>
              <w:spacing w:line="360" w:lineRule="auto"/>
              <w:rPr>
                <w:rFonts w:ascii="Arial" w:hAnsi="Arial"/>
                <w:b/>
                <w:szCs w:val="22"/>
                <w:u w:val="single"/>
              </w:rPr>
            </w:pPr>
            <w:r>
              <w:rPr>
                <w:rFonts w:ascii="Arial" w:hAnsi="Arial"/>
                <w:szCs w:val="22"/>
              </w:rPr>
              <w:t>Total estimated time for completing the survey/resurvey of the entire district (in months)</w:t>
            </w:r>
          </w:p>
        </w:tc>
      </w:tr>
      <w:tr w:rsidR="00AB535D" w:rsidTr="001B1B16">
        <w:trPr>
          <w:trHeight w:val="325"/>
        </w:trPr>
        <w:tc>
          <w:tcPr>
            <w:tcW w:w="9464" w:type="dxa"/>
            <w:gridSpan w:val="4"/>
          </w:tcPr>
          <w:p w:rsidR="00AB535D" w:rsidRDefault="00AB535D" w:rsidP="001B1B16">
            <w:pPr>
              <w:spacing w:line="360" w:lineRule="auto"/>
              <w:rPr>
                <w:rFonts w:ascii="Arial" w:hAnsi="Arial"/>
                <w:szCs w:val="22"/>
              </w:rPr>
            </w:pPr>
            <w:r>
              <w:rPr>
                <w:rFonts w:ascii="Arial" w:hAnsi="Arial"/>
                <w:szCs w:val="22"/>
              </w:rPr>
              <w:t>Estimated cost for completing the survey/resurvey of the entire district (including ground control network and ground truthing)</w:t>
            </w:r>
          </w:p>
          <w:p w:rsidR="00AB535D" w:rsidRDefault="00AB535D" w:rsidP="001B1B16">
            <w:pPr>
              <w:spacing w:line="360" w:lineRule="auto"/>
              <w:rPr>
                <w:rFonts w:ascii="Arial" w:hAnsi="Arial"/>
                <w:szCs w:val="22"/>
              </w:rPr>
            </w:pPr>
            <w:r>
              <w:rPr>
                <w:rFonts w:ascii="Arial" w:hAnsi="Arial"/>
                <w:szCs w:val="22"/>
              </w:rPr>
              <w:t xml:space="preserve">                   Cost per sq.km.:</w:t>
            </w:r>
          </w:p>
          <w:p w:rsidR="00AB535D" w:rsidRDefault="00AB535D" w:rsidP="001B1B16">
            <w:pPr>
              <w:spacing w:line="360" w:lineRule="auto"/>
              <w:rPr>
                <w:rFonts w:ascii="Arial" w:hAnsi="Arial"/>
                <w:b/>
                <w:szCs w:val="22"/>
                <w:u w:val="single"/>
              </w:rPr>
            </w:pPr>
            <w:r>
              <w:rPr>
                <w:rFonts w:ascii="Arial" w:hAnsi="Arial"/>
                <w:szCs w:val="22"/>
              </w:rPr>
              <w:t xml:space="preserve">                   Total cost:</w:t>
            </w:r>
          </w:p>
        </w:tc>
      </w:tr>
      <w:tr w:rsidR="00AB535D" w:rsidTr="001B1B16">
        <w:trPr>
          <w:trHeight w:val="325"/>
        </w:trPr>
        <w:tc>
          <w:tcPr>
            <w:tcW w:w="9464" w:type="dxa"/>
            <w:gridSpan w:val="4"/>
          </w:tcPr>
          <w:p w:rsidR="00AB535D" w:rsidRDefault="00AB535D" w:rsidP="001B1B16">
            <w:pPr>
              <w:spacing w:line="360" w:lineRule="auto"/>
              <w:rPr>
                <w:rFonts w:ascii="Arial" w:hAnsi="Arial"/>
                <w:b/>
                <w:szCs w:val="22"/>
                <w:u w:val="single"/>
              </w:rPr>
            </w:pPr>
            <w:r>
              <w:rPr>
                <w:rFonts w:ascii="Arial" w:hAnsi="Arial"/>
                <w:szCs w:val="22"/>
              </w:rPr>
              <w:t>Milestones along the timeline for completing the survey/ resurvey in the entire district, please indicate the month by which it will be completed:</w:t>
            </w:r>
          </w:p>
        </w:tc>
      </w:tr>
      <w:tr w:rsidR="00AB535D" w:rsidTr="001B1B16">
        <w:trPr>
          <w:trHeight w:val="325"/>
        </w:trPr>
        <w:tc>
          <w:tcPr>
            <w:tcW w:w="3794" w:type="dxa"/>
            <w:gridSpan w:val="2"/>
          </w:tcPr>
          <w:p w:rsidR="00AB535D" w:rsidRDefault="00AB535D" w:rsidP="00C329E5">
            <w:pPr>
              <w:numPr>
                <w:ilvl w:val="0"/>
                <w:numId w:val="26"/>
              </w:numPr>
              <w:spacing w:after="0" w:line="360" w:lineRule="auto"/>
              <w:ind w:left="426" w:hanging="426"/>
              <w:rPr>
                <w:rFonts w:ascii="Arial" w:hAnsi="Arial"/>
                <w:szCs w:val="22"/>
              </w:rPr>
            </w:pPr>
            <w:r>
              <w:rPr>
                <w:rFonts w:ascii="Arial" w:hAnsi="Arial"/>
                <w:szCs w:val="22"/>
              </w:rPr>
              <w:t>Establishing the ground control network</w:t>
            </w:r>
          </w:p>
        </w:tc>
        <w:tc>
          <w:tcPr>
            <w:tcW w:w="5670" w:type="dxa"/>
            <w:gridSpan w:val="2"/>
          </w:tcPr>
          <w:p w:rsidR="00AB535D" w:rsidRDefault="00AB535D" w:rsidP="001B1B16">
            <w:pPr>
              <w:spacing w:line="360" w:lineRule="auto"/>
              <w:rPr>
                <w:rFonts w:ascii="Arial" w:hAnsi="Arial"/>
                <w:b/>
                <w:szCs w:val="22"/>
                <w:u w:val="single"/>
              </w:rPr>
            </w:pPr>
          </w:p>
        </w:tc>
      </w:tr>
      <w:tr w:rsidR="00AB535D" w:rsidTr="001B1B16">
        <w:trPr>
          <w:trHeight w:val="325"/>
        </w:trPr>
        <w:tc>
          <w:tcPr>
            <w:tcW w:w="3794" w:type="dxa"/>
            <w:gridSpan w:val="2"/>
          </w:tcPr>
          <w:p w:rsidR="00AB535D" w:rsidRDefault="00AB535D" w:rsidP="00C329E5">
            <w:pPr>
              <w:numPr>
                <w:ilvl w:val="0"/>
                <w:numId w:val="26"/>
              </w:numPr>
              <w:spacing w:after="0" w:line="360" w:lineRule="auto"/>
              <w:ind w:left="426" w:hanging="426"/>
              <w:rPr>
                <w:rFonts w:ascii="Arial" w:hAnsi="Arial"/>
                <w:szCs w:val="22"/>
              </w:rPr>
            </w:pPr>
            <w:r>
              <w:rPr>
                <w:rFonts w:ascii="Arial" w:hAnsi="Arial"/>
                <w:szCs w:val="22"/>
              </w:rPr>
              <w:t>Aerial photography or HRSI, if opted for</w:t>
            </w:r>
          </w:p>
        </w:tc>
        <w:tc>
          <w:tcPr>
            <w:tcW w:w="5670" w:type="dxa"/>
            <w:gridSpan w:val="2"/>
          </w:tcPr>
          <w:p w:rsidR="00AB535D" w:rsidRDefault="00AB535D" w:rsidP="001B1B16">
            <w:pPr>
              <w:spacing w:line="360" w:lineRule="auto"/>
              <w:rPr>
                <w:rFonts w:ascii="Arial" w:hAnsi="Arial"/>
                <w:b/>
                <w:szCs w:val="22"/>
                <w:u w:val="single"/>
              </w:rPr>
            </w:pPr>
          </w:p>
        </w:tc>
      </w:tr>
      <w:tr w:rsidR="00AB535D" w:rsidTr="001B1B16">
        <w:trPr>
          <w:trHeight w:val="325"/>
        </w:trPr>
        <w:tc>
          <w:tcPr>
            <w:tcW w:w="3794" w:type="dxa"/>
            <w:gridSpan w:val="2"/>
          </w:tcPr>
          <w:p w:rsidR="00AB535D" w:rsidRDefault="00AB535D" w:rsidP="00C329E5">
            <w:pPr>
              <w:numPr>
                <w:ilvl w:val="0"/>
                <w:numId w:val="26"/>
              </w:numPr>
              <w:spacing w:after="0" w:line="360" w:lineRule="auto"/>
              <w:ind w:left="426" w:hanging="426"/>
              <w:rPr>
                <w:rFonts w:ascii="Arial" w:hAnsi="Arial"/>
                <w:szCs w:val="22"/>
              </w:rPr>
            </w:pPr>
            <w:r>
              <w:rPr>
                <w:rFonts w:ascii="Arial" w:hAnsi="Arial"/>
                <w:szCs w:val="22"/>
              </w:rPr>
              <w:t>Ground truthing by ETS &amp;  GPS</w:t>
            </w:r>
          </w:p>
        </w:tc>
        <w:tc>
          <w:tcPr>
            <w:tcW w:w="5670" w:type="dxa"/>
            <w:gridSpan w:val="2"/>
          </w:tcPr>
          <w:p w:rsidR="00AB535D" w:rsidRDefault="00AB535D" w:rsidP="001B1B16">
            <w:pPr>
              <w:spacing w:line="360" w:lineRule="auto"/>
              <w:rPr>
                <w:rFonts w:ascii="Arial" w:hAnsi="Arial"/>
                <w:b/>
                <w:szCs w:val="22"/>
                <w:u w:val="single"/>
              </w:rPr>
            </w:pPr>
          </w:p>
        </w:tc>
      </w:tr>
      <w:tr w:rsidR="00AB535D" w:rsidTr="001B1B16">
        <w:trPr>
          <w:trHeight w:val="325"/>
        </w:trPr>
        <w:tc>
          <w:tcPr>
            <w:tcW w:w="3794" w:type="dxa"/>
            <w:gridSpan w:val="2"/>
          </w:tcPr>
          <w:p w:rsidR="00AB535D" w:rsidRDefault="00AB535D" w:rsidP="00C329E5">
            <w:pPr>
              <w:numPr>
                <w:ilvl w:val="0"/>
                <w:numId w:val="26"/>
              </w:numPr>
              <w:spacing w:after="0" w:line="360" w:lineRule="auto"/>
              <w:ind w:left="426" w:hanging="426"/>
              <w:jc w:val="both"/>
              <w:rPr>
                <w:rFonts w:ascii="Arial" w:hAnsi="Arial"/>
                <w:szCs w:val="22"/>
              </w:rPr>
            </w:pPr>
            <w:r>
              <w:rPr>
                <w:rFonts w:ascii="Arial" w:hAnsi="Arial"/>
                <w:szCs w:val="22"/>
              </w:rPr>
              <w:lastRenderedPageBreak/>
              <w:t>Completion of the      settlement operation</w:t>
            </w:r>
          </w:p>
        </w:tc>
        <w:tc>
          <w:tcPr>
            <w:tcW w:w="5670" w:type="dxa"/>
            <w:gridSpan w:val="2"/>
          </w:tcPr>
          <w:p w:rsidR="00AB535D" w:rsidRDefault="00AB535D" w:rsidP="001B1B16">
            <w:pPr>
              <w:spacing w:line="360" w:lineRule="auto"/>
              <w:rPr>
                <w:rFonts w:ascii="Arial" w:hAnsi="Arial"/>
                <w:b/>
                <w:szCs w:val="22"/>
                <w:u w:val="single"/>
              </w:rPr>
            </w:pPr>
          </w:p>
        </w:tc>
      </w:tr>
      <w:tr w:rsidR="00AB535D" w:rsidTr="001B1B16">
        <w:trPr>
          <w:trHeight w:val="325"/>
        </w:trPr>
        <w:tc>
          <w:tcPr>
            <w:tcW w:w="3794" w:type="dxa"/>
            <w:gridSpan w:val="2"/>
          </w:tcPr>
          <w:p w:rsidR="00AB535D" w:rsidRDefault="00AB535D" w:rsidP="00C329E5">
            <w:pPr>
              <w:numPr>
                <w:ilvl w:val="0"/>
                <w:numId w:val="26"/>
              </w:numPr>
              <w:spacing w:after="0" w:line="360" w:lineRule="auto"/>
              <w:ind w:left="426" w:hanging="426"/>
              <w:jc w:val="both"/>
              <w:rPr>
                <w:rFonts w:ascii="Arial" w:hAnsi="Arial"/>
                <w:szCs w:val="22"/>
              </w:rPr>
            </w:pPr>
            <w:r>
              <w:rPr>
                <w:rFonts w:ascii="Arial" w:hAnsi="Arial"/>
                <w:szCs w:val="22"/>
              </w:rPr>
              <w:t>Updating of the maps and textual data in the computerized environment</w:t>
            </w:r>
          </w:p>
        </w:tc>
        <w:tc>
          <w:tcPr>
            <w:tcW w:w="5670" w:type="dxa"/>
            <w:gridSpan w:val="2"/>
          </w:tcPr>
          <w:p w:rsidR="00AB535D" w:rsidRDefault="00AB535D" w:rsidP="001B1B16">
            <w:pPr>
              <w:spacing w:line="360" w:lineRule="auto"/>
              <w:rPr>
                <w:rFonts w:ascii="Arial" w:hAnsi="Arial"/>
                <w:b/>
                <w:szCs w:val="22"/>
                <w:u w:val="single"/>
              </w:rPr>
            </w:pPr>
          </w:p>
        </w:tc>
      </w:tr>
    </w:tbl>
    <w:p w:rsidR="00AB535D" w:rsidRDefault="00AB535D" w:rsidP="00AB535D">
      <w:pPr>
        <w:spacing w:line="360" w:lineRule="auto"/>
        <w:rPr>
          <w:rFonts w:ascii="Arial" w:hAnsi="Arial"/>
          <w:b/>
          <w:szCs w:val="22"/>
          <w:u w:val="single"/>
        </w:rPr>
      </w:pPr>
    </w:p>
    <w:p w:rsidR="00AB535D" w:rsidRDefault="00AB535D" w:rsidP="00AB535D">
      <w:pPr>
        <w:spacing w:line="360" w:lineRule="auto"/>
        <w:rPr>
          <w:rFonts w:ascii="Arial" w:hAnsi="Arial"/>
          <w:b/>
          <w:szCs w:val="22"/>
        </w:rPr>
      </w:pPr>
      <w:r>
        <w:rPr>
          <w:rFonts w:ascii="Arial" w:hAnsi="Arial"/>
          <w:b/>
          <w:szCs w:val="22"/>
          <w:u w:val="single"/>
        </w:rPr>
        <w:br w:type="page"/>
      </w:r>
      <w:r>
        <w:rPr>
          <w:rFonts w:ascii="Arial" w:hAnsi="Arial"/>
          <w:b/>
          <w:szCs w:val="22"/>
        </w:rPr>
        <w:lastRenderedPageBreak/>
        <w:t>Section – D</w:t>
      </w:r>
    </w:p>
    <w:p w:rsidR="00AB535D" w:rsidRDefault="00AB535D" w:rsidP="00AB535D">
      <w:pPr>
        <w:spacing w:line="360" w:lineRule="auto"/>
        <w:jc w:val="center"/>
        <w:rPr>
          <w:rFonts w:ascii="Arial" w:hAnsi="Arial"/>
          <w:b/>
          <w:szCs w:val="22"/>
          <w:u w:val="single"/>
        </w:rPr>
      </w:pPr>
      <w:r>
        <w:rPr>
          <w:rFonts w:ascii="Arial" w:hAnsi="Arial"/>
          <w:b/>
          <w:szCs w:val="22"/>
          <w:u w:val="single"/>
        </w:rPr>
        <w:t>Table V</w:t>
      </w:r>
    </w:p>
    <w:p w:rsidR="00AB535D" w:rsidRDefault="00AB535D" w:rsidP="00AB535D">
      <w:pPr>
        <w:spacing w:line="360" w:lineRule="auto"/>
        <w:jc w:val="both"/>
        <w:rPr>
          <w:rFonts w:ascii="Arial" w:hAnsi="Arial"/>
          <w:b/>
          <w:szCs w:val="22"/>
          <w:u w:val="single"/>
        </w:rPr>
      </w:pPr>
    </w:p>
    <w:p w:rsidR="00AB535D" w:rsidRDefault="00AB535D" w:rsidP="00AB535D">
      <w:pPr>
        <w:spacing w:line="360" w:lineRule="auto"/>
        <w:jc w:val="center"/>
        <w:rPr>
          <w:rFonts w:ascii="Arial" w:hAnsi="Arial"/>
          <w:b/>
          <w:szCs w:val="22"/>
          <w:u w:val="single"/>
        </w:rPr>
      </w:pPr>
      <w:r>
        <w:rPr>
          <w:rFonts w:ascii="Arial" w:hAnsi="Arial"/>
          <w:b/>
          <w:szCs w:val="22"/>
          <w:u w:val="single"/>
        </w:rPr>
        <w:t>Training &amp; capacity building plan for the entire State/ UT</w:t>
      </w:r>
    </w:p>
    <w:p w:rsidR="00AB535D" w:rsidRDefault="00AB535D" w:rsidP="00AB535D">
      <w:pPr>
        <w:spacing w:line="360" w:lineRule="auto"/>
        <w:jc w:val="both"/>
        <w:rPr>
          <w:rFonts w:ascii="Arial" w:hAnsi="Arial"/>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5"/>
        <w:gridCol w:w="4311"/>
      </w:tblGrid>
      <w:tr w:rsidR="00AB535D" w:rsidTr="001B1B16">
        <w:tc>
          <w:tcPr>
            <w:tcW w:w="8676" w:type="dxa"/>
            <w:gridSpan w:val="2"/>
          </w:tcPr>
          <w:p w:rsidR="00AB535D" w:rsidRDefault="00AB535D" w:rsidP="001B1B16">
            <w:pPr>
              <w:spacing w:line="360" w:lineRule="auto"/>
              <w:jc w:val="both"/>
              <w:rPr>
                <w:rFonts w:ascii="Arial" w:hAnsi="Arial"/>
                <w:szCs w:val="22"/>
              </w:rPr>
            </w:pPr>
            <w:r>
              <w:rPr>
                <w:rFonts w:ascii="Arial" w:hAnsi="Arial"/>
                <w:szCs w:val="22"/>
              </w:rPr>
              <w:t>Total number of officers and staff to be trained:</w:t>
            </w:r>
          </w:p>
        </w:tc>
      </w:tr>
      <w:tr w:rsidR="00AB535D" w:rsidTr="001B1B16">
        <w:tc>
          <w:tcPr>
            <w:tcW w:w="4365" w:type="dxa"/>
          </w:tcPr>
          <w:p w:rsidR="00AB535D" w:rsidRDefault="00AB535D" w:rsidP="00C329E5">
            <w:pPr>
              <w:numPr>
                <w:ilvl w:val="0"/>
                <w:numId w:val="26"/>
              </w:numPr>
              <w:spacing w:after="0" w:line="360" w:lineRule="auto"/>
              <w:ind w:left="567" w:hanging="283"/>
              <w:jc w:val="both"/>
              <w:rPr>
                <w:rFonts w:ascii="Arial" w:hAnsi="Arial"/>
                <w:szCs w:val="22"/>
              </w:rPr>
            </w:pPr>
            <w:r>
              <w:rPr>
                <w:rFonts w:ascii="Arial" w:hAnsi="Arial"/>
                <w:szCs w:val="22"/>
              </w:rPr>
              <w:t>At policy level and the HoD level, including the 2</w:t>
            </w:r>
            <w:r>
              <w:rPr>
                <w:rFonts w:ascii="Arial" w:hAnsi="Arial"/>
                <w:szCs w:val="22"/>
                <w:vertAlign w:val="superscript"/>
              </w:rPr>
              <w:t>nd</w:t>
            </w:r>
            <w:r>
              <w:rPr>
                <w:rFonts w:ascii="Arial" w:hAnsi="Arial"/>
                <w:szCs w:val="22"/>
              </w:rPr>
              <w:t>- and 3</w:t>
            </w:r>
            <w:r>
              <w:rPr>
                <w:rFonts w:ascii="Arial" w:hAnsi="Arial"/>
                <w:szCs w:val="22"/>
                <w:vertAlign w:val="superscript"/>
              </w:rPr>
              <w:t>rd</w:t>
            </w:r>
            <w:r>
              <w:rPr>
                <w:rFonts w:ascii="Arial" w:hAnsi="Arial"/>
                <w:szCs w:val="22"/>
              </w:rPr>
              <w:t xml:space="preserve"> –in-command levels </w:t>
            </w:r>
          </w:p>
          <w:p w:rsidR="00AB535D" w:rsidRDefault="00AB535D" w:rsidP="001B1B16">
            <w:pPr>
              <w:spacing w:line="360" w:lineRule="auto"/>
              <w:ind w:left="567" w:hanging="283"/>
              <w:jc w:val="both"/>
              <w:rPr>
                <w:rFonts w:ascii="Arial" w:hAnsi="Arial"/>
                <w:szCs w:val="22"/>
              </w:rPr>
            </w:pPr>
          </w:p>
        </w:tc>
        <w:tc>
          <w:tcPr>
            <w:tcW w:w="4311" w:type="dxa"/>
          </w:tcPr>
          <w:p w:rsidR="00AB535D" w:rsidRDefault="00AB535D" w:rsidP="001B1B16">
            <w:pPr>
              <w:spacing w:line="360" w:lineRule="auto"/>
              <w:jc w:val="both"/>
              <w:rPr>
                <w:rFonts w:ascii="Arial" w:hAnsi="Arial"/>
                <w:b/>
                <w:szCs w:val="22"/>
                <w:u w:val="single"/>
              </w:rPr>
            </w:pPr>
          </w:p>
        </w:tc>
      </w:tr>
      <w:tr w:rsidR="00AB535D" w:rsidTr="001B1B16">
        <w:tc>
          <w:tcPr>
            <w:tcW w:w="4365" w:type="dxa"/>
          </w:tcPr>
          <w:p w:rsidR="00AB535D" w:rsidRDefault="00AB535D" w:rsidP="00C329E5">
            <w:pPr>
              <w:numPr>
                <w:ilvl w:val="0"/>
                <w:numId w:val="26"/>
              </w:numPr>
              <w:spacing w:after="0" w:line="360" w:lineRule="auto"/>
              <w:ind w:left="567" w:hanging="283"/>
              <w:jc w:val="both"/>
              <w:rPr>
                <w:rFonts w:ascii="Arial" w:hAnsi="Arial"/>
                <w:szCs w:val="22"/>
              </w:rPr>
            </w:pPr>
            <w:r>
              <w:rPr>
                <w:rFonts w:ascii="Arial" w:hAnsi="Arial"/>
                <w:szCs w:val="22"/>
              </w:rPr>
              <w:t>From the land records establishment</w:t>
            </w:r>
          </w:p>
          <w:p w:rsidR="00AB535D" w:rsidRDefault="00AB535D" w:rsidP="001B1B16">
            <w:pPr>
              <w:spacing w:line="360" w:lineRule="auto"/>
              <w:ind w:left="567"/>
              <w:jc w:val="both"/>
              <w:rPr>
                <w:rFonts w:ascii="Arial" w:hAnsi="Arial"/>
                <w:szCs w:val="22"/>
              </w:rPr>
            </w:pPr>
          </w:p>
        </w:tc>
        <w:tc>
          <w:tcPr>
            <w:tcW w:w="4311" w:type="dxa"/>
          </w:tcPr>
          <w:p w:rsidR="00AB535D" w:rsidRDefault="00AB535D" w:rsidP="001B1B16">
            <w:pPr>
              <w:spacing w:line="360" w:lineRule="auto"/>
              <w:jc w:val="both"/>
              <w:rPr>
                <w:rFonts w:ascii="Arial" w:hAnsi="Arial"/>
                <w:b/>
                <w:szCs w:val="22"/>
                <w:u w:val="single"/>
              </w:rPr>
            </w:pPr>
          </w:p>
        </w:tc>
      </w:tr>
      <w:tr w:rsidR="00AB535D" w:rsidTr="001B1B16">
        <w:tc>
          <w:tcPr>
            <w:tcW w:w="4365" w:type="dxa"/>
          </w:tcPr>
          <w:p w:rsidR="00AB535D" w:rsidRDefault="00AB535D" w:rsidP="00C329E5">
            <w:pPr>
              <w:numPr>
                <w:ilvl w:val="0"/>
                <w:numId w:val="26"/>
              </w:numPr>
              <w:spacing w:after="0" w:line="360" w:lineRule="auto"/>
              <w:ind w:left="567" w:hanging="283"/>
              <w:jc w:val="both"/>
              <w:rPr>
                <w:rFonts w:ascii="Arial" w:hAnsi="Arial"/>
                <w:szCs w:val="22"/>
              </w:rPr>
            </w:pPr>
            <w:r>
              <w:rPr>
                <w:rFonts w:ascii="Arial" w:hAnsi="Arial"/>
                <w:szCs w:val="22"/>
              </w:rPr>
              <w:t>From the survey &amp; settlement (or consolidation) organization</w:t>
            </w:r>
          </w:p>
          <w:p w:rsidR="00AB535D" w:rsidRDefault="00AB535D" w:rsidP="001B1B16">
            <w:pPr>
              <w:spacing w:line="360" w:lineRule="auto"/>
              <w:ind w:left="567"/>
              <w:jc w:val="both"/>
              <w:rPr>
                <w:rFonts w:ascii="Arial" w:hAnsi="Arial"/>
                <w:szCs w:val="22"/>
              </w:rPr>
            </w:pPr>
          </w:p>
        </w:tc>
        <w:tc>
          <w:tcPr>
            <w:tcW w:w="4311" w:type="dxa"/>
          </w:tcPr>
          <w:p w:rsidR="00AB535D" w:rsidRDefault="00AB535D" w:rsidP="001B1B16">
            <w:pPr>
              <w:spacing w:line="360" w:lineRule="auto"/>
              <w:jc w:val="both"/>
              <w:rPr>
                <w:rFonts w:ascii="Arial" w:hAnsi="Arial"/>
                <w:b/>
                <w:szCs w:val="22"/>
                <w:u w:val="single"/>
              </w:rPr>
            </w:pPr>
          </w:p>
        </w:tc>
      </w:tr>
      <w:tr w:rsidR="00AB535D" w:rsidTr="001B1B16">
        <w:tc>
          <w:tcPr>
            <w:tcW w:w="4365" w:type="dxa"/>
          </w:tcPr>
          <w:p w:rsidR="00AB535D" w:rsidRDefault="00AB535D" w:rsidP="00C329E5">
            <w:pPr>
              <w:numPr>
                <w:ilvl w:val="0"/>
                <w:numId w:val="26"/>
              </w:numPr>
              <w:spacing w:after="0" w:line="360" w:lineRule="auto"/>
              <w:ind w:left="567" w:hanging="283"/>
              <w:jc w:val="both"/>
              <w:rPr>
                <w:rFonts w:ascii="Arial" w:hAnsi="Arial"/>
                <w:szCs w:val="22"/>
              </w:rPr>
            </w:pPr>
            <w:r>
              <w:rPr>
                <w:rFonts w:ascii="Arial" w:hAnsi="Arial"/>
                <w:szCs w:val="22"/>
              </w:rPr>
              <w:t>From the SROs</w:t>
            </w:r>
          </w:p>
          <w:p w:rsidR="00AB535D" w:rsidRDefault="00AB535D" w:rsidP="001B1B16">
            <w:pPr>
              <w:spacing w:line="360" w:lineRule="auto"/>
              <w:ind w:left="567"/>
              <w:jc w:val="both"/>
              <w:rPr>
                <w:rFonts w:ascii="Arial" w:hAnsi="Arial"/>
                <w:szCs w:val="22"/>
              </w:rPr>
            </w:pPr>
          </w:p>
        </w:tc>
        <w:tc>
          <w:tcPr>
            <w:tcW w:w="4311" w:type="dxa"/>
          </w:tcPr>
          <w:p w:rsidR="00AB535D" w:rsidRDefault="00AB535D" w:rsidP="001B1B16">
            <w:pPr>
              <w:spacing w:line="360" w:lineRule="auto"/>
              <w:jc w:val="both"/>
              <w:rPr>
                <w:rFonts w:ascii="Arial" w:hAnsi="Arial"/>
                <w:b/>
                <w:szCs w:val="22"/>
                <w:u w:val="single"/>
              </w:rPr>
            </w:pPr>
          </w:p>
        </w:tc>
      </w:tr>
      <w:tr w:rsidR="00AB535D" w:rsidTr="001B1B16">
        <w:tc>
          <w:tcPr>
            <w:tcW w:w="4365" w:type="dxa"/>
          </w:tcPr>
          <w:p w:rsidR="00AB535D" w:rsidRDefault="00AB535D" w:rsidP="00C329E5">
            <w:pPr>
              <w:numPr>
                <w:ilvl w:val="0"/>
                <w:numId w:val="26"/>
              </w:numPr>
              <w:spacing w:after="0" w:line="360" w:lineRule="auto"/>
              <w:ind w:left="567" w:hanging="283"/>
              <w:jc w:val="both"/>
              <w:rPr>
                <w:rFonts w:ascii="Arial" w:hAnsi="Arial"/>
                <w:szCs w:val="22"/>
              </w:rPr>
            </w:pPr>
            <w:r>
              <w:rPr>
                <w:rFonts w:ascii="Arial" w:hAnsi="Arial"/>
                <w:szCs w:val="22"/>
              </w:rPr>
              <w:t xml:space="preserve">Master trainers to be trained for training the field-level staff, out of </w:t>
            </w:r>
          </w:p>
          <w:p w:rsidR="00AB535D" w:rsidRDefault="00AB535D" w:rsidP="00C329E5">
            <w:pPr>
              <w:numPr>
                <w:ilvl w:val="0"/>
                <w:numId w:val="26"/>
              </w:numPr>
              <w:spacing w:after="0" w:line="360" w:lineRule="auto"/>
              <w:jc w:val="both"/>
              <w:rPr>
                <w:rFonts w:ascii="Arial" w:hAnsi="Arial"/>
                <w:szCs w:val="22"/>
              </w:rPr>
            </w:pPr>
            <w:r>
              <w:rPr>
                <w:rFonts w:ascii="Arial" w:hAnsi="Arial"/>
                <w:szCs w:val="22"/>
              </w:rPr>
              <w:t xml:space="preserve">        Above</w:t>
            </w:r>
          </w:p>
          <w:p w:rsidR="00AB535D" w:rsidRDefault="00AB535D" w:rsidP="001B1B16">
            <w:pPr>
              <w:spacing w:line="360" w:lineRule="auto"/>
              <w:ind w:left="567"/>
              <w:jc w:val="both"/>
              <w:rPr>
                <w:rFonts w:ascii="Arial" w:hAnsi="Arial"/>
                <w:szCs w:val="22"/>
              </w:rPr>
            </w:pPr>
            <w:r>
              <w:rPr>
                <w:rFonts w:ascii="Arial" w:hAnsi="Arial"/>
                <w:szCs w:val="22"/>
              </w:rPr>
              <w:t>( c)         Above</w:t>
            </w:r>
          </w:p>
          <w:p w:rsidR="00AB535D" w:rsidRDefault="00AB535D" w:rsidP="00C329E5">
            <w:pPr>
              <w:numPr>
                <w:ilvl w:val="0"/>
                <w:numId w:val="26"/>
              </w:numPr>
              <w:spacing w:after="0" w:line="360" w:lineRule="auto"/>
              <w:ind w:hanging="153"/>
              <w:jc w:val="both"/>
              <w:rPr>
                <w:rFonts w:ascii="Arial" w:hAnsi="Arial"/>
                <w:szCs w:val="22"/>
              </w:rPr>
            </w:pPr>
            <w:r>
              <w:rPr>
                <w:rFonts w:ascii="Arial" w:hAnsi="Arial"/>
                <w:szCs w:val="22"/>
              </w:rPr>
              <w:t>Above</w:t>
            </w:r>
          </w:p>
          <w:p w:rsidR="00AB535D" w:rsidRDefault="00AB535D" w:rsidP="001B1B16">
            <w:pPr>
              <w:spacing w:line="360" w:lineRule="auto"/>
              <w:ind w:left="567" w:hanging="283"/>
              <w:jc w:val="both"/>
              <w:rPr>
                <w:rFonts w:ascii="Arial" w:hAnsi="Arial"/>
                <w:szCs w:val="22"/>
              </w:rPr>
            </w:pPr>
          </w:p>
        </w:tc>
        <w:tc>
          <w:tcPr>
            <w:tcW w:w="4311" w:type="dxa"/>
          </w:tcPr>
          <w:p w:rsidR="00AB535D" w:rsidRDefault="00AB535D" w:rsidP="001B1B16">
            <w:pPr>
              <w:spacing w:line="360" w:lineRule="auto"/>
              <w:jc w:val="both"/>
              <w:rPr>
                <w:rFonts w:ascii="Arial" w:hAnsi="Arial"/>
                <w:b/>
                <w:szCs w:val="22"/>
                <w:u w:val="single"/>
              </w:rPr>
            </w:pPr>
          </w:p>
        </w:tc>
      </w:tr>
      <w:tr w:rsidR="00AB535D" w:rsidTr="001B1B16">
        <w:tc>
          <w:tcPr>
            <w:tcW w:w="4365" w:type="dxa"/>
          </w:tcPr>
          <w:p w:rsidR="00AB535D" w:rsidRDefault="00AB535D" w:rsidP="001B1B16">
            <w:pPr>
              <w:spacing w:line="360" w:lineRule="auto"/>
              <w:jc w:val="both"/>
              <w:rPr>
                <w:rFonts w:ascii="Arial" w:hAnsi="Arial"/>
                <w:szCs w:val="22"/>
              </w:rPr>
            </w:pPr>
            <w:r>
              <w:rPr>
                <w:rFonts w:ascii="Arial" w:hAnsi="Arial"/>
                <w:szCs w:val="22"/>
              </w:rPr>
              <w:t>Preferred training institution(s), if any:</w:t>
            </w: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p w:rsidR="00AB535D" w:rsidRDefault="00AB535D" w:rsidP="001B1B16">
            <w:pPr>
              <w:spacing w:line="360" w:lineRule="auto"/>
              <w:jc w:val="both"/>
              <w:rPr>
                <w:rFonts w:ascii="Arial" w:hAnsi="Arial"/>
                <w:szCs w:val="22"/>
              </w:rPr>
            </w:pPr>
          </w:p>
        </w:tc>
        <w:tc>
          <w:tcPr>
            <w:tcW w:w="4311" w:type="dxa"/>
          </w:tcPr>
          <w:p w:rsidR="00AB535D" w:rsidRDefault="00AB535D" w:rsidP="001B1B16">
            <w:pPr>
              <w:spacing w:line="360" w:lineRule="auto"/>
              <w:jc w:val="both"/>
              <w:rPr>
                <w:rFonts w:ascii="Arial" w:hAnsi="Arial"/>
                <w:b/>
                <w:szCs w:val="22"/>
                <w:u w:val="single"/>
              </w:rPr>
            </w:pPr>
          </w:p>
        </w:tc>
      </w:tr>
      <w:tr w:rsidR="00AB535D" w:rsidTr="001B1B16">
        <w:tc>
          <w:tcPr>
            <w:tcW w:w="4365" w:type="dxa"/>
          </w:tcPr>
          <w:p w:rsidR="00AB535D" w:rsidRDefault="00AB535D" w:rsidP="001B1B16">
            <w:pPr>
              <w:spacing w:line="360" w:lineRule="auto"/>
              <w:jc w:val="both"/>
              <w:rPr>
                <w:rFonts w:ascii="Arial" w:hAnsi="Arial"/>
                <w:szCs w:val="22"/>
              </w:rPr>
            </w:pPr>
            <w:r>
              <w:rPr>
                <w:rFonts w:ascii="Arial" w:hAnsi="Arial"/>
                <w:szCs w:val="22"/>
              </w:rPr>
              <w:lastRenderedPageBreak/>
              <w:t>Duration of training, batch-sizes, best time of the year, separately, for each of the above categories; and the estimated cost:</w:t>
            </w:r>
          </w:p>
          <w:p w:rsidR="00AB535D" w:rsidRDefault="00AB535D" w:rsidP="001B1B16">
            <w:pPr>
              <w:spacing w:line="360" w:lineRule="auto"/>
              <w:jc w:val="both"/>
              <w:rPr>
                <w:rFonts w:ascii="Arial" w:hAnsi="Arial"/>
                <w:szCs w:val="22"/>
              </w:rPr>
            </w:pPr>
          </w:p>
        </w:tc>
        <w:tc>
          <w:tcPr>
            <w:tcW w:w="4311" w:type="dxa"/>
          </w:tcPr>
          <w:p w:rsidR="00AB535D" w:rsidRDefault="00AB535D" w:rsidP="001B1B16">
            <w:pPr>
              <w:spacing w:line="360" w:lineRule="auto"/>
              <w:jc w:val="both"/>
              <w:rPr>
                <w:rFonts w:ascii="Arial" w:hAnsi="Arial"/>
                <w:b/>
                <w:szCs w:val="22"/>
                <w:u w:val="single"/>
              </w:rPr>
            </w:pPr>
          </w:p>
        </w:tc>
      </w:tr>
    </w:tbl>
    <w:p w:rsidR="00AB535D" w:rsidRDefault="00AB535D" w:rsidP="00AB535D">
      <w:pPr>
        <w:spacing w:line="360" w:lineRule="auto"/>
        <w:rPr>
          <w:rFonts w:ascii="Arial" w:hAnsi="Arial"/>
          <w:b/>
          <w:szCs w:val="22"/>
        </w:rPr>
      </w:pPr>
      <w:r>
        <w:rPr>
          <w:rFonts w:ascii="Arial" w:hAnsi="Arial"/>
          <w:b/>
          <w:szCs w:val="22"/>
          <w:u w:val="single"/>
        </w:rPr>
        <w:br w:type="page"/>
      </w:r>
      <w:r>
        <w:rPr>
          <w:rFonts w:ascii="Arial" w:hAnsi="Arial"/>
          <w:b/>
          <w:szCs w:val="22"/>
        </w:rPr>
        <w:lastRenderedPageBreak/>
        <w:t>Section - E</w:t>
      </w:r>
    </w:p>
    <w:p w:rsidR="00AB535D" w:rsidRDefault="00AB535D" w:rsidP="00AB535D">
      <w:pPr>
        <w:spacing w:line="360" w:lineRule="auto"/>
        <w:jc w:val="center"/>
        <w:rPr>
          <w:rFonts w:ascii="Arial" w:hAnsi="Arial"/>
          <w:b/>
          <w:szCs w:val="22"/>
          <w:u w:val="single"/>
        </w:rPr>
      </w:pPr>
      <w:r>
        <w:rPr>
          <w:rFonts w:ascii="Arial" w:hAnsi="Arial"/>
          <w:b/>
          <w:szCs w:val="22"/>
          <w:u w:val="single"/>
        </w:rPr>
        <w:t>Table – VI</w:t>
      </w:r>
    </w:p>
    <w:p w:rsidR="00AB535D" w:rsidRDefault="00AB535D" w:rsidP="00AB535D">
      <w:pPr>
        <w:spacing w:line="360" w:lineRule="auto"/>
        <w:jc w:val="center"/>
        <w:rPr>
          <w:rFonts w:ascii="Arial" w:hAnsi="Arial"/>
          <w:b/>
          <w:szCs w:val="22"/>
          <w:u w:val="single"/>
        </w:rPr>
      </w:pPr>
      <w:r>
        <w:rPr>
          <w:rFonts w:ascii="Arial" w:hAnsi="Arial"/>
          <w:b/>
          <w:szCs w:val="22"/>
          <w:u w:val="single"/>
        </w:rPr>
        <w:t>Financials</w:t>
      </w:r>
    </w:p>
    <w:p w:rsidR="00AB535D" w:rsidRDefault="00AB535D" w:rsidP="00AB535D">
      <w:pPr>
        <w:spacing w:line="360" w:lineRule="auto"/>
        <w:jc w:val="center"/>
        <w:rPr>
          <w:rFonts w:ascii="Arial" w:hAnsi="Arial"/>
          <w:b/>
          <w:szCs w:val="22"/>
          <w:u w:val="single"/>
        </w:rPr>
      </w:pPr>
      <w:r>
        <w:rPr>
          <w:rFonts w:ascii="Arial" w:hAnsi="Arial"/>
          <w:b/>
          <w:szCs w:val="22"/>
          <w:u w:val="single"/>
        </w:rPr>
        <w:t>(Separately, for each district proposed to be taken up during 2008-09)</w:t>
      </w:r>
    </w:p>
    <w:p w:rsidR="00AB535D" w:rsidRDefault="00AB535D" w:rsidP="00AB535D">
      <w:pPr>
        <w:spacing w:line="360" w:lineRule="auto"/>
        <w:jc w:val="center"/>
        <w:rPr>
          <w:rFonts w:ascii="Arial" w:hAnsi="Arial"/>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819"/>
        <w:gridCol w:w="1418"/>
        <w:gridCol w:w="1134"/>
        <w:gridCol w:w="1134"/>
      </w:tblGrid>
      <w:tr w:rsidR="00AB535D" w:rsidTr="001B1B16">
        <w:tc>
          <w:tcPr>
            <w:tcW w:w="959" w:type="dxa"/>
          </w:tcPr>
          <w:p w:rsidR="00AB535D" w:rsidRDefault="00AB535D" w:rsidP="001B1B16">
            <w:pPr>
              <w:spacing w:line="360" w:lineRule="auto"/>
              <w:jc w:val="both"/>
              <w:rPr>
                <w:rFonts w:ascii="Arial" w:hAnsi="Arial"/>
                <w:b/>
                <w:szCs w:val="22"/>
              </w:rPr>
            </w:pPr>
            <w:r>
              <w:rPr>
                <w:rFonts w:ascii="Arial" w:hAnsi="Arial"/>
                <w:b/>
                <w:szCs w:val="22"/>
              </w:rPr>
              <w:t>Sl. No.</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Components/activities</w:t>
            </w:r>
          </w:p>
        </w:tc>
        <w:tc>
          <w:tcPr>
            <w:tcW w:w="1418" w:type="dxa"/>
          </w:tcPr>
          <w:p w:rsidR="00AB535D" w:rsidRDefault="00AB535D" w:rsidP="001B1B16">
            <w:pPr>
              <w:spacing w:line="360" w:lineRule="auto"/>
              <w:jc w:val="both"/>
              <w:rPr>
                <w:rFonts w:ascii="Arial" w:hAnsi="Arial"/>
                <w:b/>
                <w:szCs w:val="22"/>
              </w:rPr>
            </w:pPr>
            <w:r>
              <w:rPr>
                <w:rFonts w:ascii="Arial" w:hAnsi="Arial"/>
                <w:b/>
                <w:szCs w:val="22"/>
              </w:rPr>
              <w:t xml:space="preserve">Total cost (Rs. in </w:t>
            </w:r>
          </w:p>
          <w:p w:rsidR="00AB535D" w:rsidRDefault="00AB535D" w:rsidP="001B1B16">
            <w:pPr>
              <w:spacing w:line="360" w:lineRule="auto"/>
              <w:jc w:val="both"/>
              <w:rPr>
                <w:rFonts w:ascii="Arial" w:hAnsi="Arial"/>
                <w:b/>
                <w:szCs w:val="22"/>
              </w:rPr>
            </w:pPr>
            <w:r>
              <w:rPr>
                <w:rFonts w:ascii="Arial" w:hAnsi="Arial"/>
                <w:b/>
                <w:szCs w:val="22"/>
              </w:rPr>
              <w:t>lakhs)</w:t>
            </w:r>
          </w:p>
        </w:tc>
        <w:tc>
          <w:tcPr>
            <w:tcW w:w="1134" w:type="dxa"/>
          </w:tcPr>
          <w:p w:rsidR="00AB535D" w:rsidRDefault="00AB535D" w:rsidP="001B1B16">
            <w:pPr>
              <w:spacing w:line="360" w:lineRule="auto"/>
              <w:jc w:val="both"/>
              <w:rPr>
                <w:rFonts w:ascii="Arial" w:hAnsi="Arial"/>
                <w:b/>
                <w:szCs w:val="22"/>
              </w:rPr>
            </w:pPr>
            <w:r>
              <w:rPr>
                <w:rFonts w:ascii="Arial" w:hAnsi="Arial"/>
                <w:b/>
                <w:szCs w:val="22"/>
              </w:rPr>
              <w:t>Central share (Rs. in lakhs)</w:t>
            </w:r>
          </w:p>
        </w:tc>
        <w:tc>
          <w:tcPr>
            <w:tcW w:w="1134" w:type="dxa"/>
          </w:tcPr>
          <w:p w:rsidR="00AB535D" w:rsidRDefault="00AB535D" w:rsidP="001B1B16">
            <w:pPr>
              <w:spacing w:line="360" w:lineRule="auto"/>
              <w:jc w:val="both"/>
              <w:rPr>
                <w:rFonts w:ascii="Arial" w:hAnsi="Arial"/>
                <w:b/>
                <w:szCs w:val="22"/>
              </w:rPr>
            </w:pPr>
            <w:r>
              <w:rPr>
                <w:rFonts w:ascii="Arial" w:hAnsi="Arial"/>
                <w:b/>
                <w:szCs w:val="22"/>
              </w:rPr>
              <w:t>State share (Rs. in lakhs)</w:t>
            </w: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1.</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Computerization of land records</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val="restart"/>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Data entry/re-entry/ data conversion</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Digitization of cadastral maps and integration of textual and spatial data</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Tehsil, sub-division/ district data centres</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Inter-connectivity among revenue offices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2.</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Survey/resurvey and updating of survey &amp; settlement records (including ground control network and ground truthing) – 50% Central share</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3.</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Computerization of registration (25% Central share)</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val="restart"/>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Computerization of SROs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Data entry of valuation details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Data entry of legacy encumbrance data</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Scanning &amp; preservation of old documents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Connectivity to SROs with revenue offices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4.</w:t>
            </w:r>
          </w:p>
        </w:tc>
        <w:tc>
          <w:tcPr>
            <w:tcW w:w="4819" w:type="dxa"/>
          </w:tcPr>
          <w:p w:rsidR="00AB535D" w:rsidRDefault="00AB535D" w:rsidP="001B1B16">
            <w:pPr>
              <w:spacing w:line="360" w:lineRule="auto"/>
              <w:rPr>
                <w:rFonts w:ascii="Arial" w:hAnsi="Arial"/>
                <w:b/>
                <w:szCs w:val="22"/>
              </w:rPr>
            </w:pPr>
            <w:r>
              <w:rPr>
                <w:rFonts w:ascii="Arial" w:hAnsi="Arial"/>
                <w:b/>
                <w:szCs w:val="22"/>
              </w:rPr>
              <w:t>Modern record rooms/land records management centres at tehsil/taluk/ circle/block level (50% Central share)</w:t>
            </w:r>
          </w:p>
          <w:p w:rsidR="00AB535D" w:rsidRDefault="00AB535D" w:rsidP="001B1B16">
            <w:pPr>
              <w:spacing w:line="360" w:lineRule="auto"/>
              <w:jc w:val="both"/>
              <w:rPr>
                <w:rFonts w:ascii="Arial" w:hAnsi="Arial"/>
                <w:b/>
                <w:szCs w:val="22"/>
              </w:rPr>
            </w:pP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Total</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bl>
    <w:p w:rsidR="00AB535D" w:rsidRDefault="00AB535D" w:rsidP="00AB535D">
      <w:pPr>
        <w:spacing w:line="360" w:lineRule="auto"/>
        <w:jc w:val="both"/>
        <w:rPr>
          <w:rFonts w:ascii="Arial" w:hAnsi="Arial"/>
          <w:b/>
          <w:szCs w:val="22"/>
          <w:u w:val="single"/>
        </w:rPr>
      </w:pPr>
    </w:p>
    <w:p w:rsidR="00AB535D" w:rsidRDefault="00AB535D" w:rsidP="00AB535D">
      <w:pPr>
        <w:spacing w:line="360" w:lineRule="auto"/>
        <w:rPr>
          <w:rFonts w:ascii="Arial" w:hAnsi="Arial"/>
          <w:b/>
          <w:szCs w:val="22"/>
          <w:u w:val="single"/>
        </w:rPr>
      </w:pPr>
    </w:p>
    <w:p w:rsidR="00AB535D" w:rsidRDefault="00AB535D" w:rsidP="00AB535D">
      <w:pPr>
        <w:spacing w:line="360" w:lineRule="auto"/>
        <w:rPr>
          <w:rFonts w:ascii="Arial" w:hAnsi="Arial"/>
          <w:szCs w:val="22"/>
        </w:rPr>
      </w:pPr>
    </w:p>
    <w:p w:rsidR="00AB535D" w:rsidRDefault="00AB535D" w:rsidP="00AB535D">
      <w:pPr>
        <w:spacing w:line="360" w:lineRule="auto"/>
        <w:rPr>
          <w:rFonts w:ascii="Arial" w:hAnsi="Arial"/>
          <w:b/>
          <w:szCs w:val="22"/>
        </w:rPr>
      </w:pPr>
      <w:r>
        <w:rPr>
          <w:rFonts w:ascii="Arial" w:hAnsi="Arial"/>
          <w:b/>
          <w:szCs w:val="22"/>
        </w:rPr>
        <w:t>Section – E contd.</w:t>
      </w:r>
    </w:p>
    <w:p w:rsidR="00AB535D" w:rsidRDefault="00AB535D" w:rsidP="00AB535D">
      <w:pPr>
        <w:spacing w:line="360" w:lineRule="auto"/>
        <w:jc w:val="center"/>
        <w:rPr>
          <w:rFonts w:ascii="Arial" w:hAnsi="Arial"/>
          <w:b/>
          <w:szCs w:val="22"/>
          <w:u w:val="single"/>
        </w:rPr>
      </w:pPr>
      <w:r>
        <w:rPr>
          <w:rFonts w:ascii="Arial" w:hAnsi="Arial"/>
          <w:b/>
          <w:szCs w:val="22"/>
          <w:u w:val="single"/>
        </w:rPr>
        <w:br w:type="page"/>
      </w:r>
      <w:r>
        <w:rPr>
          <w:rFonts w:ascii="Arial" w:hAnsi="Arial"/>
          <w:b/>
          <w:szCs w:val="22"/>
          <w:u w:val="single"/>
        </w:rPr>
        <w:lastRenderedPageBreak/>
        <w:t>Table – VII</w:t>
      </w:r>
    </w:p>
    <w:p w:rsidR="00AB535D" w:rsidRDefault="00AB535D" w:rsidP="00AB535D">
      <w:pPr>
        <w:spacing w:line="360" w:lineRule="auto"/>
        <w:jc w:val="center"/>
        <w:rPr>
          <w:rFonts w:ascii="Arial" w:hAnsi="Arial"/>
          <w:b/>
          <w:szCs w:val="22"/>
          <w:u w:val="single"/>
        </w:rPr>
      </w:pPr>
      <w:r>
        <w:rPr>
          <w:rFonts w:ascii="Arial" w:hAnsi="Arial"/>
          <w:b/>
          <w:szCs w:val="22"/>
          <w:u w:val="single"/>
        </w:rPr>
        <w:t>Financials</w:t>
      </w:r>
    </w:p>
    <w:p w:rsidR="00AB535D" w:rsidRDefault="00AB535D" w:rsidP="00AB535D">
      <w:pPr>
        <w:spacing w:line="360" w:lineRule="auto"/>
        <w:jc w:val="center"/>
        <w:rPr>
          <w:rFonts w:ascii="Arial" w:hAnsi="Arial"/>
          <w:b/>
          <w:szCs w:val="22"/>
          <w:u w:val="single"/>
        </w:rPr>
      </w:pPr>
      <w:r>
        <w:rPr>
          <w:rFonts w:ascii="Arial" w:hAnsi="Arial"/>
          <w:b/>
          <w:szCs w:val="22"/>
          <w:u w:val="single"/>
        </w:rPr>
        <w:t xml:space="preserve">(Summary table for the State/UT for the year 2008-09)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819"/>
        <w:gridCol w:w="1418"/>
        <w:gridCol w:w="1134"/>
        <w:gridCol w:w="1134"/>
      </w:tblGrid>
      <w:tr w:rsidR="00AB535D" w:rsidTr="001B1B16">
        <w:tc>
          <w:tcPr>
            <w:tcW w:w="959" w:type="dxa"/>
          </w:tcPr>
          <w:p w:rsidR="00AB535D" w:rsidRDefault="00AB535D" w:rsidP="001B1B16">
            <w:pPr>
              <w:spacing w:line="360" w:lineRule="auto"/>
              <w:jc w:val="both"/>
              <w:rPr>
                <w:rFonts w:ascii="Arial" w:hAnsi="Arial"/>
                <w:b/>
                <w:szCs w:val="22"/>
              </w:rPr>
            </w:pPr>
            <w:r>
              <w:rPr>
                <w:rFonts w:ascii="Arial" w:hAnsi="Arial"/>
                <w:b/>
                <w:szCs w:val="22"/>
              </w:rPr>
              <w:t>Sl. No.</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Components/activities</w:t>
            </w:r>
          </w:p>
        </w:tc>
        <w:tc>
          <w:tcPr>
            <w:tcW w:w="1418" w:type="dxa"/>
          </w:tcPr>
          <w:p w:rsidR="00AB535D" w:rsidRDefault="00AB535D" w:rsidP="001B1B16">
            <w:pPr>
              <w:spacing w:line="360" w:lineRule="auto"/>
              <w:jc w:val="both"/>
              <w:rPr>
                <w:rFonts w:ascii="Arial" w:hAnsi="Arial"/>
                <w:b/>
                <w:szCs w:val="22"/>
              </w:rPr>
            </w:pPr>
            <w:r>
              <w:rPr>
                <w:rFonts w:ascii="Arial" w:hAnsi="Arial"/>
                <w:b/>
                <w:szCs w:val="22"/>
              </w:rPr>
              <w:t xml:space="preserve">Total cost (Rs. in </w:t>
            </w:r>
          </w:p>
          <w:p w:rsidR="00AB535D" w:rsidRDefault="00AB535D" w:rsidP="001B1B16">
            <w:pPr>
              <w:spacing w:line="360" w:lineRule="auto"/>
              <w:jc w:val="both"/>
              <w:rPr>
                <w:rFonts w:ascii="Arial" w:hAnsi="Arial"/>
                <w:b/>
                <w:szCs w:val="22"/>
              </w:rPr>
            </w:pPr>
            <w:r>
              <w:rPr>
                <w:rFonts w:ascii="Arial" w:hAnsi="Arial"/>
                <w:b/>
                <w:szCs w:val="22"/>
              </w:rPr>
              <w:t>lakhs)</w:t>
            </w:r>
          </w:p>
        </w:tc>
        <w:tc>
          <w:tcPr>
            <w:tcW w:w="1134" w:type="dxa"/>
          </w:tcPr>
          <w:p w:rsidR="00AB535D" w:rsidRDefault="00AB535D" w:rsidP="001B1B16">
            <w:pPr>
              <w:spacing w:line="360" w:lineRule="auto"/>
              <w:jc w:val="both"/>
              <w:rPr>
                <w:rFonts w:ascii="Arial" w:hAnsi="Arial"/>
                <w:b/>
                <w:szCs w:val="22"/>
              </w:rPr>
            </w:pPr>
            <w:r>
              <w:rPr>
                <w:rFonts w:ascii="Arial" w:hAnsi="Arial"/>
                <w:b/>
                <w:szCs w:val="22"/>
              </w:rPr>
              <w:t>Central share (Rs. in lakhs)</w:t>
            </w:r>
          </w:p>
        </w:tc>
        <w:tc>
          <w:tcPr>
            <w:tcW w:w="1134" w:type="dxa"/>
          </w:tcPr>
          <w:p w:rsidR="00AB535D" w:rsidRDefault="00AB535D" w:rsidP="001B1B16">
            <w:pPr>
              <w:spacing w:line="360" w:lineRule="auto"/>
              <w:jc w:val="both"/>
              <w:rPr>
                <w:rFonts w:ascii="Arial" w:hAnsi="Arial"/>
                <w:b/>
                <w:szCs w:val="22"/>
              </w:rPr>
            </w:pPr>
            <w:r>
              <w:rPr>
                <w:rFonts w:ascii="Arial" w:hAnsi="Arial"/>
                <w:b/>
                <w:szCs w:val="22"/>
              </w:rPr>
              <w:t>State share (Rs. in lakhs)</w:t>
            </w: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1.</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Computerization of land records</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val="restart"/>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Data entry/re-entry/ data conversion</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Digitization of cadastral maps and integration of textual and spatial data</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Tehsil, sub-division/ district data centres</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State/UT level data centre</w:t>
            </w:r>
          </w:p>
        </w:tc>
        <w:tc>
          <w:tcPr>
            <w:tcW w:w="1418"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c>
          <w:tcPr>
            <w:tcW w:w="1134" w:type="dxa"/>
          </w:tcPr>
          <w:p w:rsidR="00AB535D" w:rsidRDefault="00AB535D" w:rsidP="001B1B16">
            <w:pPr>
              <w:spacing w:line="360" w:lineRule="auto"/>
              <w:jc w:val="both"/>
              <w:rPr>
                <w:rFonts w:ascii="Arial" w:hAnsi="Arial"/>
                <w:b/>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b/>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Inter-connectivity among revenue offices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2.</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Survey/resurvey and updating of survey &amp; settlement records (including ground control network and ground truthing) – 50% Central share</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3.</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Computerization of registration (25% Central share)</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val="restart"/>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Computerization of SROs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Data entry of valuation details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Data entry of legacy encumbrance data</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Scanning &amp; preservation of old documents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rPr>
          <w:cantSplit/>
        </w:trPr>
        <w:tc>
          <w:tcPr>
            <w:tcW w:w="959" w:type="dxa"/>
            <w:vMerge/>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Connectivity to SROs with revenue offices</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4.</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Modern record rooms/land records management centres at tehsil/taluk/ circle/block level (50% Central share)</w:t>
            </w:r>
          </w:p>
          <w:p w:rsidR="00AB535D" w:rsidRDefault="00AB535D" w:rsidP="001B1B16">
            <w:pPr>
              <w:spacing w:line="360" w:lineRule="auto"/>
              <w:jc w:val="both"/>
              <w:rPr>
                <w:rFonts w:ascii="Arial" w:hAnsi="Arial"/>
                <w:b/>
                <w:szCs w:val="22"/>
              </w:rPr>
            </w:pP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r>
              <w:rPr>
                <w:rFonts w:ascii="Arial" w:hAnsi="Arial"/>
                <w:szCs w:val="22"/>
              </w:rPr>
              <w:t>5.</w:t>
            </w:r>
          </w:p>
        </w:tc>
        <w:tc>
          <w:tcPr>
            <w:tcW w:w="4819" w:type="dxa"/>
          </w:tcPr>
          <w:p w:rsidR="00AB535D" w:rsidRDefault="00AB535D" w:rsidP="001B1B16">
            <w:pPr>
              <w:spacing w:line="360" w:lineRule="auto"/>
              <w:jc w:val="both"/>
              <w:rPr>
                <w:rFonts w:ascii="Arial" w:hAnsi="Arial"/>
                <w:b/>
                <w:szCs w:val="22"/>
              </w:rPr>
            </w:pPr>
            <w:r>
              <w:rPr>
                <w:rFonts w:ascii="Arial" w:hAnsi="Arial"/>
                <w:b/>
                <w:szCs w:val="22"/>
              </w:rPr>
              <w:t>Training &amp; capacity building</w:t>
            </w:r>
          </w:p>
          <w:p w:rsidR="00AB535D" w:rsidRDefault="00AB535D" w:rsidP="001B1B16">
            <w:pPr>
              <w:spacing w:line="360" w:lineRule="auto"/>
              <w:jc w:val="both"/>
              <w:rPr>
                <w:rFonts w:ascii="Arial" w:hAnsi="Arial"/>
                <w:b/>
                <w:szCs w:val="22"/>
              </w:rPr>
            </w:pP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r w:rsidR="00AB535D" w:rsidTr="001B1B16">
        <w:tc>
          <w:tcPr>
            <w:tcW w:w="959" w:type="dxa"/>
          </w:tcPr>
          <w:p w:rsidR="00AB535D" w:rsidRDefault="00AB535D" w:rsidP="001B1B16">
            <w:pPr>
              <w:spacing w:line="360" w:lineRule="auto"/>
              <w:jc w:val="both"/>
              <w:rPr>
                <w:rFonts w:ascii="Arial" w:hAnsi="Arial"/>
                <w:szCs w:val="22"/>
              </w:rPr>
            </w:pPr>
          </w:p>
        </w:tc>
        <w:tc>
          <w:tcPr>
            <w:tcW w:w="4819" w:type="dxa"/>
          </w:tcPr>
          <w:p w:rsidR="00AB535D" w:rsidRDefault="00AB535D" w:rsidP="001B1B16">
            <w:pPr>
              <w:spacing w:line="360" w:lineRule="auto"/>
              <w:jc w:val="both"/>
              <w:rPr>
                <w:rFonts w:ascii="Arial" w:hAnsi="Arial"/>
                <w:szCs w:val="22"/>
              </w:rPr>
            </w:pPr>
            <w:r>
              <w:rPr>
                <w:rFonts w:ascii="Arial" w:hAnsi="Arial"/>
                <w:szCs w:val="22"/>
              </w:rPr>
              <w:t>Total</w:t>
            </w:r>
          </w:p>
        </w:tc>
        <w:tc>
          <w:tcPr>
            <w:tcW w:w="1418"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c>
          <w:tcPr>
            <w:tcW w:w="1134" w:type="dxa"/>
          </w:tcPr>
          <w:p w:rsidR="00AB535D" w:rsidRDefault="00AB535D" w:rsidP="001B1B16">
            <w:pPr>
              <w:spacing w:line="360" w:lineRule="auto"/>
              <w:jc w:val="both"/>
              <w:rPr>
                <w:rFonts w:ascii="Arial" w:hAnsi="Arial"/>
                <w:szCs w:val="22"/>
              </w:rPr>
            </w:pPr>
          </w:p>
        </w:tc>
      </w:tr>
    </w:tbl>
    <w:p w:rsidR="00AB535D" w:rsidRDefault="00AB535D" w:rsidP="00AB535D">
      <w:pPr>
        <w:spacing w:line="360" w:lineRule="auto"/>
        <w:ind w:right="22" w:hanging="426"/>
        <w:jc w:val="both"/>
        <w:rPr>
          <w:rFonts w:ascii="Arial" w:hAnsi="Arial"/>
        </w:rPr>
      </w:pPr>
    </w:p>
    <w:p w:rsidR="00AB535D" w:rsidRDefault="00AB535D" w:rsidP="00AB535D">
      <w:pPr>
        <w:spacing w:line="360" w:lineRule="auto"/>
        <w:ind w:left="384"/>
        <w:jc w:val="center"/>
        <w:rPr>
          <w:rFonts w:ascii="Arial" w:hAnsi="Arial" w:cs="Arial"/>
          <w:b/>
          <w:szCs w:val="52"/>
        </w:rPr>
      </w:pPr>
    </w:p>
    <w:p w:rsidR="00AB535D" w:rsidRDefault="00AB535D" w:rsidP="00AB535D">
      <w:pPr>
        <w:spacing w:line="360" w:lineRule="auto"/>
        <w:ind w:left="384"/>
        <w:jc w:val="right"/>
        <w:rPr>
          <w:rFonts w:ascii="Arial" w:hAnsi="Arial"/>
          <w:b/>
          <w:szCs w:val="22"/>
        </w:rPr>
      </w:pPr>
      <w:r>
        <w:rPr>
          <w:rFonts w:ascii="Arial" w:hAnsi="Arial"/>
          <w:b/>
          <w:szCs w:val="22"/>
        </w:rPr>
        <w:br w:type="page"/>
      </w:r>
      <w:r>
        <w:rPr>
          <w:rFonts w:ascii="Arial" w:hAnsi="Arial"/>
          <w:b/>
          <w:szCs w:val="22"/>
        </w:rPr>
        <w:lastRenderedPageBreak/>
        <w:t>Annexure-XV</w:t>
      </w:r>
    </w:p>
    <w:p w:rsidR="00AB535D" w:rsidRDefault="00AB535D" w:rsidP="00AB535D">
      <w:pPr>
        <w:spacing w:line="360" w:lineRule="auto"/>
        <w:ind w:left="720"/>
        <w:jc w:val="center"/>
        <w:rPr>
          <w:rFonts w:ascii="Arial" w:hAnsi="Arial"/>
          <w:b/>
          <w:szCs w:val="22"/>
        </w:rPr>
      </w:pPr>
    </w:p>
    <w:p w:rsidR="00AB535D" w:rsidRDefault="00AB535D" w:rsidP="00AB535D">
      <w:pPr>
        <w:spacing w:line="360" w:lineRule="auto"/>
        <w:ind w:left="720"/>
        <w:jc w:val="center"/>
        <w:rPr>
          <w:rFonts w:ascii="Arial" w:hAnsi="Arial"/>
          <w:b/>
          <w:color w:val="FF0000"/>
          <w:szCs w:val="22"/>
        </w:rPr>
      </w:pPr>
      <w:r>
        <w:rPr>
          <w:rFonts w:ascii="Arial" w:hAnsi="Arial"/>
          <w:b/>
          <w:color w:val="FF0000"/>
          <w:szCs w:val="22"/>
        </w:rPr>
        <w:t xml:space="preserve">Formats for Quarterly Progress Report – District files – Milestones and Timeframes – National Perspective Plan – Fix responsibilities </w:t>
      </w:r>
    </w:p>
    <w:p w:rsidR="00AB535D" w:rsidRDefault="00AB535D" w:rsidP="00AB535D">
      <w:pPr>
        <w:spacing w:line="360" w:lineRule="auto"/>
        <w:ind w:left="720"/>
        <w:jc w:val="right"/>
        <w:rPr>
          <w:rFonts w:ascii="Arial" w:hAnsi="Arial"/>
          <w:b/>
          <w:szCs w:val="22"/>
        </w:rPr>
      </w:pPr>
      <w:r>
        <w:rPr>
          <w:rFonts w:ascii="Arial" w:hAnsi="Arial"/>
          <w:b/>
          <w:color w:val="FF0000"/>
          <w:szCs w:val="22"/>
        </w:rPr>
        <w:br w:type="page"/>
      </w:r>
      <w:r>
        <w:rPr>
          <w:rFonts w:ascii="Arial" w:hAnsi="Arial"/>
          <w:b/>
          <w:szCs w:val="22"/>
        </w:rPr>
        <w:lastRenderedPageBreak/>
        <w:t xml:space="preserve">                                                                             Annexure-XVII</w:t>
      </w:r>
    </w:p>
    <w:p w:rsidR="00AB535D" w:rsidRDefault="00AB535D" w:rsidP="00AB535D">
      <w:pPr>
        <w:spacing w:line="360" w:lineRule="auto"/>
        <w:jc w:val="center"/>
        <w:rPr>
          <w:rFonts w:ascii="Arial" w:hAnsi="Arial"/>
          <w:b/>
          <w:color w:val="FF0000"/>
          <w:szCs w:val="22"/>
        </w:rPr>
      </w:pPr>
      <w:r>
        <w:rPr>
          <w:rFonts w:ascii="Arial" w:hAnsi="Arial"/>
          <w:b/>
          <w:color w:val="FF0000"/>
          <w:szCs w:val="22"/>
        </w:rPr>
        <w:t>Online Monitoring Format for NLRMP</w:t>
      </w:r>
    </w:p>
    <w:p w:rsidR="00AB535D" w:rsidRDefault="00AB535D" w:rsidP="00AB535D">
      <w:pPr>
        <w:spacing w:line="360" w:lineRule="auto"/>
        <w:jc w:val="center"/>
        <w:rPr>
          <w:rFonts w:ascii="Arial" w:hAnsi="Arial"/>
          <w:b/>
          <w:szCs w:val="22"/>
        </w:rPr>
      </w:pPr>
      <w:r>
        <w:rPr>
          <w:rFonts w:ascii="Arial" w:hAnsi="Arial"/>
          <w:b/>
          <w:szCs w:val="22"/>
        </w:rPr>
        <w:t xml:space="preserve">(District Wise) </w:t>
      </w:r>
    </w:p>
    <w:p w:rsidR="00AB535D" w:rsidRDefault="00AB535D" w:rsidP="00AB535D">
      <w:pPr>
        <w:pStyle w:val="ListParagraph"/>
        <w:spacing w:line="360" w:lineRule="auto"/>
        <w:jc w:val="center"/>
        <w:rPr>
          <w:rFonts w:ascii="Arial" w:hAnsi="Arial"/>
          <w:b/>
          <w:sz w:val="22"/>
          <w:szCs w:val="22"/>
        </w:rPr>
      </w:pPr>
      <w:r>
        <w:rPr>
          <w:rFonts w:ascii="Arial" w:hAnsi="Arial"/>
          <w:b/>
          <w:sz w:val="22"/>
          <w:szCs w:val="22"/>
        </w:rPr>
        <w:t>1    District Profile (One Time 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1"/>
        <w:gridCol w:w="2465"/>
      </w:tblGrid>
      <w:tr w:rsidR="00AB535D" w:rsidTr="001B1B16">
        <w:trPr>
          <w:trHeight w:val="307"/>
        </w:trPr>
        <w:tc>
          <w:tcPr>
            <w:tcW w:w="6211" w:type="dxa"/>
          </w:tcPr>
          <w:p w:rsidR="00AB535D" w:rsidRDefault="00AB535D" w:rsidP="001B1B16">
            <w:pPr>
              <w:spacing w:line="360" w:lineRule="auto"/>
              <w:jc w:val="both"/>
              <w:rPr>
                <w:rFonts w:ascii="Arial" w:eastAsia="Calibri" w:hAnsi="Arial" w:cs="Arial"/>
                <w:szCs w:val="22"/>
              </w:rPr>
            </w:pPr>
            <w:r>
              <w:rPr>
                <w:rFonts w:ascii="Arial" w:hAnsi="Arial" w:cs="Arial"/>
                <w:szCs w:val="22"/>
              </w:rPr>
              <w:t>1</w:t>
            </w:r>
            <w:r>
              <w:rPr>
                <w:rFonts w:ascii="Arial" w:eastAsia="Calibri" w:hAnsi="Arial" w:cs="Arial"/>
                <w:szCs w:val="22"/>
              </w:rPr>
              <w:t>.</w:t>
            </w:r>
            <w:r>
              <w:rPr>
                <w:rFonts w:ascii="Arial" w:eastAsia="Calibri" w:hAnsi="Arial" w:cs="Arial"/>
                <w:szCs w:val="22"/>
              </w:rPr>
              <w:tab/>
            </w:r>
            <w:r>
              <w:rPr>
                <w:rFonts w:ascii="Arial" w:hAnsi="Arial" w:cs="Arial"/>
                <w:szCs w:val="22"/>
              </w:rPr>
              <w:t xml:space="preserve">Name of District </w:t>
            </w:r>
          </w:p>
        </w:tc>
        <w:tc>
          <w:tcPr>
            <w:tcW w:w="2465" w:type="dxa"/>
          </w:tcPr>
          <w:p w:rsidR="00AB535D" w:rsidRDefault="00AB535D" w:rsidP="001B1B16">
            <w:pPr>
              <w:spacing w:line="360" w:lineRule="auto"/>
              <w:jc w:val="both"/>
              <w:rPr>
                <w:rFonts w:ascii="Arial" w:eastAsia="Calibri" w:hAnsi="Arial" w:cs="Arial"/>
                <w:b/>
                <w:szCs w:val="22"/>
              </w:rPr>
            </w:pPr>
            <w:r>
              <w:rPr>
                <w:rFonts w:ascii="Arial" w:eastAsia="Calibri" w:hAnsi="Arial" w:cs="Arial"/>
                <w:b/>
                <w:szCs w:val="22"/>
              </w:rPr>
              <w:t>Select from List</w:t>
            </w:r>
          </w:p>
        </w:tc>
      </w:tr>
      <w:tr w:rsidR="00AB535D" w:rsidTr="001B1B16">
        <w:trPr>
          <w:trHeight w:val="443"/>
        </w:trPr>
        <w:tc>
          <w:tcPr>
            <w:tcW w:w="6211" w:type="dxa"/>
          </w:tcPr>
          <w:p w:rsidR="00AB535D" w:rsidRDefault="00AB535D" w:rsidP="001B1B16">
            <w:pPr>
              <w:spacing w:line="360" w:lineRule="auto"/>
              <w:jc w:val="both"/>
              <w:rPr>
                <w:rFonts w:ascii="Arial" w:eastAsia="Calibri" w:hAnsi="Arial" w:cs="Arial"/>
                <w:szCs w:val="22"/>
              </w:rPr>
            </w:pPr>
            <w:r>
              <w:rPr>
                <w:rFonts w:ascii="Arial" w:hAnsi="Arial" w:cs="Arial"/>
                <w:szCs w:val="22"/>
              </w:rPr>
              <w:t>2</w:t>
            </w:r>
            <w:r>
              <w:rPr>
                <w:rFonts w:ascii="Arial" w:eastAsia="Calibri" w:hAnsi="Arial" w:cs="Arial"/>
                <w:szCs w:val="22"/>
              </w:rPr>
              <w:t>.</w:t>
            </w:r>
            <w:r>
              <w:rPr>
                <w:rFonts w:ascii="Arial" w:eastAsia="Calibri" w:hAnsi="Arial" w:cs="Arial"/>
                <w:szCs w:val="22"/>
              </w:rPr>
              <w:tab/>
            </w:r>
            <w:r>
              <w:rPr>
                <w:rFonts w:ascii="Arial" w:hAnsi="Arial" w:cs="Arial"/>
                <w:szCs w:val="22"/>
              </w:rPr>
              <w:t xml:space="preserve">Number of Sub-divisions  </w:t>
            </w:r>
          </w:p>
        </w:tc>
        <w:tc>
          <w:tcPr>
            <w:tcW w:w="2465" w:type="dxa"/>
          </w:tcPr>
          <w:p w:rsidR="00AB535D" w:rsidRDefault="00AB535D" w:rsidP="001B1B16">
            <w:pPr>
              <w:spacing w:line="360" w:lineRule="auto"/>
              <w:jc w:val="both"/>
              <w:rPr>
                <w:rFonts w:ascii="Arial" w:eastAsia="Calibri" w:hAnsi="Arial" w:cs="Arial"/>
                <w:b/>
                <w:szCs w:val="22"/>
              </w:rPr>
            </w:pPr>
          </w:p>
        </w:tc>
      </w:tr>
      <w:tr w:rsidR="00AB535D" w:rsidTr="001B1B16">
        <w:trPr>
          <w:trHeight w:val="443"/>
        </w:trPr>
        <w:tc>
          <w:tcPr>
            <w:tcW w:w="6211" w:type="dxa"/>
          </w:tcPr>
          <w:p w:rsidR="00AB535D" w:rsidRDefault="00AB535D" w:rsidP="001B1B16">
            <w:pPr>
              <w:spacing w:line="360" w:lineRule="auto"/>
              <w:jc w:val="both"/>
              <w:rPr>
                <w:rFonts w:ascii="Arial" w:hAnsi="Arial" w:cs="Arial"/>
                <w:szCs w:val="22"/>
              </w:rPr>
            </w:pPr>
            <w:r>
              <w:rPr>
                <w:rFonts w:ascii="Arial" w:hAnsi="Arial" w:cs="Arial"/>
                <w:szCs w:val="22"/>
              </w:rPr>
              <w:t>3          Number of Tehsil/Taluks</w:t>
            </w:r>
          </w:p>
        </w:tc>
        <w:tc>
          <w:tcPr>
            <w:tcW w:w="2465" w:type="dxa"/>
          </w:tcPr>
          <w:p w:rsidR="00AB535D" w:rsidRDefault="00AB535D" w:rsidP="001B1B16">
            <w:pPr>
              <w:spacing w:line="360" w:lineRule="auto"/>
              <w:jc w:val="both"/>
              <w:rPr>
                <w:rFonts w:ascii="Arial" w:eastAsia="Calibri" w:hAnsi="Arial" w:cs="Arial"/>
                <w:b/>
                <w:szCs w:val="22"/>
              </w:rPr>
            </w:pPr>
          </w:p>
        </w:tc>
      </w:tr>
      <w:tr w:rsidR="00AB535D" w:rsidTr="001B1B16">
        <w:trPr>
          <w:trHeight w:val="409"/>
        </w:trPr>
        <w:tc>
          <w:tcPr>
            <w:tcW w:w="6211" w:type="dxa"/>
          </w:tcPr>
          <w:p w:rsidR="00AB535D" w:rsidRDefault="00AB535D" w:rsidP="001B1B16">
            <w:pPr>
              <w:spacing w:line="360" w:lineRule="auto"/>
              <w:jc w:val="both"/>
              <w:rPr>
                <w:rFonts w:ascii="Arial" w:hAnsi="Arial" w:cs="Arial"/>
                <w:szCs w:val="22"/>
              </w:rPr>
            </w:pPr>
            <w:r>
              <w:rPr>
                <w:rFonts w:ascii="Arial" w:hAnsi="Arial" w:cs="Arial"/>
                <w:szCs w:val="22"/>
              </w:rPr>
              <w:t>4.         Number of Sub-Registrar Offices</w:t>
            </w:r>
          </w:p>
        </w:tc>
        <w:tc>
          <w:tcPr>
            <w:tcW w:w="2465" w:type="dxa"/>
          </w:tcPr>
          <w:p w:rsidR="00AB535D" w:rsidRDefault="00AB535D" w:rsidP="001B1B16">
            <w:pPr>
              <w:spacing w:line="360" w:lineRule="auto"/>
              <w:jc w:val="both"/>
              <w:rPr>
                <w:rFonts w:ascii="Arial" w:hAnsi="Arial" w:cs="Arial"/>
                <w:b/>
                <w:szCs w:val="22"/>
              </w:rPr>
            </w:pPr>
          </w:p>
        </w:tc>
      </w:tr>
    </w:tbl>
    <w:p w:rsidR="00AB535D" w:rsidRDefault="00AB535D" w:rsidP="00AB535D">
      <w:pPr>
        <w:spacing w:line="360" w:lineRule="auto"/>
        <w:jc w:val="center"/>
        <w:rPr>
          <w:rFonts w:ascii="Arial" w:hAnsi="Arial"/>
          <w:b/>
          <w:szCs w:val="22"/>
        </w:rPr>
      </w:pPr>
      <w:r>
        <w:rPr>
          <w:rFonts w:ascii="Arial" w:hAnsi="Arial"/>
          <w:b/>
          <w:szCs w:val="22"/>
        </w:rPr>
        <w:t xml:space="preserve">                      2.   Physical Performance (Quarterly Reporting)</w:t>
      </w:r>
    </w:p>
    <w:p w:rsidR="00AB535D" w:rsidRDefault="00AB535D" w:rsidP="00AB535D">
      <w:pPr>
        <w:spacing w:line="360" w:lineRule="auto"/>
        <w:rPr>
          <w:rFonts w:ascii="Arial" w:hAnsi="Arial"/>
          <w:b/>
          <w:szCs w:val="22"/>
        </w:rPr>
      </w:pPr>
      <w:r>
        <w:rPr>
          <w:rFonts w:ascii="Arial" w:hAnsi="Arial"/>
          <w:b/>
          <w:szCs w:val="22"/>
        </w:rPr>
        <w:t xml:space="preserve">A.   Computerization of Land Records </w:t>
      </w:r>
    </w:p>
    <w:p w:rsidR="00AB535D" w:rsidRDefault="00AB535D" w:rsidP="00AB535D">
      <w:pPr>
        <w:spacing w:line="360" w:lineRule="auto"/>
        <w:rPr>
          <w:rFonts w:ascii="Arial" w:hAnsi="Arial"/>
          <w:b/>
          <w:szCs w:val="22"/>
        </w:rPr>
      </w:pPr>
      <w:r>
        <w:rPr>
          <w:rFonts w:ascii="Arial" w:hAnsi="Arial"/>
          <w:b/>
          <w:szCs w:val="22"/>
        </w:rPr>
        <w:t>District Level Centre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4"/>
        <w:gridCol w:w="5715"/>
        <w:gridCol w:w="1747"/>
      </w:tblGrid>
      <w:tr w:rsidR="00AB535D" w:rsidTr="001B1B16">
        <w:tc>
          <w:tcPr>
            <w:tcW w:w="1214" w:type="dxa"/>
          </w:tcPr>
          <w:p w:rsidR="00AB535D" w:rsidRDefault="00AB535D" w:rsidP="001B1B16">
            <w:pPr>
              <w:spacing w:line="360" w:lineRule="auto"/>
              <w:rPr>
                <w:rFonts w:ascii="Arial" w:hAnsi="Arial"/>
                <w:szCs w:val="22"/>
              </w:rPr>
            </w:pPr>
            <w:r>
              <w:rPr>
                <w:rFonts w:ascii="Arial" w:hAnsi="Arial"/>
                <w:szCs w:val="22"/>
              </w:rPr>
              <w:t>1</w:t>
            </w:r>
          </w:p>
        </w:tc>
        <w:tc>
          <w:tcPr>
            <w:tcW w:w="5715" w:type="dxa"/>
          </w:tcPr>
          <w:p w:rsidR="00AB535D" w:rsidRDefault="00AB535D" w:rsidP="001B1B16">
            <w:pPr>
              <w:spacing w:line="360" w:lineRule="auto"/>
              <w:rPr>
                <w:rFonts w:ascii="Arial" w:hAnsi="Arial"/>
                <w:b/>
                <w:szCs w:val="22"/>
              </w:rPr>
            </w:pPr>
            <w:r>
              <w:rPr>
                <w:rFonts w:ascii="Arial" w:hAnsi="Arial"/>
                <w:szCs w:val="22"/>
              </w:rPr>
              <w:t xml:space="preserve">Whether District Centre set up under NLRMP/CLR                        </w:t>
            </w:r>
          </w:p>
        </w:tc>
        <w:tc>
          <w:tcPr>
            <w:tcW w:w="1747" w:type="dxa"/>
          </w:tcPr>
          <w:p w:rsidR="00AB535D" w:rsidRDefault="00AB535D" w:rsidP="001B1B16">
            <w:pPr>
              <w:spacing w:line="360" w:lineRule="auto"/>
              <w:ind w:left="360"/>
              <w:rPr>
                <w:rFonts w:ascii="Arial" w:hAnsi="Arial"/>
                <w:szCs w:val="22"/>
              </w:rPr>
            </w:pPr>
            <w:r>
              <w:rPr>
                <w:rFonts w:ascii="Arial" w:hAnsi="Arial"/>
                <w:szCs w:val="22"/>
              </w:rPr>
              <w:t>Y/N</w:t>
            </w:r>
          </w:p>
        </w:tc>
      </w:tr>
      <w:tr w:rsidR="00AB535D" w:rsidTr="001B1B16">
        <w:tc>
          <w:tcPr>
            <w:tcW w:w="1214" w:type="dxa"/>
          </w:tcPr>
          <w:p w:rsidR="00AB535D" w:rsidRDefault="00AB535D" w:rsidP="001B1B16">
            <w:pPr>
              <w:spacing w:line="360" w:lineRule="auto"/>
              <w:rPr>
                <w:rFonts w:ascii="Arial" w:hAnsi="Arial"/>
                <w:szCs w:val="22"/>
              </w:rPr>
            </w:pPr>
            <w:r>
              <w:rPr>
                <w:rFonts w:ascii="Arial" w:hAnsi="Arial"/>
                <w:szCs w:val="22"/>
              </w:rPr>
              <w:t>2</w:t>
            </w:r>
          </w:p>
        </w:tc>
        <w:tc>
          <w:tcPr>
            <w:tcW w:w="5715" w:type="dxa"/>
          </w:tcPr>
          <w:p w:rsidR="00AB535D" w:rsidRDefault="00AB535D" w:rsidP="001B1B16">
            <w:pPr>
              <w:spacing w:line="360" w:lineRule="auto"/>
              <w:rPr>
                <w:rFonts w:ascii="Arial" w:hAnsi="Arial"/>
                <w:szCs w:val="22"/>
              </w:rPr>
            </w:pPr>
            <w:r>
              <w:rPr>
                <w:rFonts w:ascii="Arial" w:hAnsi="Arial"/>
                <w:szCs w:val="22"/>
              </w:rPr>
              <w:t>IF not, is it sanctioned during current year</w:t>
            </w:r>
          </w:p>
        </w:tc>
        <w:tc>
          <w:tcPr>
            <w:tcW w:w="1747" w:type="dxa"/>
          </w:tcPr>
          <w:p w:rsidR="00AB535D" w:rsidRDefault="00AB535D" w:rsidP="001B1B16">
            <w:pPr>
              <w:spacing w:line="360" w:lineRule="auto"/>
              <w:ind w:left="360"/>
              <w:rPr>
                <w:rFonts w:ascii="Arial" w:hAnsi="Arial"/>
                <w:szCs w:val="22"/>
              </w:rPr>
            </w:pPr>
            <w:r>
              <w:rPr>
                <w:rFonts w:ascii="Arial" w:hAnsi="Arial"/>
                <w:szCs w:val="22"/>
              </w:rPr>
              <w:t>Y/N</w:t>
            </w:r>
          </w:p>
        </w:tc>
      </w:tr>
      <w:tr w:rsidR="00AB535D" w:rsidTr="001B1B16">
        <w:tc>
          <w:tcPr>
            <w:tcW w:w="1214" w:type="dxa"/>
          </w:tcPr>
          <w:p w:rsidR="00AB535D" w:rsidRDefault="00AB535D" w:rsidP="001B1B16">
            <w:pPr>
              <w:spacing w:line="360" w:lineRule="auto"/>
              <w:rPr>
                <w:rFonts w:ascii="Arial" w:hAnsi="Arial"/>
                <w:szCs w:val="22"/>
              </w:rPr>
            </w:pPr>
            <w:r>
              <w:rPr>
                <w:rFonts w:ascii="Arial" w:hAnsi="Arial"/>
                <w:szCs w:val="22"/>
              </w:rPr>
              <w:t>3</w:t>
            </w:r>
          </w:p>
        </w:tc>
        <w:tc>
          <w:tcPr>
            <w:tcW w:w="5715" w:type="dxa"/>
          </w:tcPr>
          <w:p w:rsidR="00AB535D" w:rsidRDefault="00AB535D" w:rsidP="001B1B16">
            <w:pPr>
              <w:spacing w:line="360" w:lineRule="auto"/>
              <w:rPr>
                <w:rFonts w:ascii="Arial" w:hAnsi="Arial"/>
                <w:szCs w:val="22"/>
              </w:rPr>
            </w:pPr>
            <w:r>
              <w:rPr>
                <w:rFonts w:ascii="Arial" w:hAnsi="Arial"/>
                <w:szCs w:val="22"/>
              </w:rPr>
              <w:t>If Yes, Progress made so far</w:t>
            </w:r>
          </w:p>
        </w:tc>
        <w:tc>
          <w:tcPr>
            <w:tcW w:w="1747" w:type="dxa"/>
          </w:tcPr>
          <w:p w:rsidR="00AB535D" w:rsidRDefault="00AB535D" w:rsidP="001B1B16">
            <w:pPr>
              <w:spacing w:line="360" w:lineRule="auto"/>
              <w:ind w:left="360"/>
              <w:rPr>
                <w:rFonts w:ascii="Arial" w:hAnsi="Arial"/>
                <w:szCs w:val="22"/>
              </w:rPr>
            </w:pPr>
          </w:p>
        </w:tc>
      </w:tr>
    </w:tbl>
    <w:p w:rsidR="00AB535D" w:rsidRDefault="00AB535D" w:rsidP="00AB535D">
      <w:pPr>
        <w:spacing w:line="360" w:lineRule="auto"/>
        <w:rPr>
          <w:rFonts w:ascii="Arial" w:hAnsi="Arial"/>
          <w:b/>
          <w:szCs w:val="22"/>
        </w:rPr>
      </w:pPr>
    </w:p>
    <w:p w:rsidR="00AB535D" w:rsidRDefault="00AB535D" w:rsidP="00AB535D">
      <w:pPr>
        <w:spacing w:line="360" w:lineRule="auto"/>
        <w:rPr>
          <w:rFonts w:ascii="Arial" w:hAnsi="Arial"/>
          <w:b/>
          <w:szCs w:val="22"/>
        </w:rPr>
      </w:pPr>
      <w:r>
        <w:rPr>
          <w:rFonts w:ascii="Arial" w:hAnsi="Arial"/>
          <w:b/>
          <w:szCs w:val="22"/>
        </w:rPr>
        <w:t>Sub-Division Level Centre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187"/>
        <w:gridCol w:w="1632"/>
        <w:gridCol w:w="1701"/>
        <w:gridCol w:w="1418"/>
      </w:tblGrid>
      <w:tr w:rsidR="00AB535D" w:rsidTr="001B1B16">
        <w:trPr>
          <w:cantSplit/>
        </w:trPr>
        <w:tc>
          <w:tcPr>
            <w:tcW w:w="534" w:type="dxa"/>
          </w:tcPr>
          <w:p w:rsidR="00AB535D" w:rsidRDefault="00AB535D" w:rsidP="001B1B16">
            <w:pPr>
              <w:spacing w:line="360" w:lineRule="auto"/>
              <w:rPr>
                <w:rFonts w:ascii="Arial" w:hAnsi="Arial"/>
                <w:szCs w:val="22"/>
              </w:rPr>
            </w:pPr>
            <w:r>
              <w:rPr>
                <w:rFonts w:ascii="Arial" w:hAnsi="Arial"/>
                <w:szCs w:val="22"/>
              </w:rPr>
              <w:t>Sr.</w:t>
            </w:r>
          </w:p>
        </w:tc>
        <w:tc>
          <w:tcPr>
            <w:tcW w:w="3187" w:type="dxa"/>
            <w:vMerge w:val="restart"/>
          </w:tcPr>
          <w:p w:rsidR="00AB535D" w:rsidRDefault="00AB535D" w:rsidP="001B1B16">
            <w:pPr>
              <w:spacing w:line="360" w:lineRule="auto"/>
              <w:rPr>
                <w:rFonts w:ascii="Arial" w:hAnsi="Arial"/>
                <w:szCs w:val="22"/>
              </w:rPr>
            </w:pPr>
            <w:r>
              <w:rPr>
                <w:rFonts w:ascii="Arial" w:hAnsi="Arial"/>
                <w:szCs w:val="22"/>
              </w:rPr>
              <w:t xml:space="preserve">                     Activities </w:t>
            </w:r>
          </w:p>
        </w:tc>
        <w:tc>
          <w:tcPr>
            <w:tcW w:w="4751" w:type="dxa"/>
            <w:gridSpan w:val="3"/>
          </w:tcPr>
          <w:p w:rsidR="00AB535D" w:rsidRDefault="00AB535D" w:rsidP="001B1B16">
            <w:pPr>
              <w:spacing w:line="360" w:lineRule="auto"/>
              <w:jc w:val="center"/>
              <w:rPr>
                <w:rFonts w:ascii="Arial" w:hAnsi="Arial"/>
                <w:szCs w:val="22"/>
              </w:rPr>
            </w:pPr>
            <w:r>
              <w:rPr>
                <w:rFonts w:ascii="Arial" w:hAnsi="Arial"/>
                <w:szCs w:val="22"/>
              </w:rPr>
              <w:t>Name of Sub-Divisions</w:t>
            </w:r>
          </w:p>
        </w:tc>
      </w:tr>
      <w:tr w:rsidR="00AB535D" w:rsidTr="001B1B16">
        <w:trPr>
          <w:cantSplit/>
        </w:trPr>
        <w:tc>
          <w:tcPr>
            <w:tcW w:w="534" w:type="dxa"/>
          </w:tcPr>
          <w:p w:rsidR="00AB535D" w:rsidRDefault="00AB535D" w:rsidP="001B1B16">
            <w:pPr>
              <w:spacing w:line="360" w:lineRule="auto"/>
              <w:rPr>
                <w:rFonts w:ascii="Arial" w:hAnsi="Arial"/>
                <w:szCs w:val="22"/>
              </w:rPr>
            </w:pPr>
          </w:p>
        </w:tc>
        <w:tc>
          <w:tcPr>
            <w:tcW w:w="3187" w:type="dxa"/>
            <w:vMerge/>
          </w:tcPr>
          <w:p w:rsidR="00AB535D" w:rsidRDefault="00AB535D" w:rsidP="001B1B16">
            <w:pPr>
              <w:spacing w:line="360" w:lineRule="auto"/>
              <w:rPr>
                <w:rFonts w:ascii="Arial" w:hAnsi="Arial"/>
                <w:szCs w:val="22"/>
              </w:rPr>
            </w:pPr>
          </w:p>
        </w:tc>
        <w:tc>
          <w:tcPr>
            <w:tcW w:w="1632" w:type="dxa"/>
            <w:tcBorders>
              <w:right w:val="single" w:sz="4" w:space="0" w:color="auto"/>
            </w:tcBorders>
          </w:tcPr>
          <w:p w:rsidR="00AB535D" w:rsidRDefault="00AB535D" w:rsidP="001B1B16">
            <w:pPr>
              <w:spacing w:line="360" w:lineRule="auto"/>
              <w:ind w:left="360"/>
              <w:rPr>
                <w:rFonts w:ascii="Arial" w:hAnsi="Arial"/>
                <w:szCs w:val="22"/>
              </w:rPr>
            </w:pPr>
          </w:p>
        </w:tc>
        <w:tc>
          <w:tcPr>
            <w:tcW w:w="1701" w:type="dxa"/>
            <w:tcBorders>
              <w:left w:val="single" w:sz="4" w:space="0" w:color="auto"/>
              <w:right w:val="single" w:sz="4" w:space="0" w:color="auto"/>
            </w:tcBorders>
          </w:tcPr>
          <w:p w:rsidR="00AB535D" w:rsidRDefault="00AB535D" w:rsidP="001B1B16">
            <w:pPr>
              <w:spacing w:line="360" w:lineRule="auto"/>
              <w:rPr>
                <w:rFonts w:ascii="Arial" w:hAnsi="Arial"/>
                <w:szCs w:val="22"/>
              </w:rPr>
            </w:pPr>
          </w:p>
        </w:tc>
        <w:tc>
          <w:tcPr>
            <w:tcW w:w="1418" w:type="dxa"/>
            <w:tcBorders>
              <w:left w:val="single" w:sz="4" w:space="0" w:color="auto"/>
            </w:tcBorders>
          </w:tcPr>
          <w:p w:rsidR="00AB535D" w:rsidRDefault="00AB535D" w:rsidP="001B1B16">
            <w:pPr>
              <w:spacing w:line="360" w:lineRule="auto"/>
              <w:rPr>
                <w:rFonts w:ascii="Arial" w:hAnsi="Arial"/>
                <w:szCs w:val="22"/>
              </w:rPr>
            </w:pPr>
          </w:p>
        </w:tc>
      </w:tr>
      <w:tr w:rsidR="00AB535D" w:rsidTr="001B1B16">
        <w:tc>
          <w:tcPr>
            <w:tcW w:w="534" w:type="dxa"/>
          </w:tcPr>
          <w:p w:rsidR="00AB535D" w:rsidRDefault="00AB535D" w:rsidP="001B1B16">
            <w:pPr>
              <w:spacing w:line="360" w:lineRule="auto"/>
              <w:rPr>
                <w:rFonts w:ascii="Arial" w:hAnsi="Arial"/>
                <w:szCs w:val="22"/>
              </w:rPr>
            </w:pPr>
            <w:r>
              <w:rPr>
                <w:rFonts w:ascii="Arial" w:hAnsi="Arial"/>
                <w:szCs w:val="22"/>
              </w:rPr>
              <w:t>1</w:t>
            </w:r>
          </w:p>
        </w:tc>
        <w:tc>
          <w:tcPr>
            <w:tcW w:w="3187" w:type="dxa"/>
          </w:tcPr>
          <w:p w:rsidR="00AB535D" w:rsidRDefault="00AB535D" w:rsidP="001B1B16">
            <w:pPr>
              <w:spacing w:line="360" w:lineRule="auto"/>
              <w:rPr>
                <w:rFonts w:ascii="Arial" w:hAnsi="Arial"/>
                <w:szCs w:val="22"/>
              </w:rPr>
            </w:pPr>
            <w:r>
              <w:rPr>
                <w:rFonts w:ascii="Arial" w:hAnsi="Arial"/>
                <w:szCs w:val="22"/>
              </w:rPr>
              <w:t>Whether Sub-division Computer Centre set up</w:t>
            </w:r>
          </w:p>
        </w:tc>
        <w:tc>
          <w:tcPr>
            <w:tcW w:w="1632"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701"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418"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c>
          <w:tcPr>
            <w:tcW w:w="534" w:type="dxa"/>
          </w:tcPr>
          <w:p w:rsidR="00AB535D" w:rsidRDefault="00AB535D" w:rsidP="001B1B16">
            <w:pPr>
              <w:spacing w:line="360" w:lineRule="auto"/>
              <w:ind w:left="360" w:hanging="360"/>
              <w:rPr>
                <w:rFonts w:ascii="Arial" w:hAnsi="Arial"/>
                <w:szCs w:val="22"/>
              </w:rPr>
            </w:pPr>
            <w:r>
              <w:rPr>
                <w:rFonts w:ascii="Arial" w:hAnsi="Arial"/>
                <w:szCs w:val="22"/>
              </w:rPr>
              <w:t>2</w:t>
            </w:r>
          </w:p>
        </w:tc>
        <w:tc>
          <w:tcPr>
            <w:tcW w:w="3187" w:type="dxa"/>
          </w:tcPr>
          <w:p w:rsidR="00AB535D" w:rsidRDefault="00AB535D" w:rsidP="001B1B16">
            <w:pPr>
              <w:spacing w:line="360" w:lineRule="auto"/>
              <w:ind w:left="360" w:hanging="360"/>
              <w:rPr>
                <w:rFonts w:ascii="Arial" w:hAnsi="Arial"/>
                <w:szCs w:val="22"/>
              </w:rPr>
            </w:pPr>
            <w:r>
              <w:rPr>
                <w:rFonts w:ascii="Arial" w:hAnsi="Arial"/>
                <w:szCs w:val="22"/>
              </w:rPr>
              <w:t>If not, is it sanctioned during current year</w:t>
            </w:r>
          </w:p>
        </w:tc>
        <w:tc>
          <w:tcPr>
            <w:tcW w:w="1632"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701"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418"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c>
          <w:tcPr>
            <w:tcW w:w="534" w:type="dxa"/>
          </w:tcPr>
          <w:p w:rsidR="00AB535D" w:rsidRDefault="00AB535D" w:rsidP="001B1B16">
            <w:pPr>
              <w:spacing w:line="360" w:lineRule="auto"/>
              <w:ind w:left="360" w:hanging="360"/>
              <w:rPr>
                <w:rFonts w:ascii="Arial" w:hAnsi="Arial"/>
                <w:szCs w:val="22"/>
              </w:rPr>
            </w:pPr>
            <w:r>
              <w:rPr>
                <w:rFonts w:ascii="Arial" w:hAnsi="Arial"/>
                <w:szCs w:val="22"/>
              </w:rPr>
              <w:lastRenderedPageBreak/>
              <w:t>3</w:t>
            </w:r>
          </w:p>
        </w:tc>
        <w:tc>
          <w:tcPr>
            <w:tcW w:w="3187" w:type="dxa"/>
          </w:tcPr>
          <w:p w:rsidR="00AB535D" w:rsidRDefault="00AB535D" w:rsidP="001B1B16">
            <w:pPr>
              <w:spacing w:line="360" w:lineRule="auto"/>
              <w:ind w:left="360" w:hanging="360"/>
              <w:rPr>
                <w:rFonts w:ascii="Arial" w:hAnsi="Arial"/>
                <w:szCs w:val="22"/>
              </w:rPr>
            </w:pPr>
            <w:r>
              <w:rPr>
                <w:rFonts w:ascii="Arial" w:hAnsi="Arial"/>
                <w:szCs w:val="22"/>
              </w:rPr>
              <w:t>If yes, progress so far</w:t>
            </w:r>
          </w:p>
        </w:tc>
        <w:tc>
          <w:tcPr>
            <w:tcW w:w="1632" w:type="dxa"/>
            <w:tcBorders>
              <w:right w:val="single" w:sz="4" w:space="0" w:color="auto"/>
            </w:tcBorders>
          </w:tcPr>
          <w:p w:rsidR="00AB535D" w:rsidRDefault="00AB535D" w:rsidP="001B1B16">
            <w:pPr>
              <w:spacing w:line="360" w:lineRule="auto"/>
              <w:ind w:left="360"/>
              <w:rPr>
                <w:rFonts w:ascii="Arial" w:hAnsi="Arial"/>
                <w:szCs w:val="22"/>
              </w:rPr>
            </w:pPr>
          </w:p>
        </w:tc>
        <w:tc>
          <w:tcPr>
            <w:tcW w:w="1701"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418" w:type="dxa"/>
            <w:tcBorders>
              <w:left w:val="single" w:sz="4" w:space="0" w:color="auto"/>
            </w:tcBorders>
          </w:tcPr>
          <w:p w:rsidR="00AB535D" w:rsidRDefault="00AB535D" w:rsidP="001B1B16">
            <w:pPr>
              <w:spacing w:line="360" w:lineRule="auto"/>
              <w:ind w:left="360"/>
              <w:rPr>
                <w:rFonts w:ascii="Arial" w:hAnsi="Arial"/>
                <w:szCs w:val="22"/>
              </w:rPr>
            </w:pPr>
          </w:p>
        </w:tc>
      </w:tr>
    </w:tbl>
    <w:p w:rsidR="00AB535D" w:rsidRDefault="00AB535D" w:rsidP="00AB535D">
      <w:pPr>
        <w:spacing w:line="360" w:lineRule="auto"/>
        <w:rPr>
          <w:rFonts w:ascii="Arial" w:hAnsi="Arial"/>
          <w:b/>
          <w:szCs w:val="22"/>
        </w:rPr>
      </w:pPr>
    </w:p>
    <w:p w:rsidR="00AB535D" w:rsidRDefault="00AB535D" w:rsidP="00AB535D">
      <w:pPr>
        <w:spacing w:line="360" w:lineRule="auto"/>
        <w:rPr>
          <w:rFonts w:ascii="Arial" w:hAnsi="Arial"/>
          <w:b/>
          <w:szCs w:val="22"/>
        </w:rPr>
      </w:pPr>
      <w:r>
        <w:rPr>
          <w:rFonts w:ascii="Arial" w:hAnsi="Arial"/>
          <w:b/>
          <w:szCs w:val="22"/>
        </w:rPr>
        <w:t xml:space="preserve">Tehsil Operational Details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139"/>
        <w:gridCol w:w="1255"/>
        <w:gridCol w:w="709"/>
        <w:gridCol w:w="425"/>
        <w:gridCol w:w="709"/>
        <w:gridCol w:w="614"/>
        <w:gridCol w:w="810"/>
      </w:tblGrid>
      <w:tr w:rsidR="00AB535D" w:rsidTr="001B1B16">
        <w:tc>
          <w:tcPr>
            <w:tcW w:w="817" w:type="dxa"/>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3139" w:type="dxa"/>
            <w:tcBorders>
              <w:left w:val="single" w:sz="4" w:space="0" w:color="auto"/>
            </w:tcBorders>
          </w:tcPr>
          <w:p w:rsidR="00AB535D" w:rsidRDefault="00AB535D" w:rsidP="001B1B16">
            <w:pPr>
              <w:spacing w:line="360" w:lineRule="auto"/>
              <w:ind w:left="792"/>
              <w:rPr>
                <w:rFonts w:ascii="Arial" w:hAnsi="Arial"/>
                <w:szCs w:val="22"/>
              </w:rPr>
            </w:pPr>
            <w:r>
              <w:rPr>
                <w:rFonts w:ascii="Arial" w:hAnsi="Arial"/>
                <w:szCs w:val="22"/>
              </w:rPr>
              <w:t xml:space="preserve">Activities </w:t>
            </w:r>
          </w:p>
        </w:tc>
        <w:tc>
          <w:tcPr>
            <w:tcW w:w="4522" w:type="dxa"/>
            <w:gridSpan w:val="6"/>
          </w:tcPr>
          <w:p w:rsidR="00AB535D" w:rsidRDefault="00AB535D" w:rsidP="001B1B16">
            <w:pPr>
              <w:spacing w:line="360" w:lineRule="auto"/>
              <w:jc w:val="center"/>
              <w:rPr>
                <w:rFonts w:ascii="Arial" w:hAnsi="Arial"/>
                <w:szCs w:val="22"/>
              </w:rPr>
            </w:pPr>
            <w:r>
              <w:rPr>
                <w:rFonts w:ascii="Arial" w:hAnsi="Arial"/>
                <w:szCs w:val="22"/>
              </w:rPr>
              <w:t>Name of Sub-divisions</w:t>
            </w:r>
          </w:p>
        </w:tc>
      </w:tr>
      <w:tr w:rsidR="00AB535D" w:rsidTr="001B1B16">
        <w:tc>
          <w:tcPr>
            <w:tcW w:w="817" w:type="dxa"/>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3139" w:type="dxa"/>
            <w:tcBorders>
              <w:left w:val="single" w:sz="4" w:space="0" w:color="auto"/>
            </w:tcBorders>
          </w:tcPr>
          <w:p w:rsidR="00AB535D" w:rsidRDefault="00AB535D" w:rsidP="001B1B16">
            <w:pPr>
              <w:spacing w:line="360" w:lineRule="auto"/>
              <w:ind w:left="792"/>
              <w:rPr>
                <w:rFonts w:ascii="Arial" w:hAnsi="Arial"/>
                <w:szCs w:val="22"/>
              </w:rPr>
            </w:pPr>
          </w:p>
        </w:tc>
        <w:tc>
          <w:tcPr>
            <w:tcW w:w="2389" w:type="dxa"/>
            <w:gridSpan w:val="3"/>
            <w:tcBorders>
              <w:right w:val="single" w:sz="4" w:space="0" w:color="auto"/>
            </w:tcBorders>
          </w:tcPr>
          <w:p w:rsidR="00AB535D" w:rsidRDefault="00AB535D" w:rsidP="001B1B16">
            <w:pPr>
              <w:spacing w:line="360" w:lineRule="auto"/>
              <w:rPr>
                <w:rFonts w:ascii="Arial" w:hAnsi="Arial"/>
                <w:szCs w:val="22"/>
              </w:rPr>
            </w:pPr>
          </w:p>
        </w:tc>
        <w:tc>
          <w:tcPr>
            <w:tcW w:w="2133" w:type="dxa"/>
            <w:gridSpan w:val="3"/>
            <w:tcBorders>
              <w:left w:val="single" w:sz="4" w:space="0" w:color="auto"/>
            </w:tcBorders>
          </w:tcPr>
          <w:p w:rsidR="00AB535D" w:rsidRDefault="00AB535D" w:rsidP="001B1B16">
            <w:pPr>
              <w:spacing w:line="360" w:lineRule="auto"/>
              <w:rPr>
                <w:rFonts w:ascii="Arial" w:hAnsi="Arial"/>
                <w:szCs w:val="22"/>
              </w:rPr>
            </w:pPr>
          </w:p>
        </w:tc>
      </w:tr>
      <w:tr w:rsidR="00AB535D" w:rsidTr="001B1B16">
        <w:tc>
          <w:tcPr>
            <w:tcW w:w="817" w:type="dxa"/>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3139" w:type="dxa"/>
            <w:tcBorders>
              <w:left w:val="single" w:sz="4" w:space="0" w:color="auto"/>
            </w:tcBorders>
          </w:tcPr>
          <w:p w:rsidR="00AB535D" w:rsidRDefault="00AB535D" w:rsidP="001B1B16">
            <w:pPr>
              <w:spacing w:line="360" w:lineRule="auto"/>
              <w:ind w:left="792"/>
              <w:rPr>
                <w:rFonts w:ascii="Arial" w:hAnsi="Arial"/>
                <w:szCs w:val="22"/>
              </w:rPr>
            </w:pPr>
          </w:p>
        </w:tc>
        <w:tc>
          <w:tcPr>
            <w:tcW w:w="2389" w:type="dxa"/>
            <w:gridSpan w:val="3"/>
            <w:tcBorders>
              <w:right w:val="single" w:sz="4" w:space="0" w:color="auto"/>
            </w:tcBorders>
          </w:tcPr>
          <w:p w:rsidR="00AB535D" w:rsidRDefault="00AB535D" w:rsidP="001B1B16">
            <w:pPr>
              <w:spacing w:line="360" w:lineRule="auto"/>
              <w:jc w:val="center"/>
              <w:rPr>
                <w:rFonts w:ascii="Arial" w:hAnsi="Arial"/>
                <w:szCs w:val="22"/>
              </w:rPr>
            </w:pPr>
            <w:r>
              <w:rPr>
                <w:rFonts w:ascii="Arial" w:hAnsi="Arial"/>
                <w:szCs w:val="22"/>
              </w:rPr>
              <w:t>Name of Tehsils</w:t>
            </w:r>
          </w:p>
        </w:tc>
        <w:tc>
          <w:tcPr>
            <w:tcW w:w="2133" w:type="dxa"/>
            <w:gridSpan w:val="3"/>
            <w:tcBorders>
              <w:left w:val="single" w:sz="4" w:space="0" w:color="auto"/>
            </w:tcBorders>
          </w:tcPr>
          <w:p w:rsidR="00AB535D" w:rsidRDefault="00AB535D" w:rsidP="001B1B16">
            <w:pPr>
              <w:spacing w:line="360" w:lineRule="auto"/>
              <w:jc w:val="center"/>
              <w:rPr>
                <w:rFonts w:ascii="Arial" w:hAnsi="Arial"/>
                <w:szCs w:val="22"/>
              </w:rPr>
            </w:pPr>
            <w:r>
              <w:rPr>
                <w:rFonts w:ascii="Arial" w:hAnsi="Arial"/>
                <w:szCs w:val="22"/>
              </w:rPr>
              <w:t>Name of Tehsils</w:t>
            </w:r>
          </w:p>
        </w:tc>
      </w:tr>
      <w:tr w:rsidR="00AB535D" w:rsidTr="001B1B16">
        <w:tc>
          <w:tcPr>
            <w:tcW w:w="817" w:type="dxa"/>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3139" w:type="dxa"/>
            <w:tcBorders>
              <w:left w:val="single" w:sz="4" w:space="0" w:color="auto"/>
            </w:tcBorders>
          </w:tcPr>
          <w:p w:rsidR="00AB535D" w:rsidRDefault="00AB535D" w:rsidP="001B1B16">
            <w:pPr>
              <w:spacing w:line="360" w:lineRule="auto"/>
              <w:ind w:left="792"/>
              <w:rPr>
                <w:rFonts w:ascii="Arial" w:hAnsi="Arial"/>
                <w:szCs w:val="22"/>
              </w:rPr>
            </w:pPr>
          </w:p>
        </w:tc>
        <w:tc>
          <w:tcPr>
            <w:tcW w:w="1255" w:type="dxa"/>
            <w:tcBorders>
              <w:right w:val="single" w:sz="4" w:space="0" w:color="auto"/>
            </w:tcBorders>
          </w:tcPr>
          <w:p w:rsidR="00AB535D" w:rsidRDefault="00AB535D" w:rsidP="001B1B16">
            <w:pPr>
              <w:spacing w:line="360" w:lineRule="auto"/>
              <w:ind w:left="13" w:hanging="13"/>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rPr>
                <w:rFonts w:ascii="Arial" w:hAnsi="Arial"/>
                <w:szCs w:val="22"/>
              </w:rPr>
            </w:pPr>
          </w:p>
        </w:tc>
        <w:tc>
          <w:tcPr>
            <w:tcW w:w="1323" w:type="dxa"/>
            <w:gridSpan w:val="2"/>
            <w:tcBorders>
              <w:left w:val="single" w:sz="4" w:space="0" w:color="auto"/>
            </w:tcBorders>
          </w:tcPr>
          <w:p w:rsidR="00AB535D" w:rsidRDefault="00AB535D" w:rsidP="001B1B16">
            <w:pPr>
              <w:spacing w:line="360" w:lineRule="auto"/>
              <w:rPr>
                <w:rFonts w:ascii="Arial" w:hAnsi="Arial"/>
                <w:szCs w:val="22"/>
              </w:rPr>
            </w:pPr>
          </w:p>
        </w:tc>
        <w:tc>
          <w:tcPr>
            <w:tcW w:w="810" w:type="dxa"/>
            <w:tcBorders>
              <w:left w:val="single" w:sz="4" w:space="0" w:color="auto"/>
            </w:tcBorders>
          </w:tcPr>
          <w:p w:rsidR="00AB535D" w:rsidRDefault="00AB535D" w:rsidP="001B1B16">
            <w:pPr>
              <w:spacing w:line="360" w:lineRule="auto"/>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r>
              <w:rPr>
                <w:rFonts w:ascii="Arial" w:hAnsi="Arial"/>
                <w:szCs w:val="22"/>
              </w:rPr>
              <w:t>1</w:t>
            </w:r>
          </w:p>
          <w:p w:rsidR="00AB535D" w:rsidRDefault="00AB535D" w:rsidP="001B1B16">
            <w:pPr>
              <w:tabs>
                <w:tab w:val="left" w:pos="165"/>
                <w:tab w:val="left" w:pos="405"/>
              </w:tabs>
              <w:spacing w:line="360" w:lineRule="auto"/>
              <w:jc w:val="both"/>
              <w:rPr>
                <w:rFonts w:ascii="Arial" w:hAnsi="Arial"/>
                <w:szCs w:val="22"/>
              </w:rPr>
            </w:pPr>
          </w:p>
        </w:tc>
        <w:tc>
          <w:tcPr>
            <w:tcW w:w="3139"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Whether Tehsil Computer Centre set up</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3139"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 xml:space="preserve">IF not, is it sanctioned during </w:t>
            </w:r>
          </w:p>
          <w:p w:rsidR="00AB535D" w:rsidRDefault="00AB535D" w:rsidP="001B1B16">
            <w:pPr>
              <w:spacing w:line="360" w:lineRule="auto"/>
              <w:rPr>
                <w:rFonts w:ascii="Arial" w:hAnsi="Arial"/>
                <w:szCs w:val="22"/>
              </w:rPr>
            </w:pPr>
            <w:r>
              <w:rPr>
                <w:rFonts w:ascii="Arial" w:hAnsi="Arial"/>
                <w:szCs w:val="22"/>
              </w:rPr>
              <w:t>current year</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3139"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If yes, progress so far</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r>
              <w:rPr>
                <w:rFonts w:ascii="Arial" w:hAnsi="Arial"/>
                <w:szCs w:val="22"/>
              </w:rPr>
              <w:t>2</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 xml:space="preserve">Data Entry of RoR completed </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If not progress so far</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r>
              <w:rPr>
                <w:rFonts w:ascii="Arial" w:hAnsi="Arial"/>
                <w:szCs w:val="22"/>
              </w:rPr>
              <w:t>3</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 xml:space="preserve">Data Entry of other attributes completed </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If not progress so far</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r>
              <w:rPr>
                <w:rFonts w:ascii="Arial" w:hAnsi="Arial"/>
                <w:szCs w:val="22"/>
              </w:rPr>
              <w:t>4</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Whether copies of RoR being distributed through computers</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If not progress so far</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tabs>
                <w:tab w:val="left" w:pos="165"/>
                <w:tab w:val="left" w:pos="405"/>
              </w:tabs>
              <w:spacing w:line="360" w:lineRule="auto"/>
              <w:ind w:left="360"/>
              <w:jc w:val="both"/>
              <w:rPr>
                <w:rFonts w:ascii="Arial" w:hAnsi="Arial"/>
                <w:szCs w:val="22"/>
              </w:rPr>
            </w:pPr>
            <w:r>
              <w:rPr>
                <w:rFonts w:ascii="Arial" w:hAnsi="Arial"/>
                <w:szCs w:val="22"/>
              </w:rPr>
              <w:t>5</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Whether legal sanctity given to computerized copy of RoR</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If not progress so far</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lastRenderedPageBreak/>
              <w:t>6</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Whether manual distribution of RoR stopped</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 xml:space="preserve">If not, by when manual distribution of RoR will be stopped </w:t>
            </w:r>
          </w:p>
        </w:tc>
        <w:tc>
          <w:tcPr>
            <w:tcW w:w="1255" w:type="dxa"/>
            <w:tcBorders>
              <w:right w:val="single" w:sz="4" w:space="0" w:color="auto"/>
            </w:tcBorders>
          </w:tcPr>
          <w:p w:rsidR="00AB535D" w:rsidRDefault="00AB535D" w:rsidP="001B1B16">
            <w:pPr>
              <w:spacing w:line="360" w:lineRule="auto"/>
              <w:ind w:left="360"/>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1323" w:type="dxa"/>
            <w:gridSpan w:val="2"/>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c>
          <w:tcPr>
            <w:tcW w:w="8478" w:type="dxa"/>
            <w:gridSpan w:val="8"/>
          </w:tcPr>
          <w:p w:rsidR="00AB535D" w:rsidRDefault="00AB535D" w:rsidP="001B1B16">
            <w:pPr>
              <w:spacing w:line="360" w:lineRule="auto"/>
              <w:ind w:left="360"/>
              <w:rPr>
                <w:rFonts w:ascii="Arial" w:hAnsi="Arial"/>
                <w:b/>
                <w:szCs w:val="22"/>
              </w:rPr>
            </w:pPr>
            <w:r>
              <w:rPr>
                <w:rFonts w:ascii="Arial" w:hAnsi="Arial"/>
                <w:b/>
                <w:szCs w:val="22"/>
              </w:rPr>
              <w:t>Issuance of other Certificates</w:t>
            </w:r>
          </w:p>
        </w:tc>
      </w:tr>
      <w:tr w:rsidR="00AB535D" w:rsidTr="001B1B16">
        <w:trPr>
          <w:cantSplit/>
          <w:trHeight w:val="443"/>
        </w:trPr>
        <w:tc>
          <w:tcPr>
            <w:tcW w:w="817" w:type="dxa"/>
            <w:vMerge w:val="restart"/>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7</w:t>
            </w:r>
          </w:p>
        </w:tc>
        <w:tc>
          <w:tcPr>
            <w:tcW w:w="3139" w:type="dxa"/>
            <w:vMerge w:val="restart"/>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Distribution of other Certificates from Tehsil Computer Centre (Tick out of the following)</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 xml:space="preserve">Domicile </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b/>
                <w:szCs w:val="22"/>
              </w:rPr>
            </w:pPr>
            <w:r>
              <w:rPr>
                <w:rFonts w:ascii="Arial" w:hAnsi="Arial"/>
                <w:szCs w:val="22"/>
              </w:rPr>
              <w:t>Income</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b/>
                <w:szCs w:val="22"/>
              </w:rPr>
            </w:pPr>
            <w:r>
              <w:rPr>
                <w:rFonts w:ascii="Arial" w:hAnsi="Arial"/>
                <w:szCs w:val="22"/>
              </w:rPr>
              <w:t>Caste</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b/>
                <w:szCs w:val="22"/>
              </w:rPr>
            </w:pPr>
            <w:r>
              <w:rPr>
                <w:rFonts w:ascii="Arial" w:hAnsi="Arial"/>
                <w:szCs w:val="22"/>
              </w:rPr>
              <w:t xml:space="preserve">Backward Area   </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b/>
                <w:szCs w:val="22"/>
              </w:rPr>
            </w:pPr>
            <w:r>
              <w:rPr>
                <w:rFonts w:ascii="Arial" w:hAnsi="Arial"/>
                <w:szCs w:val="22"/>
              </w:rPr>
              <w:t xml:space="preserve">Succession  </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Others</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c>
          <w:tcPr>
            <w:tcW w:w="8478" w:type="dxa"/>
            <w:gridSpan w:val="8"/>
          </w:tcPr>
          <w:p w:rsidR="00AB535D" w:rsidRDefault="00AB535D" w:rsidP="001B1B16">
            <w:pPr>
              <w:spacing w:line="360" w:lineRule="auto"/>
              <w:ind w:left="360"/>
              <w:rPr>
                <w:rFonts w:ascii="Arial" w:hAnsi="Arial"/>
                <w:b/>
                <w:szCs w:val="22"/>
              </w:rPr>
            </w:pPr>
            <w:r>
              <w:rPr>
                <w:rFonts w:ascii="Arial" w:hAnsi="Arial"/>
                <w:b/>
                <w:szCs w:val="22"/>
              </w:rPr>
              <w:t>Connectivity Details</w:t>
            </w:r>
          </w:p>
        </w:tc>
      </w:tr>
      <w:tr w:rsidR="00AB535D" w:rsidTr="001B1B16">
        <w:trPr>
          <w:cantSplit/>
        </w:trPr>
        <w:tc>
          <w:tcPr>
            <w:tcW w:w="817" w:type="dxa"/>
            <w:vMerge w:val="restart"/>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7</w:t>
            </w:r>
          </w:p>
        </w:tc>
        <w:tc>
          <w:tcPr>
            <w:tcW w:w="3139" w:type="dxa"/>
            <w:vMerge w:val="restart"/>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Details of Last Mile connectivity arranged  (Tick out of following)</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Broadband</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Broadband with VPN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Leased Line</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SWAN -POP</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 xml:space="preserve">Other </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vMerge/>
            <w:tcBorders>
              <w:left w:val="single" w:sz="4" w:space="0" w:color="auto"/>
            </w:tcBorders>
          </w:tcPr>
          <w:p w:rsidR="00AB535D" w:rsidRDefault="00AB535D" w:rsidP="001B1B16">
            <w:pPr>
              <w:spacing w:line="360" w:lineRule="auto"/>
              <w:ind w:left="-9"/>
              <w:rPr>
                <w:rFonts w:ascii="Arial" w:hAnsi="Arial"/>
                <w:szCs w:val="22"/>
              </w:rPr>
            </w:pP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Not yet arranged</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c>
          <w:tcPr>
            <w:tcW w:w="8478" w:type="dxa"/>
            <w:gridSpan w:val="8"/>
          </w:tcPr>
          <w:p w:rsidR="00AB535D" w:rsidRDefault="00AB535D" w:rsidP="001B1B16">
            <w:pPr>
              <w:spacing w:line="360" w:lineRule="auto"/>
              <w:ind w:left="360"/>
              <w:rPr>
                <w:rFonts w:ascii="Arial" w:hAnsi="Arial"/>
                <w:szCs w:val="22"/>
              </w:rPr>
            </w:pPr>
            <w:r>
              <w:rPr>
                <w:rFonts w:ascii="Arial" w:hAnsi="Arial"/>
                <w:b/>
                <w:szCs w:val="22"/>
              </w:rPr>
              <w:t>Digitization of cadastral Maps</w:t>
            </w:r>
          </w:p>
        </w:tc>
      </w:tr>
      <w:tr w:rsidR="00AB535D" w:rsidTr="001B1B16">
        <w:tc>
          <w:tcPr>
            <w:tcW w:w="817"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8</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Total Number of Maps/FMB/Gat maps</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c>
          <w:tcPr>
            <w:tcW w:w="817" w:type="dxa"/>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lastRenderedPageBreak/>
              <w:t>9</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 xml:space="preserve">No of Maps /FMB Vectorized </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10</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 xml:space="preserve">Whether Mosaicing done for all villages </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If not, progress so far</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11</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Whether Geo-referencing done for all villages</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r>
              <w:rPr>
                <w:rFonts w:ascii="Arial" w:hAnsi="Arial"/>
                <w:szCs w:val="22"/>
              </w:rPr>
              <w:t>Y/N</w:t>
            </w: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If not, progress so far</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12</w:t>
            </w: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Whether textual and spatial data integrated?</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spacing w:line="360" w:lineRule="auto"/>
              <w:ind w:left="360"/>
              <w:rPr>
                <w:rFonts w:ascii="Arial" w:hAnsi="Arial"/>
                <w:szCs w:val="22"/>
              </w:rPr>
            </w:pPr>
          </w:p>
        </w:tc>
        <w:tc>
          <w:tcPr>
            <w:tcW w:w="3139" w:type="dxa"/>
            <w:tcBorders>
              <w:left w:val="single" w:sz="4" w:space="0" w:color="auto"/>
            </w:tcBorders>
          </w:tcPr>
          <w:p w:rsidR="00AB535D" w:rsidRDefault="00AB535D" w:rsidP="001B1B16">
            <w:pPr>
              <w:spacing w:line="360" w:lineRule="auto"/>
              <w:ind w:left="-9"/>
              <w:rPr>
                <w:rFonts w:ascii="Arial" w:hAnsi="Arial"/>
                <w:szCs w:val="22"/>
              </w:rPr>
            </w:pPr>
            <w:r>
              <w:rPr>
                <w:rFonts w:ascii="Arial" w:hAnsi="Arial"/>
                <w:szCs w:val="22"/>
              </w:rPr>
              <w:t>If not progress so far</w:t>
            </w:r>
          </w:p>
        </w:tc>
        <w:tc>
          <w:tcPr>
            <w:tcW w:w="1964" w:type="dxa"/>
            <w:gridSpan w:val="2"/>
            <w:tcBorders>
              <w:right w:val="single" w:sz="4" w:space="0" w:color="auto"/>
            </w:tcBorders>
          </w:tcPr>
          <w:p w:rsidR="00AB535D" w:rsidRDefault="00AB535D" w:rsidP="001B1B16">
            <w:pPr>
              <w:spacing w:line="360" w:lineRule="auto"/>
              <w:rPr>
                <w:rFonts w:ascii="Arial" w:hAnsi="Arial"/>
                <w:szCs w:val="22"/>
              </w:rPr>
            </w:pPr>
          </w:p>
        </w:tc>
        <w:tc>
          <w:tcPr>
            <w:tcW w:w="1134" w:type="dxa"/>
            <w:gridSpan w:val="2"/>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614" w:type="dxa"/>
            <w:tcBorders>
              <w:left w:val="single" w:sz="4" w:space="0" w:color="auto"/>
            </w:tcBorders>
          </w:tcPr>
          <w:p w:rsidR="00AB535D" w:rsidRDefault="00AB535D" w:rsidP="001B1B16">
            <w:pPr>
              <w:spacing w:line="360" w:lineRule="auto"/>
              <w:ind w:left="360"/>
              <w:rPr>
                <w:rFonts w:ascii="Arial" w:hAnsi="Arial"/>
                <w:szCs w:val="22"/>
              </w:rPr>
            </w:pPr>
          </w:p>
        </w:tc>
        <w:tc>
          <w:tcPr>
            <w:tcW w:w="810" w:type="dxa"/>
            <w:tcBorders>
              <w:left w:val="single" w:sz="4" w:space="0" w:color="auto"/>
            </w:tcBorders>
          </w:tcPr>
          <w:p w:rsidR="00AB535D" w:rsidRDefault="00AB535D" w:rsidP="001B1B16">
            <w:pPr>
              <w:spacing w:line="360" w:lineRule="auto"/>
              <w:ind w:left="360"/>
              <w:rPr>
                <w:rFonts w:ascii="Arial" w:hAnsi="Arial"/>
                <w:szCs w:val="22"/>
              </w:rPr>
            </w:pPr>
          </w:p>
        </w:tc>
      </w:tr>
    </w:tbl>
    <w:p w:rsidR="00AB535D" w:rsidRDefault="00AB535D" w:rsidP="00AB535D">
      <w:pPr>
        <w:spacing w:line="360" w:lineRule="auto"/>
        <w:rPr>
          <w:rFonts w:ascii="Arial" w:hAnsi="Arial"/>
          <w:b/>
          <w:szCs w:val="22"/>
        </w:rPr>
      </w:pPr>
    </w:p>
    <w:p w:rsidR="00AB535D" w:rsidRDefault="00AB535D" w:rsidP="00AB535D">
      <w:pPr>
        <w:spacing w:line="360" w:lineRule="auto"/>
        <w:rPr>
          <w:rFonts w:ascii="Arial" w:hAnsi="Arial"/>
          <w:b/>
          <w:szCs w:val="22"/>
        </w:rPr>
      </w:pPr>
      <w:r>
        <w:rPr>
          <w:rFonts w:ascii="Arial" w:hAnsi="Arial"/>
          <w:b/>
          <w:szCs w:val="22"/>
        </w:rPr>
        <w:t xml:space="preserve">D. Computerization of Registration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977"/>
        <w:gridCol w:w="2551"/>
        <w:gridCol w:w="1276"/>
        <w:gridCol w:w="567"/>
      </w:tblGrid>
      <w:tr w:rsidR="00AB535D" w:rsidTr="001B1B16">
        <w:tc>
          <w:tcPr>
            <w:tcW w:w="817" w:type="dxa"/>
            <w:tcBorders>
              <w:right w:val="single" w:sz="4" w:space="0" w:color="auto"/>
            </w:tcBorders>
          </w:tcPr>
          <w:p w:rsidR="00AB535D" w:rsidRDefault="00AB535D" w:rsidP="001B1B16">
            <w:pPr>
              <w:tabs>
                <w:tab w:val="left" w:pos="0"/>
                <w:tab w:val="left" w:pos="165"/>
              </w:tabs>
              <w:spacing w:line="360" w:lineRule="auto"/>
              <w:rPr>
                <w:rFonts w:ascii="Arial" w:hAnsi="Arial"/>
                <w:szCs w:val="22"/>
              </w:rPr>
            </w:pPr>
          </w:p>
        </w:tc>
        <w:tc>
          <w:tcPr>
            <w:tcW w:w="2977" w:type="dxa"/>
            <w:tcBorders>
              <w:left w:val="single" w:sz="4" w:space="0" w:color="auto"/>
            </w:tcBorders>
          </w:tcPr>
          <w:p w:rsidR="00AB535D" w:rsidRDefault="00AB535D" w:rsidP="001B1B16">
            <w:pPr>
              <w:spacing w:line="360" w:lineRule="auto"/>
              <w:ind w:left="792"/>
              <w:rPr>
                <w:rFonts w:ascii="Arial" w:hAnsi="Arial"/>
                <w:szCs w:val="22"/>
              </w:rPr>
            </w:pPr>
            <w:r>
              <w:rPr>
                <w:rFonts w:ascii="Arial" w:hAnsi="Arial"/>
                <w:szCs w:val="22"/>
              </w:rPr>
              <w:t xml:space="preserve">Activities </w:t>
            </w:r>
          </w:p>
        </w:tc>
        <w:tc>
          <w:tcPr>
            <w:tcW w:w="2551" w:type="dxa"/>
            <w:tcBorders>
              <w:right w:val="single" w:sz="4" w:space="0" w:color="auto"/>
            </w:tcBorders>
          </w:tcPr>
          <w:p w:rsidR="00AB535D" w:rsidRDefault="00AB535D" w:rsidP="001B1B16">
            <w:pPr>
              <w:spacing w:line="360" w:lineRule="auto"/>
              <w:ind w:left="13" w:hanging="13"/>
              <w:rPr>
                <w:rFonts w:ascii="Arial" w:hAnsi="Arial"/>
                <w:szCs w:val="22"/>
              </w:rPr>
            </w:pPr>
            <w:r>
              <w:rPr>
                <w:rFonts w:ascii="Arial" w:hAnsi="Arial"/>
                <w:szCs w:val="22"/>
              </w:rPr>
              <w:t xml:space="preserve">Sub- registrar -1 </w:t>
            </w:r>
          </w:p>
        </w:tc>
        <w:tc>
          <w:tcPr>
            <w:tcW w:w="1276" w:type="dxa"/>
            <w:tcBorders>
              <w:left w:val="single" w:sz="4" w:space="0" w:color="auto"/>
              <w:right w:val="single" w:sz="4" w:space="0" w:color="auto"/>
            </w:tcBorders>
          </w:tcPr>
          <w:p w:rsidR="00AB535D" w:rsidRDefault="00AB535D" w:rsidP="001B1B16">
            <w:pPr>
              <w:spacing w:line="360" w:lineRule="auto"/>
              <w:rPr>
                <w:rFonts w:ascii="Arial" w:hAnsi="Arial"/>
                <w:szCs w:val="22"/>
              </w:rPr>
            </w:pPr>
            <w:r>
              <w:rPr>
                <w:rFonts w:ascii="Arial" w:hAnsi="Arial"/>
                <w:szCs w:val="22"/>
              </w:rPr>
              <w:t>Sub- registrar -2</w:t>
            </w:r>
          </w:p>
        </w:tc>
        <w:tc>
          <w:tcPr>
            <w:tcW w:w="567"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w:t>
            </w:r>
          </w:p>
        </w:tc>
      </w:tr>
      <w:tr w:rsidR="00AB535D" w:rsidTr="001B1B16">
        <w:trPr>
          <w:cantSplit/>
        </w:trPr>
        <w:tc>
          <w:tcPr>
            <w:tcW w:w="817" w:type="dxa"/>
            <w:vMerge w:val="restart"/>
            <w:tcBorders>
              <w:right w:val="single" w:sz="4" w:space="0" w:color="auto"/>
            </w:tcBorders>
          </w:tcPr>
          <w:p w:rsidR="00AB535D" w:rsidRDefault="00AB535D" w:rsidP="001B1B16">
            <w:pPr>
              <w:tabs>
                <w:tab w:val="left" w:pos="0"/>
                <w:tab w:val="left" w:pos="165"/>
              </w:tabs>
              <w:spacing w:line="360" w:lineRule="auto"/>
              <w:ind w:left="360"/>
              <w:rPr>
                <w:rFonts w:ascii="Arial" w:hAnsi="Arial"/>
                <w:szCs w:val="22"/>
              </w:rPr>
            </w:pPr>
            <w:r>
              <w:rPr>
                <w:rFonts w:ascii="Arial" w:hAnsi="Arial"/>
                <w:szCs w:val="22"/>
              </w:rPr>
              <w:t>1</w:t>
            </w:r>
          </w:p>
          <w:p w:rsidR="00AB535D" w:rsidRDefault="00AB535D" w:rsidP="001B1B16">
            <w:pPr>
              <w:tabs>
                <w:tab w:val="left" w:pos="0"/>
                <w:tab w:val="left" w:pos="165"/>
              </w:tabs>
              <w:spacing w:line="360" w:lineRule="auto"/>
              <w:rPr>
                <w:rFonts w:ascii="Arial" w:hAnsi="Arial"/>
                <w:szCs w:val="22"/>
              </w:rPr>
            </w:pPr>
          </w:p>
        </w:tc>
        <w:tc>
          <w:tcPr>
            <w:tcW w:w="2977"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 xml:space="preserve">Whether SRO computerized </w:t>
            </w: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Y/N</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r>
              <w:rPr>
                <w:rFonts w:ascii="Arial" w:hAnsi="Arial"/>
                <w:szCs w:val="22"/>
              </w:rPr>
              <w:t>Y/N</w:t>
            </w: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0"/>
                <w:tab w:val="left" w:pos="165"/>
              </w:tabs>
              <w:spacing w:line="360" w:lineRule="auto"/>
              <w:rPr>
                <w:rFonts w:ascii="Arial" w:hAnsi="Arial"/>
                <w:szCs w:val="22"/>
              </w:rPr>
            </w:pPr>
          </w:p>
        </w:tc>
        <w:tc>
          <w:tcPr>
            <w:tcW w:w="2977" w:type="dxa"/>
            <w:vMerge w:val="restart"/>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 xml:space="preserve">If Yes, tick the functions computerized  </w:t>
            </w: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Availability of Deed Formats on Web</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0"/>
                <w:tab w:val="left" w:pos="165"/>
              </w:tabs>
              <w:spacing w:line="360" w:lineRule="auto"/>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 xml:space="preserve">Property Valuation </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0"/>
                <w:tab w:val="left" w:pos="165"/>
              </w:tabs>
              <w:spacing w:line="360" w:lineRule="auto"/>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Property &amp;  parties details capturing</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0"/>
                <w:tab w:val="left" w:pos="165"/>
              </w:tabs>
              <w:spacing w:line="360" w:lineRule="auto"/>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 xml:space="preserve">Photo and Finger Printing </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0"/>
                <w:tab w:val="left" w:pos="165"/>
              </w:tabs>
              <w:spacing w:line="360" w:lineRule="auto"/>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Scanning and Retrieval System</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0"/>
                <w:tab w:val="left" w:pos="165"/>
              </w:tabs>
              <w:spacing w:line="360" w:lineRule="auto"/>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Issue of Non-Encumbrance Certificate</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r>
              <w:rPr>
                <w:rFonts w:ascii="Arial" w:hAnsi="Arial"/>
                <w:szCs w:val="22"/>
              </w:rPr>
              <w:t>Any Other....</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If Not, progress so far</w:t>
            </w:r>
          </w:p>
        </w:tc>
        <w:tc>
          <w:tcPr>
            <w:tcW w:w="2551" w:type="dxa"/>
            <w:tcBorders>
              <w:right w:val="single" w:sz="4" w:space="0" w:color="auto"/>
            </w:tcBorders>
          </w:tcPr>
          <w:p w:rsidR="00AB535D" w:rsidRDefault="00AB535D" w:rsidP="001B1B16">
            <w:pPr>
              <w:spacing w:line="360" w:lineRule="auto"/>
              <w:ind w:firstLine="34"/>
              <w:rPr>
                <w:rFonts w:ascii="Arial" w:hAnsi="Arial"/>
                <w:szCs w:val="22"/>
              </w:rPr>
            </w:pP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c>
          <w:tcPr>
            <w:tcW w:w="8188" w:type="dxa"/>
            <w:gridSpan w:val="5"/>
          </w:tcPr>
          <w:p w:rsidR="00AB535D" w:rsidRDefault="00AB535D" w:rsidP="001B1B16">
            <w:pPr>
              <w:spacing w:line="360" w:lineRule="auto"/>
              <w:ind w:left="360"/>
              <w:rPr>
                <w:rFonts w:ascii="Arial" w:hAnsi="Arial"/>
                <w:szCs w:val="22"/>
              </w:rPr>
            </w:pPr>
            <w:r>
              <w:rPr>
                <w:rFonts w:ascii="Arial" w:hAnsi="Arial"/>
                <w:b/>
                <w:szCs w:val="22"/>
              </w:rPr>
              <w:t>Connectivity Details</w:t>
            </w:r>
          </w:p>
        </w:tc>
      </w:tr>
      <w:tr w:rsidR="00AB535D" w:rsidTr="001B1B16">
        <w:trPr>
          <w:cantSplit/>
        </w:trPr>
        <w:tc>
          <w:tcPr>
            <w:tcW w:w="817" w:type="dxa"/>
            <w:vMerge w:val="restart"/>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r>
              <w:rPr>
                <w:rFonts w:ascii="Arial" w:hAnsi="Arial"/>
                <w:szCs w:val="22"/>
              </w:rPr>
              <w:t>2</w:t>
            </w:r>
          </w:p>
        </w:tc>
        <w:tc>
          <w:tcPr>
            <w:tcW w:w="2977" w:type="dxa"/>
            <w:vMerge w:val="restart"/>
            <w:tcBorders>
              <w:left w:val="single" w:sz="4" w:space="0" w:color="auto"/>
            </w:tcBorders>
          </w:tcPr>
          <w:p w:rsidR="00AB535D" w:rsidRDefault="00AB535D" w:rsidP="001B1B16">
            <w:pPr>
              <w:spacing w:line="360" w:lineRule="auto"/>
              <w:ind w:left="34"/>
              <w:rPr>
                <w:rFonts w:ascii="Arial" w:hAnsi="Arial"/>
                <w:b/>
                <w:szCs w:val="22"/>
              </w:rPr>
            </w:pPr>
            <w:r>
              <w:rPr>
                <w:rFonts w:ascii="Arial" w:hAnsi="Arial"/>
                <w:szCs w:val="22"/>
              </w:rPr>
              <w:t xml:space="preserve">Details of Last Mile connectivity arranged  </w:t>
            </w:r>
            <w:r>
              <w:rPr>
                <w:rFonts w:ascii="Arial" w:hAnsi="Arial"/>
                <w:i/>
                <w:szCs w:val="22"/>
              </w:rPr>
              <w:t>(Tick out of following)</w:t>
            </w:r>
          </w:p>
        </w:tc>
        <w:tc>
          <w:tcPr>
            <w:tcW w:w="2551" w:type="dxa"/>
            <w:tcBorders>
              <w:right w:val="single" w:sz="4" w:space="0" w:color="auto"/>
            </w:tcBorders>
          </w:tcPr>
          <w:p w:rsidR="00AB535D" w:rsidRDefault="00AB535D" w:rsidP="001B1B16">
            <w:pPr>
              <w:spacing w:line="360" w:lineRule="auto"/>
              <w:ind w:left="360" w:hanging="326"/>
              <w:rPr>
                <w:rFonts w:ascii="Arial" w:hAnsi="Arial"/>
                <w:szCs w:val="22"/>
              </w:rPr>
            </w:pPr>
            <w:r>
              <w:rPr>
                <w:rFonts w:ascii="Arial" w:hAnsi="Arial"/>
                <w:szCs w:val="22"/>
              </w:rPr>
              <w:t>Broadband</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left="360" w:hanging="326"/>
              <w:rPr>
                <w:rFonts w:ascii="Arial" w:hAnsi="Arial"/>
                <w:szCs w:val="22"/>
              </w:rPr>
            </w:pPr>
            <w:r>
              <w:rPr>
                <w:rFonts w:ascii="Arial" w:hAnsi="Arial"/>
                <w:szCs w:val="22"/>
              </w:rPr>
              <w:t>Broadband with VPN</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left="360" w:hanging="326"/>
              <w:rPr>
                <w:rFonts w:ascii="Arial" w:hAnsi="Arial"/>
                <w:szCs w:val="22"/>
              </w:rPr>
            </w:pPr>
            <w:r>
              <w:rPr>
                <w:rFonts w:ascii="Arial" w:hAnsi="Arial"/>
                <w:szCs w:val="22"/>
              </w:rPr>
              <w:t>Leased Line</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left="360" w:hanging="326"/>
              <w:rPr>
                <w:rFonts w:ascii="Arial" w:hAnsi="Arial"/>
                <w:szCs w:val="22"/>
              </w:rPr>
            </w:pPr>
            <w:r>
              <w:rPr>
                <w:rFonts w:ascii="Arial" w:hAnsi="Arial"/>
                <w:szCs w:val="22"/>
              </w:rPr>
              <w:t>SWAN -POP</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left="360" w:hanging="326"/>
              <w:rPr>
                <w:rFonts w:ascii="Arial" w:hAnsi="Arial"/>
                <w:szCs w:val="22"/>
              </w:rPr>
            </w:pPr>
            <w:r>
              <w:rPr>
                <w:rFonts w:ascii="Arial" w:hAnsi="Arial"/>
                <w:szCs w:val="22"/>
              </w:rPr>
              <w:t xml:space="preserve">Other </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vMerge/>
            <w:tcBorders>
              <w:left w:val="single" w:sz="4" w:space="0" w:color="auto"/>
            </w:tcBorders>
          </w:tcPr>
          <w:p w:rsidR="00AB535D" w:rsidRDefault="00AB535D" w:rsidP="001B1B16">
            <w:pPr>
              <w:spacing w:line="360" w:lineRule="auto"/>
              <w:rPr>
                <w:rFonts w:ascii="Arial" w:hAnsi="Arial"/>
                <w:szCs w:val="22"/>
              </w:rPr>
            </w:pPr>
          </w:p>
        </w:tc>
        <w:tc>
          <w:tcPr>
            <w:tcW w:w="2551" w:type="dxa"/>
            <w:tcBorders>
              <w:right w:val="single" w:sz="4" w:space="0" w:color="auto"/>
            </w:tcBorders>
          </w:tcPr>
          <w:p w:rsidR="00AB535D" w:rsidRDefault="00AB535D" w:rsidP="001B1B16">
            <w:pPr>
              <w:spacing w:line="360" w:lineRule="auto"/>
              <w:ind w:left="360" w:hanging="326"/>
              <w:rPr>
                <w:rFonts w:ascii="Arial" w:hAnsi="Arial"/>
                <w:szCs w:val="22"/>
              </w:rPr>
            </w:pPr>
            <w:r>
              <w:rPr>
                <w:rFonts w:ascii="Arial" w:hAnsi="Arial"/>
                <w:szCs w:val="22"/>
              </w:rPr>
              <w:t>Not yet arranged</w:t>
            </w: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val="restart"/>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r>
              <w:rPr>
                <w:rFonts w:ascii="Arial" w:hAnsi="Arial"/>
                <w:szCs w:val="22"/>
              </w:rPr>
              <w:t>3</w:t>
            </w:r>
          </w:p>
        </w:tc>
        <w:tc>
          <w:tcPr>
            <w:tcW w:w="2977"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 xml:space="preserve">Whether SRO and Tehsil have been integrated </w:t>
            </w:r>
          </w:p>
        </w:tc>
        <w:tc>
          <w:tcPr>
            <w:tcW w:w="2551" w:type="dxa"/>
            <w:tcBorders>
              <w:right w:val="single" w:sz="4" w:space="0" w:color="auto"/>
            </w:tcBorders>
          </w:tcPr>
          <w:p w:rsidR="00AB535D" w:rsidRDefault="00AB535D" w:rsidP="001B1B16">
            <w:pPr>
              <w:spacing w:line="360" w:lineRule="auto"/>
              <w:ind w:left="360"/>
              <w:rPr>
                <w:rFonts w:ascii="Arial" w:hAnsi="Arial"/>
                <w:szCs w:val="22"/>
              </w:rPr>
            </w:pP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r w:rsidR="00AB535D" w:rsidTr="001B1B16">
        <w:trPr>
          <w:cantSplit/>
        </w:trPr>
        <w:tc>
          <w:tcPr>
            <w:tcW w:w="817" w:type="dxa"/>
            <w:vMerge/>
            <w:tcBorders>
              <w:right w:val="single" w:sz="4" w:space="0" w:color="auto"/>
            </w:tcBorders>
          </w:tcPr>
          <w:p w:rsidR="00AB535D" w:rsidRDefault="00AB535D" w:rsidP="001B1B16">
            <w:pPr>
              <w:tabs>
                <w:tab w:val="left" w:pos="165"/>
                <w:tab w:val="left" w:pos="405"/>
              </w:tabs>
              <w:spacing w:line="360" w:lineRule="auto"/>
              <w:jc w:val="both"/>
              <w:rPr>
                <w:rFonts w:ascii="Arial" w:hAnsi="Arial"/>
                <w:szCs w:val="22"/>
              </w:rPr>
            </w:pPr>
          </w:p>
        </w:tc>
        <w:tc>
          <w:tcPr>
            <w:tcW w:w="2977" w:type="dxa"/>
            <w:tcBorders>
              <w:left w:val="single" w:sz="4" w:space="0" w:color="auto"/>
            </w:tcBorders>
          </w:tcPr>
          <w:p w:rsidR="00AB535D" w:rsidRDefault="00AB535D" w:rsidP="001B1B16">
            <w:pPr>
              <w:spacing w:line="360" w:lineRule="auto"/>
              <w:rPr>
                <w:rFonts w:ascii="Arial" w:hAnsi="Arial"/>
                <w:szCs w:val="22"/>
              </w:rPr>
            </w:pPr>
            <w:r>
              <w:rPr>
                <w:rFonts w:ascii="Arial" w:hAnsi="Arial"/>
                <w:szCs w:val="22"/>
              </w:rPr>
              <w:t>If Not, progress so far</w:t>
            </w:r>
          </w:p>
        </w:tc>
        <w:tc>
          <w:tcPr>
            <w:tcW w:w="2551" w:type="dxa"/>
            <w:tcBorders>
              <w:right w:val="single" w:sz="4" w:space="0" w:color="auto"/>
            </w:tcBorders>
          </w:tcPr>
          <w:p w:rsidR="00AB535D" w:rsidRDefault="00AB535D" w:rsidP="001B1B16">
            <w:pPr>
              <w:spacing w:line="360" w:lineRule="auto"/>
              <w:ind w:left="360"/>
              <w:rPr>
                <w:rFonts w:ascii="Arial" w:hAnsi="Arial"/>
                <w:szCs w:val="22"/>
              </w:rPr>
            </w:pPr>
          </w:p>
        </w:tc>
        <w:tc>
          <w:tcPr>
            <w:tcW w:w="1276" w:type="dxa"/>
            <w:tcBorders>
              <w:left w:val="single" w:sz="4" w:space="0" w:color="auto"/>
              <w:right w:val="single" w:sz="4" w:space="0" w:color="auto"/>
            </w:tcBorders>
          </w:tcPr>
          <w:p w:rsidR="00AB535D" w:rsidRDefault="00AB535D" w:rsidP="001B1B16">
            <w:pPr>
              <w:spacing w:line="360" w:lineRule="auto"/>
              <w:ind w:left="360"/>
              <w:rPr>
                <w:rFonts w:ascii="Arial" w:hAnsi="Arial"/>
                <w:szCs w:val="22"/>
              </w:rPr>
            </w:pPr>
          </w:p>
        </w:tc>
        <w:tc>
          <w:tcPr>
            <w:tcW w:w="567" w:type="dxa"/>
            <w:tcBorders>
              <w:left w:val="single" w:sz="4" w:space="0" w:color="auto"/>
            </w:tcBorders>
          </w:tcPr>
          <w:p w:rsidR="00AB535D" w:rsidRDefault="00AB535D" w:rsidP="001B1B16">
            <w:pPr>
              <w:spacing w:line="360" w:lineRule="auto"/>
              <w:ind w:left="360"/>
              <w:rPr>
                <w:rFonts w:ascii="Arial" w:hAnsi="Arial"/>
                <w:szCs w:val="22"/>
              </w:rPr>
            </w:pPr>
          </w:p>
        </w:tc>
      </w:tr>
    </w:tbl>
    <w:p w:rsidR="00AB535D" w:rsidRDefault="00AB535D" w:rsidP="00AB535D">
      <w:pPr>
        <w:spacing w:line="360" w:lineRule="auto"/>
        <w:rPr>
          <w:rFonts w:ascii="Arial" w:hAnsi="Arial"/>
          <w:b/>
          <w:szCs w:val="22"/>
        </w:rPr>
      </w:pPr>
    </w:p>
    <w:p w:rsidR="00AB535D" w:rsidRDefault="00AB535D" w:rsidP="00AB535D">
      <w:pPr>
        <w:spacing w:line="360" w:lineRule="auto"/>
        <w:rPr>
          <w:rFonts w:ascii="Arial" w:hAnsi="Arial"/>
          <w:b/>
          <w:szCs w:val="22"/>
        </w:rPr>
      </w:pPr>
      <w:r>
        <w:rPr>
          <w:rFonts w:ascii="Arial" w:hAnsi="Arial"/>
          <w:b/>
          <w:szCs w:val="22"/>
        </w:rPr>
        <w:t xml:space="preserve">E. Survey and Settlement using modern technology </w:t>
      </w:r>
    </w:p>
    <w:p w:rsidR="00AB535D" w:rsidRDefault="00AB535D" w:rsidP="00AB535D">
      <w:pPr>
        <w:spacing w:line="360" w:lineRule="auto"/>
        <w:rPr>
          <w:rFonts w:ascii="Arial" w:hAnsi="Arial"/>
          <w:b/>
          <w:szCs w:val="22"/>
        </w:rPr>
      </w:pPr>
      <w:r>
        <w:rPr>
          <w:rFonts w:ascii="Arial" w:hAnsi="Arial"/>
          <w:b/>
          <w:szCs w:val="22"/>
        </w:rPr>
        <w:t xml:space="preserve">Total area of districts in SQ KM:  </w:t>
      </w:r>
    </w:p>
    <w:p w:rsidR="00AB535D" w:rsidRDefault="00AB535D" w:rsidP="00AB535D">
      <w:pPr>
        <w:spacing w:line="360" w:lineRule="auto"/>
        <w:rPr>
          <w:rFonts w:ascii="Arial" w:hAnsi="Arial"/>
          <w:b/>
          <w:szCs w:val="22"/>
        </w:rPr>
      </w:pPr>
      <w:r>
        <w:rPr>
          <w:rFonts w:ascii="Arial" w:hAnsi="Arial"/>
          <w:b/>
          <w:szCs w:val="22"/>
        </w:rPr>
        <w:t xml:space="preserve">Choice of Technology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9"/>
        <w:gridCol w:w="4207"/>
      </w:tblGrid>
      <w:tr w:rsidR="00AB535D" w:rsidTr="001B1B16">
        <w:trPr>
          <w:trHeight w:val="812"/>
        </w:trPr>
        <w:tc>
          <w:tcPr>
            <w:tcW w:w="4469" w:type="dxa"/>
          </w:tcPr>
          <w:p w:rsidR="00AB535D" w:rsidRDefault="00AB535D" w:rsidP="001B1B16">
            <w:pPr>
              <w:spacing w:line="360" w:lineRule="auto"/>
              <w:ind w:left="360"/>
              <w:rPr>
                <w:rFonts w:ascii="Arial" w:hAnsi="Arial"/>
                <w:i/>
                <w:szCs w:val="22"/>
              </w:rPr>
            </w:pPr>
            <w:r>
              <w:rPr>
                <w:rFonts w:ascii="Arial" w:hAnsi="Arial"/>
                <w:i/>
                <w:szCs w:val="22"/>
              </w:rPr>
              <w:t>Technology being used (Tick)</w:t>
            </w:r>
          </w:p>
        </w:tc>
        <w:tc>
          <w:tcPr>
            <w:tcW w:w="4207" w:type="dxa"/>
          </w:tcPr>
          <w:p w:rsidR="00AB535D" w:rsidRDefault="00AB535D" w:rsidP="001B1B16">
            <w:pPr>
              <w:spacing w:line="360" w:lineRule="auto"/>
              <w:ind w:left="360"/>
              <w:rPr>
                <w:rFonts w:ascii="Arial" w:hAnsi="Arial"/>
                <w:i/>
                <w:szCs w:val="22"/>
              </w:rPr>
            </w:pPr>
            <w:r>
              <w:rPr>
                <w:rFonts w:ascii="Arial" w:hAnsi="Arial"/>
                <w:i/>
                <w:szCs w:val="22"/>
              </w:rPr>
              <w:t>Area being surveyed in SQ KM</w:t>
            </w:r>
          </w:p>
        </w:tc>
      </w:tr>
      <w:tr w:rsidR="00AB535D" w:rsidTr="001B1B16">
        <w:tc>
          <w:tcPr>
            <w:tcW w:w="4469" w:type="dxa"/>
          </w:tcPr>
          <w:p w:rsidR="00AB535D" w:rsidRDefault="00AB535D" w:rsidP="00C329E5">
            <w:pPr>
              <w:pStyle w:val="ListParagraph"/>
              <w:numPr>
                <w:ilvl w:val="0"/>
                <w:numId w:val="26"/>
              </w:numPr>
              <w:spacing w:after="0" w:line="360" w:lineRule="auto"/>
              <w:contextualSpacing w:val="0"/>
              <w:rPr>
                <w:rFonts w:ascii="Arial" w:hAnsi="Arial"/>
                <w:sz w:val="22"/>
                <w:szCs w:val="22"/>
              </w:rPr>
            </w:pPr>
            <w:r>
              <w:rPr>
                <w:rFonts w:ascii="Arial" w:hAnsi="Arial"/>
                <w:sz w:val="22"/>
                <w:szCs w:val="22"/>
              </w:rPr>
              <w:t>Aerial Photography +GPS/ETS</w:t>
            </w:r>
          </w:p>
        </w:tc>
        <w:tc>
          <w:tcPr>
            <w:tcW w:w="4207" w:type="dxa"/>
          </w:tcPr>
          <w:p w:rsidR="00AB535D" w:rsidRDefault="00AB535D" w:rsidP="001B1B16">
            <w:pPr>
              <w:spacing w:line="360" w:lineRule="auto"/>
              <w:ind w:left="360"/>
              <w:rPr>
                <w:rFonts w:ascii="Arial" w:hAnsi="Arial"/>
                <w:szCs w:val="22"/>
              </w:rPr>
            </w:pPr>
          </w:p>
        </w:tc>
      </w:tr>
      <w:tr w:rsidR="00AB535D" w:rsidTr="001B1B16">
        <w:tc>
          <w:tcPr>
            <w:tcW w:w="4469" w:type="dxa"/>
          </w:tcPr>
          <w:p w:rsidR="00AB535D" w:rsidRDefault="00AB535D" w:rsidP="00C329E5">
            <w:pPr>
              <w:pStyle w:val="ListParagraph"/>
              <w:numPr>
                <w:ilvl w:val="0"/>
                <w:numId w:val="26"/>
              </w:numPr>
              <w:spacing w:after="0" w:line="360" w:lineRule="auto"/>
              <w:contextualSpacing w:val="0"/>
              <w:rPr>
                <w:rFonts w:ascii="Arial" w:hAnsi="Arial"/>
                <w:sz w:val="22"/>
                <w:szCs w:val="22"/>
              </w:rPr>
            </w:pPr>
            <w:r>
              <w:rPr>
                <w:rFonts w:ascii="Arial" w:hAnsi="Arial"/>
                <w:sz w:val="22"/>
                <w:szCs w:val="22"/>
              </w:rPr>
              <w:t>GPS+ETS (Ground Methods)</w:t>
            </w:r>
          </w:p>
        </w:tc>
        <w:tc>
          <w:tcPr>
            <w:tcW w:w="4207" w:type="dxa"/>
          </w:tcPr>
          <w:p w:rsidR="00AB535D" w:rsidRDefault="00AB535D" w:rsidP="001B1B16">
            <w:pPr>
              <w:spacing w:line="360" w:lineRule="auto"/>
              <w:ind w:left="360"/>
              <w:rPr>
                <w:rFonts w:ascii="Arial" w:hAnsi="Arial"/>
                <w:szCs w:val="22"/>
              </w:rPr>
            </w:pPr>
          </w:p>
        </w:tc>
      </w:tr>
      <w:tr w:rsidR="00AB535D" w:rsidTr="001B1B16">
        <w:tc>
          <w:tcPr>
            <w:tcW w:w="4469" w:type="dxa"/>
          </w:tcPr>
          <w:p w:rsidR="00AB535D" w:rsidRDefault="00AB535D" w:rsidP="00C329E5">
            <w:pPr>
              <w:pStyle w:val="ListParagraph"/>
              <w:numPr>
                <w:ilvl w:val="0"/>
                <w:numId w:val="26"/>
              </w:numPr>
              <w:spacing w:after="0" w:line="360" w:lineRule="auto"/>
              <w:contextualSpacing w:val="0"/>
              <w:rPr>
                <w:rFonts w:ascii="Arial" w:hAnsi="Arial"/>
                <w:sz w:val="22"/>
                <w:szCs w:val="22"/>
              </w:rPr>
            </w:pPr>
            <w:r>
              <w:rPr>
                <w:rFonts w:ascii="Arial" w:hAnsi="Arial"/>
                <w:sz w:val="22"/>
                <w:szCs w:val="22"/>
              </w:rPr>
              <w:lastRenderedPageBreak/>
              <w:t>HSRI+GPS+ETS</w:t>
            </w:r>
          </w:p>
        </w:tc>
        <w:tc>
          <w:tcPr>
            <w:tcW w:w="4207" w:type="dxa"/>
          </w:tcPr>
          <w:p w:rsidR="00AB535D" w:rsidRDefault="00AB535D" w:rsidP="001B1B16">
            <w:pPr>
              <w:spacing w:line="360" w:lineRule="auto"/>
              <w:ind w:left="360"/>
              <w:rPr>
                <w:rFonts w:ascii="Arial" w:hAnsi="Arial"/>
                <w:szCs w:val="22"/>
              </w:rPr>
            </w:pPr>
          </w:p>
        </w:tc>
      </w:tr>
      <w:tr w:rsidR="00AB535D" w:rsidTr="001B1B16">
        <w:tc>
          <w:tcPr>
            <w:tcW w:w="4469" w:type="dxa"/>
          </w:tcPr>
          <w:p w:rsidR="00AB535D" w:rsidRDefault="00AB535D" w:rsidP="00C329E5">
            <w:pPr>
              <w:pStyle w:val="ListParagraph"/>
              <w:numPr>
                <w:ilvl w:val="0"/>
                <w:numId w:val="26"/>
              </w:numPr>
              <w:spacing w:after="0" w:line="360" w:lineRule="auto"/>
              <w:contextualSpacing w:val="0"/>
              <w:rPr>
                <w:rFonts w:ascii="Arial" w:hAnsi="Arial"/>
                <w:sz w:val="22"/>
                <w:szCs w:val="22"/>
              </w:rPr>
            </w:pPr>
            <w:r>
              <w:rPr>
                <w:rFonts w:ascii="Arial" w:hAnsi="Arial"/>
                <w:sz w:val="22"/>
                <w:szCs w:val="22"/>
              </w:rPr>
              <w:t>Any other...LIDAR/ALTM etc</w:t>
            </w:r>
          </w:p>
        </w:tc>
        <w:tc>
          <w:tcPr>
            <w:tcW w:w="4207" w:type="dxa"/>
          </w:tcPr>
          <w:p w:rsidR="00AB535D" w:rsidRDefault="00AB535D" w:rsidP="001B1B16">
            <w:pPr>
              <w:spacing w:line="360" w:lineRule="auto"/>
              <w:ind w:left="360"/>
              <w:rPr>
                <w:rFonts w:ascii="Arial" w:hAnsi="Arial"/>
                <w:szCs w:val="22"/>
              </w:rPr>
            </w:pPr>
          </w:p>
        </w:tc>
      </w:tr>
    </w:tbl>
    <w:p w:rsidR="00AB535D" w:rsidRDefault="00AB535D" w:rsidP="00AB535D">
      <w:pPr>
        <w:spacing w:line="360" w:lineRule="auto"/>
        <w:rPr>
          <w:rFonts w:ascii="Arial" w:hAnsi="Arial"/>
          <w:b/>
          <w:szCs w:val="22"/>
        </w:rPr>
      </w:pPr>
    </w:p>
    <w:p w:rsidR="00AB535D" w:rsidRDefault="00AB535D" w:rsidP="00AB535D">
      <w:pPr>
        <w:spacing w:line="360" w:lineRule="auto"/>
        <w:rPr>
          <w:rFonts w:ascii="Arial" w:hAnsi="Arial"/>
          <w:b/>
          <w:szCs w:val="22"/>
        </w:rPr>
      </w:pPr>
      <w:r>
        <w:rPr>
          <w:rFonts w:ascii="Arial" w:hAnsi="Arial"/>
          <w:b/>
          <w:szCs w:val="22"/>
        </w:rPr>
        <w:t>F.   Modern Land Records Management Centre under NLRMP at Tehsil/Taluk Level</w:t>
      </w:r>
    </w:p>
    <w:p w:rsidR="00AB535D" w:rsidRDefault="00AB535D" w:rsidP="00AB535D">
      <w:pPr>
        <w:spacing w:line="360" w:lineRule="auto"/>
        <w:rPr>
          <w:rFonts w:ascii="Arial" w:hAnsi="Arial"/>
          <w:b/>
          <w:szCs w:val="22"/>
        </w:rPr>
      </w:pPr>
      <w:r>
        <w:rPr>
          <w:rFonts w:ascii="Arial" w:hAnsi="Arial"/>
          <w:b/>
          <w:szCs w:val="22"/>
        </w:rPr>
        <w:t xml:space="preserve">Name of Tehsil /Taluk: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
        <w:gridCol w:w="4069"/>
        <w:gridCol w:w="4070"/>
      </w:tblGrid>
      <w:tr w:rsidR="00AB535D" w:rsidTr="001B1B16">
        <w:tc>
          <w:tcPr>
            <w:tcW w:w="699" w:type="dxa"/>
          </w:tcPr>
          <w:p w:rsidR="00AB535D" w:rsidRDefault="00AB535D" w:rsidP="001B1B16">
            <w:pPr>
              <w:spacing w:line="360" w:lineRule="auto"/>
              <w:ind w:left="360"/>
              <w:rPr>
                <w:rFonts w:ascii="Arial" w:hAnsi="Arial"/>
                <w:szCs w:val="22"/>
                <w:lang w:val="en-IN" w:eastAsia="en-IN"/>
              </w:rPr>
            </w:pPr>
            <w:r>
              <w:rPr>
                <w:rFonts w:ascii="Arial" w:hAnsi="Arial"/>
                <w:szCs w:val="22"/>
                <w:lang w:val="en-IN" w:eastAsia="en-IN"/>
              </w:rPr>
              <w:t>1</w:t>
            </w:r>
          </w:p>
        </w:tc>
        <w:tc>
          <w:tcPr>
            <w:tcW w:w="4069" w:type="dxa"/>
          </w:tcPr>
          <w:p w:rsidR="00AB535D" w:rsidRDefault="00AB535D" w:rsidP="001B1B16">
            <w:pPr>
              <w:spacing w:line="360" w:lineRule="auto"/>
              <w:ind w:left="360"/>
              <w:rPr>
                <w:rFonts w:ascii="Arial" w:hAnsi="Arial"/>
                <w:szCs w:val="22"/>
              </w:rPr>
            </w:pPr>
            <w:r>
              <w:rPr>
                <w:rFonts w:ascii="Arial" w:hAnsi="Arial"/>
                <w:szCs w:val="22"/>
                <w:lang w:val="en-IN" w:eastAsia="en-IN"/>
              </w:rPr>
              <w:t>Whether Record Room co-located with tehsil computer Centre</w:t>
            </w:r>
          </w:p>
        </w:tc>
        <w:tc>
          <w:tcPr>
            <w:tcW w:w="4070" w:type="dxa"/>
          </w:tcPr>
          <w:p w:rsidR="00AB535D" w:rsidRDefault="00AB535D" w:rsidP="001B1B16">
            <w:pPr>
              <w:spacing w:line="360" w:lineRule="auto"/>
              <w:ind w:left="360"/>
              <w:rPr>
                <w:rFonts w:ascii="Arial" w:hAnsi="Arial"/>
                <w:szCs w:val="22"/>
                <w:lang w:val="en-IN" w:eastAsia="en-IN"/>
              </w:rPr>
            </w:pPr>
            <w:r>
              <w:rPr>
                <w:rFonts w:ascii="Arial" w:hAnsi="Arial"/>
                <w:szCs w:val="22"/>
                <w:lang w:val="en-IN" w:eastAsia="en-IN"/>
              </w:rPr>
              <w:t>Y/N</w:t>
            </w:r>
          </w:p>
        </w:tc>
      </w:tr>
      <w:tr w:rsidR="00AB535D" w:rsidTr="001B1B16">
        <w:trPr>
          <w:cantSplit/>
        </w:trPr>
        <w:tc>
          <w:tcPr>
            <w:tcW w:w="699" w:type="dxa"/>
            <w:vMerge w:val="restart"/>
          </w:tcPr>
          <w:p w:rsidR="00AB535D" w:rsidRDefault="00AB535D" w:rsidP="001B1B16">
            <w:pPr>
              <w:spacing w:line="360" w:lineRule="auto"/>
              <w:ind w:left="360"/>
              <w:rPr>
                <w:rFonts w:ascii="Arial" w:hAnsi="Arial"/>
                <w:szCs w:val="22"/>
              </w:rPr>
            </w:pPr>
            <w:r>
              <w:rPr>
                <w:rFonts w:ascii="Arial" w:hAnsi="Arial"/>
                <w:szCs w:val="22"/>
              </w:rPr>
              <w:t>2</w:t>
            </w:r>
          </w:p>
        </w:tc>
        <w:tc>
          <w:tcPr>
            <w:tcW w:w="4069" w:type="dxa"/>
            <w:vMerge w:val="restart"/>
          </w:tcPr>
          <w:p w:rsidR="00AB535D" w:rsidRDefault="00AB535D" w:rsidP="001B1B16">
            <w:pPr>
              <w:spacing w:line="360" w:lineRule="auto"/>
              <w:ind w:left="360"/>
              <w:rPr>
                <w:rFonts w:ascii="Arial" w:hAnsi="Arial"/>
                <w:szCs w:val="22"/>
              </w:rPr>
            </w:pPr>
            <w:r>
              <w:rPr>
                <w:rFonts w:ascii="Arial" w:hAnsi="Arial"/>
                <w:szCs w:val="22"/>
              </w:rPr>
              <w:t xml:space="preserve">Physical Storage </w:t>
            </w:r>
          </w:p>
        </w:tc>
        <w:tc>
          <w:tcPr>
            <w:tcW w:w="4070" w:type="dxa"/>
          </w:tcPr>
          <w:p w:rsidR="00AB535D" w:rsidRDefault="00AB535D" w:rsidP="001B1B16">
            <w:pPr>
              <w:spacing w:line="360" w:lineRule="auto"/>
              <w:ind w:left="360"/>
              <w:rPr>
                <w:rFonts w:ascii="Arial" w:hAnsi="Arial"/>
                <w:szCs w:val="22"/>
                <w:lang w:val="en-IN" w:eastAsia="en-IN"/>
              </w:rPr>
            </w:pPr>
            <w:r>
              <w:rPr>
                <w:rFonts w:ascii="Arial" w:hAnsi="Arial"/>
                <w:szCs w:val="22"/>
                <w:lang w:val="en-IN" w:eastAsia="en-IN"/>
              </w:rPr>
              <w:t>Physical storage through compactors Y/N</w:t>
            </w:r>
          </w:p>
        </w:tc>
      </w:tr>
      <w:tr w:rsidR="00AB535D" w:rsidTr="001B1B16">
        <w:trPr>
          <w:cantSplit/>
        </w:trPr>
        <w:tc>
          <w:tcPr>
            <w:tcW w:w="699" w:type="dxa"/>
            <w:vMerge/>
          </w:tcPr>
          <w:p w:rsidR="00AB535D" w:rsidRDefault="00AB535D" w:rsidP="00C329E5">
            <w:pPr>
              <w:numPr>
                <w:ilvl w:val="0"/>
                <w:numId w:val="26"/>
              </w:numPr>
              <w:spacing w:after="0" w:line="360" w:lineRule="auto"/>
              <w:rPr>
                <w:rFonts w:ascii="Arial" w:hAnsi="Arial"/>
                <w:szCs w:val="22"/>
              </w:rPr>
            </w:pPr>
          </w:p>
        </w:tc>
        <w:tc>
          <w:tcPr>
            <w:tcW w:w="4069" w:type="dxa"/>
            <w:vMerge/>
          </w:tcPr>
          <w:p w:rsidR="00AB535D" w:rsidRDefault="00AB535D" w:rsidP="00C329E5">
            <w:pPr>
              <w:numPr>
                <w:ilvl w:val="0"/>
                <w:numId w:val="26"/>
              </w:numPr>
              <w:spacing w:after="0" w:line="360" w:lineRule="auto"/>
              <w:rPr>
                <w:rFonts w:ascii="Arial" w:hAnsi="Arial"/>
                <w:szCs w:val="22"/>
              </w:rPr>
            </w:pPr>
          </w:p>
        </w:tc>
        <w:tc>
          <w:tcPr>
            <w:tcW w:w="4070" w:type="dxa"/>
          </w:tcPr>
          <w:p w:rsidR="00AB535D" w:rsidRDefault="00AB535D" w:rsidP="001B1B16">
            <w:pPr>
              <w:spacing w:line="360" w:lineRule="auto"/>
              <w:ind w:left="360"/>
              <w:rPr>
                <w:rFonts w:ascii="Arial" w:hAnsi="Arial"/>
                <w:szCs w:val="22"/>
                <w:lang w:val="en-IN" w:eastAsia="en-IN"/>
              </w:rPr>
            </w:pPr>
            <w:r>
              <w:rPr>
                <w:rFonts w:ascii="Arial" w:hAnsi="Arial"/>
                <w:szCs w:val="22"/>
                <w:lang w:val="en-IN" w:eastAsia="en-IN"/>
              </w:rPr>
              <w:t xml:space="preserve">No of compactor installed    :             </w:t>
            </w:r>
          </w:p>
        </w:tc>
      </w:tr>
      <w:tr w:rsidR="00AB535D" w:rsidTr="001B1B16">
        <w:trPr>
          <w:cantSplit/>
        </w:trPr>
        <w:tc>
          <w:tcPr>
            <w:tcW w:w="699" w:type="dxa"/>
            <w:vMerge/>
          </w:tcPr>
          <w:p w:rsidR="00AB535D" w:rsidRDefault="00AB535D" w:rsidP="00C329E5">
            <w:pPr>
              <w:numPr>
                <w:ilvl w:val="0"/>
                <w:numId w:val="26"/>
              </w:numPr>
              <w:spacing w:after="0" w:line="360" w:lineRule="auto"/>
              <w:rPr>
                <w:rFonts w:ascii="Arial" w:hAnsi="Arial"/>
                <w:szCs w:val="22"/>
              </w:rPr>
            </w:pPr>
          </w:p>
        </w:tc>
        <w:tc>
          <w:tcPr>
            <w:tcW w:w="4069" w:type="dxa"/>
            <w:vMerge/>
          </w:tcPr>
          <w:p w:rsidR="00AB535D" w:rsidRDefault="00AB535D" w:rsidP="00C329E5">
            <w:pPr>
              <w:numPr>
                <w:ilvl w:val="0"/>
                <w:numId w:val="26"/>
              </w:numPr>
              <w:spacing w:after="0" w:line="360" w:lineRule="auto"/>
              <w:rPr>
                <w:rFonts w:ascii="Arial" w:hAnsi="Arial"/>
                <w:szCs w:val="22"/>
              </w:rPr>
            </w:pPr>
          </w:p>
        </w:tc>
        <w:tc>
          <w:tcPr>
            <w:tcW w:w="4070" w:type="dxa"/>
          </w:tcPr>
          <w:p w:rsidR="00AB535D" w:rsidRDefault="00AB535D" w:rsidP="001B1B16">
            <w:pPr>
              <w:spacing w:line="360" w:lineRule="auto"/>
              <w:ind w:left="360"/>
              <w:rPr>
                <w:rFonts w:ascii="Arial" w:hAnsi="Arial"/>
                <w:szCs w:val="22"/>
                <w:lang w:val="en-IN" w:eastAsia="en-IN"/>
              </w:rPr>
            </w:pPr>
            <w:r>
              <w:rPr>
                <w:rFonts w:ascii="Arial" w:hAnsi="Arial"/>
                <w:szCs w:val="22"/>
                <w:lang w:val="en-IN" w:eastAsia="en-IN"/>
              </w:rPr>
              <w:t>Whether stored file(Paper) indexed and referenced through computerised system</w:t>
            </w:r>
          </w:p>
        </w:tc>
      </w:tr>
      <w:tr w:rsidR="00AB535D" w:rsidTr="001B1B16">
        <w:trPr>
          <w:cantSplit/>
        </w:trPr>
        <w:tc>
          <w:tcPr>
            <w:tcW w:w="699" w:type="dxa"/>
            <w:vMerge w:val="restart"/>
          </w:tcPr>
          <w:p w:rsidR="00AB535D" w:rsidRDefault="00AB535D" w:rsidP="001B1B16">
            <w:pPr>
              <w:spacing w:line="360" w:lineRule="auto"/>
              <w:ind w:left="360"/>
              <w:rPr>
                <w:rFonts w:ascii="Arial" w:hAnsi="Arial"/>
                <w:szCs w:val="22"/>
              </w:rPr>
            </w:pPr>
            <w:r>
              <w:rPr>
                <w:rFonts w:ascii="Arial" w:hAnsi="Arial"/>
                <w:szCs w:val="22"/>
              </w:rPr>
              <w:t>3</w:t>
            </w:r>
          </w:p>
        </w:tc>
        <w:tc>
          <w:tcPr>
            <w:tcW w:w="4069" w:type="dxa"/>
            <w:vMerge w:val="restart"/>
          </w:tcPr>
          <w:p w:rsidR="00AB535D" w:rsidRDefault="00AB535D" w:rsidP="001B1B16">
            <w:pPr>
              <w:spacing w:line="360" w:lineRule="auto"/>
              <w:ind w:left="360"/>
              <w:rPr>
                <w:rFonts w:ascii="Arial" w:hAnsi="Arial"/>
                <w:szCs w:val="22"/>
              </w:rPr>
            </w:pPr>
            <w:r>
              <w:rPr>
                <w:rFonts w:ascii="Arial" w:hAnsi="Arial"/>
                <w:szCs w:val="22"/>
              </w:rPr>
              <w:t>Operational Area</w:t>
            </w:r>
          </w:p>
        </w:tc>
        <w:tc>
          <w:tcPr>
            <w:tcW w:w="4070" w:type="dxa"/>
          </w:tcPr>
          <w:p w:rsidR="00AB535D" w:rsidRDefault="00AB535D" w:rsidP="001B1B16">
            <w:pPr>
              <w:spacing w:line="360" w:lineRule="auto"/>
              <w:ind w:left="360"/>
              <w:rPr>
                <w:rFonts w:ascii="Arial" w:hAnsi="Arial"/>
                <w:szCs w:val="22"/>
              </w:rPr>
            </w:pPr>
            <w:r>
              <w:rPr>
                <w:rFonts w:ascii="Arial" w:hAnsi="Arial"/>
                <w:szCs w:val="22"/>
              </w:rPr>
              <w:t>No of Server installed :</w:t>
            </w:r>
          </w:p>
        </w:tc>
      </w:tr>
      <w:tr w:rsidR="00AB535D" w:rsidTr="001B1B16">
        <w:trPr>
          <w:cantSplit/>
        </w:trPr>
        <w:tc>
          <w:tcPr>
            <w:tcW w:w="699" w:type="dxa"/>
            <w:vMerge/>
          </w:tcPr>
          <w:p w:rsidR="00AB535D" w:rsidRDefault="00AB535D" w:rsidP="00C329E5">
            <w:pPr>
              <w:numPr>
                <w:ilvl w:val="0"/>
                <w:numId w:val="26"/>
              </w:numPr>
              <w:spacing w:after="0" w:line="360" w:lineRule="auto"/>
              <w:rPr>
                <w:rFonts w:ascii="Arial" w:hAnsi="Arial"/>
                <w:szCs w:val="22"/>
              </w:rPr>
            </w:pPr>
          </w:p>
        </w:tc>
        <w:tc>
          <w:tcPr>
            <w:tcW w:w="4069" w:type="dxa"/>
            <w:vMerge/>
          </w:tcPr>
          <w:p w:rsidR="00AB535D" w:rsidRDefault="00AB535D" w:rsidP="00C329E5">
            <w:pPr>
              <w:numPr>
                <w:ilvl w:val="0"/>
                <w:numId w:val="26"/>
              </w:numPr>
              <w:spacing w:after="0" w:line="360" w:lineRule="auto"/>
              <w:rPr>
                <w:rFonts w:ascii="Arial" w:hAnsi="Arial"/>
                <w:szCs w:val="22"/>
              </w:rPr>
            </w:pPr>
          </w:p>
        </w:tc>
        <w:tc>
          <w:tcPr>
            <w:tcW w:w="4070" w:type="dxa"/>
          </w:tcPr>
          <w:p w:rsidR="00AB535D" w:rsidRDefault="00AB535D" w:rsidP="001B1B16">
            <w:pPr>
              <w:spacing w:line="360" w:lineRule="auto"/>
              <w:ind w:left="360"/>
              <w:rPr>
                <w:rFonts w:ascii="Arial" w:hAnsi="Arial"/>
                <w:szCs w:val="22"/>
              </w:rPr>
            </w:pPr>
            <w:r>
              <w:rPr>
                <w:rFonts w:ascii="Arial" w:hAnsi="Arial"/>
                <w:szCs w:val="22"/>
              </w:rPr>
              <w:t xml:space="preserve">No of Clients installed: </w:t>
            </w:r>
          </w:p>
        </w:tc>
      </w:tr>
      <w:tr w:rsidR="00AB535D" w:rsidTr="001B1B16">
        <w:trPr>
          <w:cantSplit/>
        </w:trPr>
        <w:tc>
          <w:tcPr>
            <w:tcW w:w="699" w:type="dxa"/>
            <w:vMerge/>
          </w:tcPr>
          <w:p w:rsidR="00AB535D" w:rsidRDefault="00AB535D" w:rsidP="00C329E5">
            <w:pPr>
              <w:numPr>
                <w:ilvl w:val="0"/>
                <w:numId w:val="26"/>
              </w:numPr>
              <w:spacing w:after="0" w:line="360" w:lineRule="auto"/>
              <w:rPr>
                <w:rFonts w:ascii="Arial" w:hAnsi="Arial"/>
                <w:szCs w:val="22"/>
              </w:rPr>
            </w:pPr>
          </w:p>
        </w:tc>
        <w:tc>
          <w:tcPr>
            <w:tcW w:w="4069" w:type="dxa"/>
            <w:vMerge/>
          </w:tcPr>
          <w:p w:rsidR="00AB535D" w:rsidRDefault="00AB535D" w:rsidP="00C329E5">
            <w:pPr>
              <w:numPr>
                <w:ilvl w:val="0"/>
                <w:numId w:val="26"/>
              </w:numPr>
              <w:spacing w:after="0" w:line="360" w:lineRule="auto"/>
              <w:rPr>
                <w:rFonts w:ascii="Arial" w:hAnsi="Arial"/>
                <w:szCs w:val="22"/>
              </w:rPr>
            </w:pPr>
          </w:p>
        </w:tc>
        <w:tc>
          <w:tcPr>
            <w:tcW w:w="4070" w:type="dxa"/>
          </w:tcPr>
          <w:p w:rsidR="00AB535D" w:rsidRDefault="00AB535D" w:rsidP="001B1B16">
            <w:pPr>
              <w:spacing w:line="360" w:lineRule="auto"/>
              <w:ind w:left="360"/>
              <w:rPr>
                <w:rFonts w:ascii="Arial" w:hAnsi="Arial"/>
                <w:szCs w:val="22"/>
              </w:rPr>
            </w:pPr>
            <w:r>
              <w:rPr>
                <w:rFonts w:ascii="Arial" w:hAnsi="Arial"/>
                <w:szCs w:val="22"/>
              </w:rPr>
              <w:t>Whether Storage Area Network (SAN) required: Y/N</w:t>
            </w:r>
          </w:p>
        </w:tc>
      </w:tr>
      <w:tr w:rsidR="00AB535D" w:rsidTr="001B1B16">
        <w:trPr>
          <w:cantSplit/>
        </w:trPr>
        <w:tc>
          <w:tcPr>
            <w:tcW w:w="699" w:type="dxa"/>
            <w:vMerge/>
          </w:tcPr>
          <w:p w:rsidR="00AB535D" w:rsidRDefault="00AB535D" w:rsidP="00C329E5">
            <w:pPr>
              <w:numPr>
                <w:ilvl w:val="0"/>
                <w:numId w:val="26"/>
              </w:numPr>
              <w:spacing w:after="0" w:line="360" w:lineRule="auto"/>
              <w:rPr>
                <w:rFonts w:ascii="Arial" w:hAnsi="Arial"/>
                <w:szCs w:val="22"/>
              </w:rPr>
            </w:pPr>
          </w:p>
        </w:tc>
        <w:tc>
          <w:tcPr>
            <w:tcW w:w="4069" w:type="dxa"/>
            <w:vMerge/>
          </w:tcPr>
          <w:p w:rsidR="00AB535D" w:rsidRDefault="00AB535D" w:rsidP="00C329E5">
            <w:pPr>
              <w:numPr>
                <w:ilvl w:val="0"/>
                <w:numId w:val="26"/>
              </w:numPr>
              <w:spacing w:after="0" w:line="360" w:lineRule="auto"/>
              <w:rPr>
                <w:rFonts w:ascii="Arial" w:hAnsi="Arial"/>
                <w:szCs w:val="22"/>
              </w:rPr>
            </w:pPr>
          </w:p>
        </w:tc>
        <w:tc>
          <w:tcPr>
            <w:tcW w:w="4070" w:type="dxa"/>
          </w:tcPr>
          <w:p w:rsidR="00AB535D" w:rsidRDefault="00AB535D" w:rsidP="001B1B16">
            <w:pPr>
              <w:spacing w:line="360" w:lineRule="auto"/>
              <w:ind w:left="360"/>
              <w:rPr>
                <w:rFonts w:ascii="Arial" w:hAnsi="Arial"/>
                <w:szCs w:val="22"/>
              </w:rPr>
            </w:pPr>
            <w:r>
              <w:rPr>
                <w:rFonts w:ascii="Arial" w:hAnsi="Arial"/>
                <w:szCs w:val="22"/>
              </w:rPr>
              <w:t>Whether archival records scanned and stored digitally :  Y/N</w:t>
            </w:r>
          </w:p>
        </w:tc>
      </w:tr>
      <w:tr w:rsidR="00AB535D" w:rsidTr="001B1B16">
        <w:trPr>
          <w:cantSplit/>
        </w:trPr>
        <w:tc>
          <w:tcPr>
            <w:tcW w:w="699" w:type="dxa"/>
            <w:vMerge/>
          </w:tcPr>
          <w:p w:rsidR="00AB535D" w:rsidRDefault="00AB535D" w:rsidP="00C329E5">
            <w:pPr>
              <w:numPr>
                <w:ilvl w:val="0"/>
                <w:numId w:val="26"/>
              </w:numPr>
              <w:spacing w:after="0" w:line="360" w:lineRule="auto"/>
              <w:rPr>
                <w:rFonts w:ascii="Arial" w:hAnsi="Arial"/>
                <w:szCs w:val="22"/>
              </w:rPr>
            </w:pPr>
          </w:p>
        </w:tc>
        <w:tc>
          <w:tcPr>
            <w:tcW w:w="4069" w:type="dxa"/>
            <w:vMerge/>
          </w:tcPr>
          <w:p w:rsidR="00AB535D" w:rsidRDefault="00AB535D" w:rsidP="00C329E5">
            <w:pPr>
              <w:numPr>
                <w:ilvl w:val="0"/>
                <w:numId w:val="26"/>
              </w:numPr>
              <w:spacing w:after="0" w:line="360" w:lineRule="auto"/>
              <w:rPr>
                <w:rFonts w:ascii="Arial" w:hAnsi="Arial"/>
                <w:szCs w:val="22"/>
              </w:rPr>
            </w:pPr>
          </w:p>
        </w:tc>
        <w:tc>
          <w:tcPr>
            <w:tcW w:w="4070" w:type="dxa"/>
          </w:tcPr>
          <w:p w:rsidR="00AB535D" w:rsidRDefault="00AB535D" w:rsidP="001B1B16">
            <w:pPr>
              <w:spacing w:line="360" w:lineRule="auto"/>
              <w:ind w:left="360"/>
              <w:rPr>
                <w:rFonts w:ascii="Arial" w:hAnsi="Arial"/>
                <w:szCs w:val="22"/>
              </w:rPr>
            </w:pPr>
            <w:r>
              <w:rPr>
                <w:rFonts w:ascii="Arial" w:hAnsi="Arial"/>
                <w:szCs w:val="22"/>
              </w:rPr>
              <w:t>If yes, stored in CD/DVD/TAPE/HDD/SAN (Tick)</w:t>
            </w:r>
          </w:p>
        </w:tc>
      </w:tr>
      <w:tr w:rsidR="00AB535D" w:rsidTr="001B1B16">
        <w:tc>
          <w:tcPr>
            <w:tcW w:w="699" w:type="dxa"/>
          </w:tcPr>
          <w:p w:rsidR="00AB535D" w:rsidRDefault="00AB535D" w:rsidP="001B1B16">
            <w:pPr>
              <w:spacing w:line="360" w:lineRule="auto"/>
              <w:ind w:left="360"/>
              <w:rPr>
                <w:rFonts w:ascii="Arial" w:hAnsi="Arial"/>
                <w:szCs w:val="22"/>
              </w:rPr>
            </w:pPr>
            <w:r>
              <w:rPr>
                <w:rFonts w:ascii="Arial" w:hAnsi="Arial"/>
                <w:szCs w:val="22"/>
              </w:rPr>
              <w:t>4</w:t>
            </w:r>
          </w:p>
        </w:tc>
        <w:tc>
          <w:tcPr>
            <w:tcW w:w="4069" w:type="dxa"/>
          </w:tcPr>
          <w:p w:rsidR="00AB535D" w:rsidRDefault="00AB535D" w:rsidP="001B1B16">
            <w:pPr>
              <w:spacing w:line="360" w:lineRule="auto"/>
              <w:ind w:left="360"/>
              <w:rPr>
                <w:rFonts w:ascii="Arial" w:hAnsi="Arial"/>
                <w:szCs w:val="22"/>
              </w:rPr>
            </w:pPr>
            <w:r>
              <w:rPr>
                <w:rFonts w:ascii="Arial" w:hAnsi="Arial"/>
                <w:szCs w:val="22"/>
              </w:rPr>
              <w:t>Public Services</w:t>
            </w:r>
          </w:p>
        </w:tc>
        <w:tc>
          <w:tcPr>
            <w:tcW w:w="4070" w:type="dxa"/>
          </w:tcPr>
          <w:p w:rsidR="00AB535D" w:rsidRDefault="00AB535D" w:rsidP="001B1B16">
            <w:pPr>
              <w:spacing w:line="360" w:lineRule="auto"/>
              <w:ind w:left="360"/>
              <w:rPr>
                <w:rFonts w:ascii="Arial" w:hAnsi="Arial"/>
                <w:szCs w:val="22"/>
              </w:rPr>
            </w:pPr>
            <w:r>
              <w:rPr>
                <w:rFonts w:ascii="Arial" w:hAnsi="Arial"/>
                <w:szCs w:val="22"/>
              </w:rPr>
              <w:t xml:space="preserve">Whether scanned records are distributed </w:t>
            </w:r>
          </w:p>
        </w:tc>
      </w:tr>
      <w:tr w:rsidR="00AB535D" w:rsidTr="001B1B16">
        <w:tc>
          <w:tcPr>
            <w:tcW w:w="699" w:type="dxa"/>
          </w:tcPr>
          <w:p w:rsidR="00AB535D" w:rsidRDefault="00AB535D" w:rsidP="001B1B16">
            <w:pPr>
              <w:spacing w:line="360" w:lineRule="auto"/>
              <w:ind w:left="360"/>
              <w:rPr>
                <w:rFonts w:ascii="Arial" w:hAnsi="Arial"/>
                <w:szCs w:val="22"/>
              </w:rPr>
            </w:pPr>
            <w:r>
              <w:rPr>
                <w:rFonts w:ascii="Arial" w:hAnsi="Arial"/>
                <w:szCs w:val="22"/>
              </w:rPr>
              <w:t>5</w:t>
            </w:r>
          </w:p>
        </w:tc>
        <w:tc>
          <w:tcPr>
            <w:tcW w:w="4069" w:type="dxa"/>
          </w:tcPr>
          <w:p w:rsidR="00AB535D" w:rsidRDefault="00AB535D" w:rsidP="001B1B16">
            <w:pPr>
              <w:spacing w:line="360" w:lineRule="auto"/>
              <w:ind w:left="360"/>
              <w:rPr>
                <w:rFonts w:ascii="Arial" w:hAnsi="Arial"/>
                <w:szCs w:val="22"/>
              </w:rPr>
            </w:pPr>
            <w:r>
              <w:rPr>
                <w:rFonts w:ascii="Arial" w:hAnsi="Arial"/>
                <w:szCs w:val="22"/>
              </w:rPr>
              <w:t xml:space="preserve">Reception  and  Waiting  facility  exist </w:t>
            </w:r>
          </w:p>
        </w:tc>
        <w:tc>
          <w:tcPr>
            <w:tcW w:w="4070" w:type="dxa"/>
          </w:tcPr>
          <w:p w:rsidR="00AB535D" w:rsidRDefault="00AB535D" w:rsidP="001B1B16">
            <w:pPr>
              <w:spacing w:line="360" w:lineRule="auto"/>
              <w:ind w:left="360"/>
              <w:rPr>
                <w:rFonts w:ascii="Arial" w:hAnsi="Arial"/>
                <w:szCs w:val="22"/>
              </w:rPr>
            </w:pPr>
            <w:r>
              <w:rPr>
                <w:rFonts w:ascii="Arial" w:hAnsi="Arial"/>
                <w:szCs w:val="22"/>
              </w:rPr>
              <w:t>Y/N</w:t>
            </w:r>
          </w:p>
        </w:tc>
      </w:tr>
    </w:tbl>
    <w:p w:rsidR="00AB535D" w:rsidRDefault="00AB535D" w:rsidP="00AB535D">
      <w:pPr>
        <w:spacing w:line="360" w:lineRule="auto"/>
        <w:jc w:val="center"/>
        <w:rPr>
          <w:rFonts w:ascii="Arial" w:hAnsi="Arial"/>
          <w:b/>
          <w:szCs w:val="22"/>
        </w:rPr>
      </w:pPr>
    </w:p>
    <w:p w:rsidR="00AB535D" w:rsidRDefault="00AB535D" w:rsidP="00AB535D">
      <w:pPr>
        <w:spacing w:line="360" w:lineRule="auto"/>
        <w:jc w:val="center"/>
        <w:rPr>
          <w:rFonts w:ascii="Arial" w:hAnsi="Arial"/>
          <w:b/>
          <w:szCs w:val="22"/>
        </w:rPr>
      </w:pPr>
    </w:p>
    <w:p w:rsidR="00AB535D" w:rsidRDefault="00AB535D" w:rsidP="00AB535D">
      <w:pPr>
        <w:spacing w:line="360" w:lineRule="auto"/>
        <w:jc w:val="center"/>
        <w:rPr>
          <w:rFonts w:ascii="Arial" w:hAnsi="Arial"/>
          <w:b/>
          <w:szCs w:val="22"/>
        </w:rPr>
      </w:pPr>
      <w:r>
        <w:rPr>
          <w:rFonts w:ascii="Arial" w:hAnsi="Arial"/>
          <w:b/>
          <w:szCs w:val="22"/>
        </w:rPr>
        <w:t xml:space="preserve">       </w:t>
      </w:r>
    </w:p>
    <w:p w:rsidR="00AB535D" w:rsidRDefault="00AB535D" w:rsidP="00AB535D">
      <w:pPr>
        <w:spacing w:line="360" w:lineRule="auto"/>
        <w:ind w:right="-568"/>
        <w:jc w:val="center"/>
        <w:rPr>
          <w:rFonts w:ascii="Arial" w:hAnsi="Arial"/>
          <w:b/>
          <w:szCs w:val="22"/>
        </w:rPr>
      </w:pPr>
      <w:r>
        <w:rPr>
          <w:rFonts w:ascii="Arial" w:hAnsi="Arial"/>
          <w:b/>
          <w:szCs w:val="22"/>
        </w:rPr>
        <w:t xml:space="preserve"> 3.  Financial Performance/ Position (Quarterly Reporting) - District Wise</w:t>
      </w:r>
    </w:p>
    <w:p w:rsidR="00AB535D" w:rsidRDefault="00AB535D" w:rsidP="00AB535D">
      <w:pPr>
        <w:spacing w:line="360" w:lineRule="auto"/>
        <w:ind w:right="-568"/>
        <w:jc w:val="center"/>
        <w:rPr>
          <w:rFonts w:ascii="Arial" w:hAnsi="Arial"/>
          <w:b/>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409"/>
        <w:gridCol w:w="1395"/>
        <w:gridCol w:w="990"/>
        <w:gridCol w:w="900"/>
        <w:gridCol w:w="810"/>
        <w:gridCol w:w="1170"/>
        <w:gridCol w:w="1170"/>
      </w:tblGrid>
      <w:tr w:rsidR="00AB535D" w:rsidTr="001B1B16">
        <w:trPr>
          <w:cantSplit/>
        </w:trPr>
        <w:tc>
          <w:tcPr>
            <w:tcW w:w="534" w:type="dxa"/>
            <w:vMerge w:val="restart"/>
          </w:tcPr>
          <w:p w:rsidR="00AB535D" w:rsidRDefault="00AB535D" w:rsidP="00DF3D5B">
            <w:pPr>
              <w:spacing w:after="0" w:line="360" w:lineRule="auto"/>
              <w:rPr>
                <w:rFonts w:ascii="Arial" w:hAnsi="Arial"/>
                <w:szCs w:val="22"/>
              </w:rPr>
            </w:pPr>
            <w:r>
              <w:rPr>
                <w:rFonts w:ascii="Arial" w:hAnsi="Arial"/>
                <w:szCs w:val="22"/>
              </w:rPr>
              <w:t>Sr. No</w:t>
            </w:r>
          </w:p>
        </w:tc>
        <w:tc>
          <w:tcPr>
            <w:tcW w:w="2409" w:type="dxa"/>
            <w:vMerge w:val="restart"/>
          </w:tcPr>
          <w:p w:rsidR="00AB535D" w:rsidRDefault="00AB535D" w:rsidP="00DF3D5B">
            <w:pPr>
              <w:spacing w:after="0" w:line="360" w:lineRule="auto"/>
              <w:ind w:left="360" w:hanging="360"/>
              <w:rPr>
                <w:rFonts w:ascii="Arial" w:hAnsi="Arial"/>
                <w:szCs w:val="22"/>
              </w:rPr>
            </w:pPr>
            <w:r>
              <w:rPr>
                <w:rFonts w:ascii="Arial" w:hAnsi="Arial"/>
                <w:szCs w:val="22"/>
              </w:rPr>
              <w:t xml:space="preserve">Broad Activities </w:t>
            </w:r>
          </w:p>
        </w:tc>
        <w:tc>
          <w:tcPr>
            <w:tcW w:w="1395" w:type="dxa"/>
            <w:vMerge w:val="restart"/>
          </w:tcPr>
          <w:p w:rsidR="00AB535D" w:rsidRDefault="00AB535D" w:rsidP="00DF3D5B">
            <w:pPr>
              <w:spacing w:after="0" w:line="360" w:lineRule="auto"/>
              <w:ind w:left="34"/>
              <w:rPr>
                <w:rFonts w:ascii="Arial" w:hAnsi="Arial"/>
                <w:szCs w:val="22"/>
              </w:rPr>
            </w:pPr>
            <w:r>
              <w:rPr>
                <w:rFonts w:ascii="Arial" w:hAnsi="Arial"/>
                <w:szCs w:val="22"/>
              </w:rPr>
              <w:t>Opening Balance as on 1</w:t>
            </w:r>
            <w:r>
              <w:rPr>
                <w:rFonts w:ascii="Arial" w:hAnsi="Arial"/>
                <w:szCs w:val="22"/>
                <w:vertAlign w:val="superscript"/>
              </w:rPr>
              <w:t>st</w:t>
            </w:r>
            <w:r>
              <w:rPr>
                <w:rFonts w:ascii="Arial" w:hAnsi="Arial"/>
                <w:szCs w:val="22"/>
              </w:rPr>
              <w:t xml:space="preserve"> April of the year</w:t>
            </w:r>
          </w:p>
        </w:tc>
        <w:tc>
          <w:tcPr>
            <w:tcW w:w="2700" w:type="dxa"/>
            <w:gridSpan w:val="3"/>
          </w:tcPr>
          <w:p w:rsidR="00AB535D" w:rsidRDefault="00AB535D" w:rsidP="00DF3D5B">
            <w:pPr>
              <w:spacing w:after="0" w:line="360" w:lineRule="auto"/>
              <w:jc w:val="center"/>
              <w:rPr>
                <w:rFonts w:ascii="Arial" w:hAnsi="Arial"/>
                <w:szCs w:val="22"/>
              </w:rPr>
            </w:pPr>
            <w:r>
              <w:rPr>
                <w:rFonts w:ascii="Arial" w:hAnsi="Arial"/>
                <w:szCs w:val="22"/>
              </w:rPr>
              <w:t>Funding Received during the years  (in Lakhs)</w:t>
            </w:r>
          </w:p>
        </w:tc>
        <w:tc>
          <w:tcPr>
            <w:tcW w:w="1170" w:type="dxa"/>
            <w:vMerge w:val="restart"/>
          </w:tcPr>
          <w:p w:rsidR="00AB535D" w:rsidRDefault="00AB535D" w:rsidP="00DF3D5B">
            <w:pPr>
              <w:spacing w:after="0" w:line="360" w:lineRule="auto"/>
              <w:ind w:left="34"/>
              <w:rPr>
                <w:rFonts w:ascii="Arial" w:hAnsi="Arial"/>
                <w:szCs w:val="22"/>
              </w:rPr>
            </w:pPr>
            <w:r>
              <w:rPr>
                <w:rFonts w:ascii="Arial" w:hAnsi="Arial"/>
                <w:szCs w:val="22"/>
              </w:rPr>
              <w:t>Total Amount Available</w:t>
            </w:r>
          </w:p>
          <w:p w:rsidR="00AB535D" w:rsidRDefault="00AB535D" w:rsidP="00DF3D5B">
            <w:pPr>
              <w:spacing w:after="0" w:line="360" w:lineRule="auto"/>
              <w:ind w:left="34"/>
              <w:rPr>
                <w:rFonts w:ascii="Arial" w:hAnsi="Arial"/>
                <w:szCs w:val="22"/>
              </w:rPr>
            </w:pPr>
            <w:r>
              <w:rPr>
                <w:rFonts w:ascii="Arial" w:hAnsi="Arial"/>
                <w:szCs w:val="22"/>
              </w:rPr>
              <w:t>(in Lakhs)</w:t>
            </w:r>
          </w:p>
        </w:tc>
        <w:tc>
          <w:tcPr>
            <w:tcW w:w="1170" w:type="dxa"/>
            <w:vMerge w:val="restart"/>
          </w:tcPr>
          <w:p w:rsidR="00AB535D" w:rsidRDefault="00AB535D" w:rsidP="00DF3D5B">
            <w:pPr>
              <w:spacing w:after="0" w:line="360" w:lineRule="auto"/>
              <w:ind w:left="34" w:right="72"/>
              <w:rPr>
                <w:rFonts w:ascii="Arial" w:hAnsi="Arial"/>
                <w:szCs w:val="22"/>
              </w:rPr>
            </w:pPr>
            <w:r>
              <w:rPr>
                <w:rFonts w:ascii="Arial" w:hAnsi="Arial"/>
                <w:szCs w:val="22"/>
              </w:rPr>
              <w:t xml:space="preserve">Amount Utilized </w:t>
            </w:r>
          </w:p>
          <w:p w:rsidR="00AB535D" w:rsidRDefault="00AB535D" w:rsidP="00DF3D5B">
            <w:pPr>
              <w:spacing w:after="0" w:line="360" w:lineRule="auto"/>
              <w:ind w:left="34" w:right="57"/>
              <w:rPr>
                <w:rFonts w:ascii="Arial" w:hAnsi="Arial"/>
                <w:szCs w:val="22"/>
              </w:rPr>
            </w:pPr>
            <w:r>
              <w:rPr>
                <w:rFonts w:ascii="Arial" w:hAnsi="Arial"/>
                <w:szCs w:val="22"/>
              </w:rPr>
              <w:t>(In Lakhs)</w:t>
            </w:r>
          </w:p>
        </w:tc>
      </w:tr>
      <w:tr w:rsidR="00AB535D" w:rsidTr="00DF3D5B">
        <w:trPr>
          <w:cantSplit/>
          <w:trHeight w:val="1080"/>
        </w:trPr>
        <w:tc>
          <w:tcPr>
            <w:tcW w:w="534" w:type="dxa"/>
            <w:vMerge/>
          </w:tcPr>
          <w:p w:rsidR="00AB535D" w:rsidRDefault="00AB535D" w:rsidP="00DF3D5B">
            <w:pPr>
              <w:spacing w:after="0" w:line="360" w:lineRule="auto"/>
              <w:ind w:left="360" w:hanging="360"/>
              <w:rPr>
                <w:rFonts w:ascii="Arial" w:hAnsi="Arial"/>
                <w:szCs w:val="22"/>
              </w:rPr>
            </w:pPr>
          </w:p>
        </w:tc>
        <w:tc>
          <w:tcPr>
            <w:tcW w:w="2409" w:type="dxa"/>
            <w:vMerge/>
          </w:tcPr>
          <w:p w:rsidR="00AB535D" w:rsidRDefault="00AB535D" w:rsidP="00DF3D5B">
            <w:pPr>
              <w:spacing w:after="0" w:line="360" w:lineRule="auto"/>
              <w:ind w:left="360" w:hanging="360"/>
              <w:rPr>
                <w:rFonts w:ascii="Arial" w:hAnsi="Arial"/>
                <w:szCs w:val="22"/>
              </w:rPr>
            </w:pPr>
          </w:p>
        </w:tc>
        <w:tc>
          <w:tcPr>
            <w:tcW w:w="1395" w:type="dxa"/>
            <w:vMerge/>
          </w:tcPr>
          <w:p w:rsidR="00AB535D" w:rsidRDefault="00AB535D" w:rsidP="00DF3D5B">
            <w:pPr>
              <w:spacing w:after="0" w:line="360" w:lineRule="auto"/>
              <w:ind w:left="34"/>
              <w:rPr>
                <w:rFonts w:ascii="Arial" w:hAnsi="Arial"/>
                <w:szCs w:val="22"/>
              </w:rPr>
            </w:pPr>
          </w:p>
        </w:tc>
        <w:tc>
          <w:tcPr>
            <w:tcW w:w="990" w:type="dxa"/>
            <w:tcBorders>
              <w:right w:val="single" w:sz="4" w:space="0" w:color="auto"/>
            </w:tcBorders>
          </w:tcPr>
          <w:p w:rsidR="00AB535D" w:rsidRDefault="00AB535D" w:rsidP="00DF3D5B">
            <w:pPr>
              <w:spacing w:after="0" w:line="360" w:lineRule="auto"/>
              <w:ind w:left="34"/>
              <w:rPr>
                <w:rFonts w:ascii="Arial" w:hAnsi="Arial"/>
                <w:szCs w:val="22"/>
              </w:rPr>
            </w:pPr>
            <w:r>
              <w:rPr>
                <w:rFonts w:ascii="Arial" w:hAnsi="Arial"/>
                <w:szCs w:val="22"/>
              </w:rPr>
              <w:t>Central Share</w:t>
            </w:r>
          </w:p>
        </w:tc>
        <w:tc>
          <w:tcPr>
            <w:tcW w:w="900" w:type="dxa"/>
            <w:tcBorders>
              <w:left w:val="single" w:sz="4" w:space="0" w:color="auto"/>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State Share</w:t>
            </w:r>
          </w:p>
        </w:tc>
        <w:tc>
          <w:tcPr>
            <w:tcW w:w="810" w:type="dxa"/>
            <w:tcBorders>
              <w:left w:val="single" w:sz="4" w:space="0" w:color="auto"/>
            </w:tcBorders>
          </w:tcPr>
          <w:p w:rsidR="00AB535D" w:rsidRDefault="00AB535D" w:rsidP="00DF3D5B">
            <w:pPr>
              <w:spacing w:after="0" w:line="360" w:lineRule="auto"/>
              <w:rPr>
                <w:rFonts w:ascii="Arial" w:hAnsi="Arial"/>
                <w:szCs w:val="22"/>
              </w:rPr>
            </w:pPr>
            <w:r>
              <w:rPr>
                <w:rFonts w:ascii="Arial" w:hAnsi="Arial"/>
                <w:szCs w:val="22"/>
              </w:rPr>
              <w:t xml:space="preserve">Total </w:t>
            </w:r>
          </w:p>
        </w:tc>
        <w:tc>
          <w:tcPr>
            <w:tcW w:w="1170" w:type="dxa"/>
            <w:vMerge/>
          </w:tcPr>
          <w:p w:rsidR="00AB535D" w:rsidRDefault="00AB535D" w:rsidP="00C329E5">
            <w:pPr>
              <w:numPr>
                <w:ilvl w:val="0"/>
                <w:numId w:val="26"/>
              </w:numPr>
              <w:spacing w:after="0" w:line="360" w:lineRule="auto"/>
              <w:rPr>
                <w:rFonts w:ascii="Arial" w:hAnsi="Arial"/>
                <w:szCs w:val="22"/>
              </w:rPr>
            </w:pPr>
          </w:p>
        </w:tc>
        <w:tc>
          <w:tcPr>
            <w:tcW w:w="1170" w:type="dxa"/>
            <w:vMerge/>
          </w:tcPr>
          <w:p w:rsidR="00AB535D" w:rsidRDefault="00AB535D" w:rsidP="00C329E5">
            <w:pPr>
              <w:numPr>
                <w:ilvl w:val="0"/>
                <w:numId w:val="26"/>
              </w:numPr>
              <w:spacing w:after="0" w:line="360" w:lineRule="auto"/>
              <w:rPr>
                <w:rFonts w:ascii="Arial" w:hAnsi="Arial"/>
                <w:szCs w:val="22"/>
              </w:rPr>
            </w:pPr>
          </w:p>
        </w:tc>
      </w:tr>
      <w:tr w:rsidR="00AB535D" w:rsidTr="001B1B16">
        <w:tc>
          <w:tcPr>
            <w:tcW w:w="534"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1</w:t>
            </w:r>
          </w:p>
        </w:tc>
        <w:tc>
          <w:tcPr>
            <w:tcW w:w="2409"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Computerization of Land Records (100% Central Funding)</w:t>
            </w:r>
          </w:p>
        </w:tc>
        <w:tc>
          <w:tcPr>
            <w:tcW w:w="1395" w:type="dxa"/>
          </w:tcPr>
          <w:p w:rsidR="00AB535D" w:rsidRDefault="00AB535D" w:rsidP="00DF3D5B">
            <w:pPr>
              <w:spacing w:after="0" w:line="360" w:lineRule="auto"/>
              <w:ind w:left="360"/>
              <w:rPr>
                <w:rFonts w:ascii="Arial" w:hAnsi="Arial"/>
                <w:szCs w:val="22"/>
              </w:rPr>
            </w:pPr>
          </w:p>
        </w:tc>
        <w:tc>
          <w:tcPr>
            <w:tcW w:w="990" w:type="dxa"/>
            <w:tcBorders>
              <w:right w:val="single" w:sz="4" w:space="0" w:color="auto"/>
            </w:tcBorders>
          </w:tcPr>
          <w:p w:rsidR="00AB535D" w:rsidRDefault="00AB535D" w:rsidP="00DF3D5B">
            <w:pPr>
              <w:spacing w:after="0" w:line="360" w:lineRule="auto"/>
              <w:ind w:left="360"/>
              <w:rPr>
                <w:rFonts w:ascii="Arial" w:hAnsi="Arial"/>
                <w:szCs w:val="22"/>
              </w:rPr>
            </w:pPr>
          </w:p>
        </w:tc>
        <w:tc>
          <w:tcPr>
            <w:tcW w:w="900" w:type="dxa"/>
            <w:tcBorders>
              <w:left w:val="single" w:sz="4" w:space="0" w:color="auto"/>
              <w:right w:val="single" w:sz="4" w:space="0" w:color="auto"/>
            </w:tcBorders>
          </w:tcPr>
          <w:p w:rsidR="00AB535D" w:rsidRDefault="00AB535D" w:rsidP="00DF3D5B">
            <w:pPr>
              <w:spacing w:after="0" w:line="360" w:lineRule="auto"/>
              <w:ind w:left="360"/>
              <w:rPr>
                <w:rFonts w:ascii="Arial" w:hAnsi="Arial"/>
                <w:szCs w:val="22"/>
              </w:rPr>
            </w:pPr>
          </w:p>
        </w:tc>
        <w:tc>
          <w:tcPr>
            <w:tcW w:w="810" w:type="dxa"/>
            <w:tcBorders>
              <w:left w:val="single" w:sz="4" w:space="0" w:color="auto"/>
            </w:tcBorders>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r>
      <w:tr w:rsidR="00AB535D" w:rsidTr="001B1B16">
        <w:tc>
          <w:tcPr>
            <w:tcW w:w="534"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2</w:t>
            </w:r>
          </w:p>
        </w:tc>
        <w:tc>
          <w:tcPr>
            <w:tcW w:w="2409"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Survey/resurvey and updating of survey &amp; settlement records (50% Central Funding)</w:t>
            </w:r>
          </w:p>
        </w:tc>
        <w:tc>
          <w:tcPr>
            <w:tcW w:w="1395" w:type="dxa"/>
          </w:tcPr>
          <w:p w:rsidR="00AB535D" w:rsidRDefault="00AB535D" w:rsidP="00DF3D5B">
            <w:pPr>
              <w:spacing w:after="0" w:line="360" w:lineRule="auto"/>
              <w:ind w:left="360"/>
              <w:rPr>
                <w:rFonts w:ascii="Arial" w:hAnsi="Arial"/>
                <w:szCs w:val="22"/>
              </w:rPr>
            </w:pPr>
          </w:p>
        </w:tc>
        <w:tc>
          <w:tcPr>
            <w:tcW w:w="990" w:type="dxa"/>
            <w:tcBorders>
              <w:right w:val="single" w:sz="4" w:space="0" w:color="auto"/>
            </w:tcBorders>
          </w:tcPr>
          <w:p w:rsidR="00AB535D" w:rsidRDefault="00AB535D" w:rsidP="00DF3D5B">
            <w:pPr>
              <w:spacing w:after="0" w:line="360" w:lineRule="auto"/>
              <w:ind w:left="360"/>
              <w:rPr>
                <w:rFonts w:ascii="Arial" w:hAnsi="Arial"/>
                <w:szCs w:val="22"/>
              </w:rPr>
            </w:pPr>
          </w:p>
        </w:tc>
        <w:tc>
          <w:tcPr>
            <w:tcW w:w="900" w:type="dxa"/>
            <w:tcBorders>
              <w:left w:val="single" w:sz="4" w:space="0" w:color="auto"/>
              <w:right w:val="single" w:sz="4" w:space="0" w:color="auto"/>
            </w:tcBorders>
          </w:tcPr>
          <w:p w:rsidR="00AB535D" w:rsidRDefault="00AB535D" w:rsidP="00DF3D5B">
            <w:pPr>
              <w:spacing w:after="0" w:line="360" w:lineRule="auto"/>
              <w:ind w:left="360"/>
              <w:rPr>
                <w:rFonts w:ascii="Arial" w:hAnsi="Arial"/>
                <w:szCs w:val="22"/>
              </w:rPr>
            </w:pPr>
          </w:p>
        </w:tc>
        <w:tc>
          <w:tcPr>
            <w:tcW w:w="810" w:type="dxa"/>
            <w:tcBorders>
              <w:left w:val="single" w:sz="4" w:space="0" w:color="auto"/>
            </w:tcBorders>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r>
      <w:tr w:rsidR="00AB535D" w:rsidTr="001B1B16">
        <w:tc>
          <w:tcPr>
            <w:tcW w:w="534"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3</w:t>
            </w:r>
          </w:p>
        </w:tc>
        <w:tc>
          <w:tcPr>
            <w:tcW w:w="2409"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Computerization of registration (25% Central Funding)</w:t>
            </w:r>
          </w:p>
        </w:tc>
        <w:tc>
          <w:tcPr>
            <w:tcW w:w="1395" w:type="dxa"/>
          </w:tcPr>
          <w:p w:rsidR="00AB535D" w:rsidRDefault="00AB535D" w:rsidP="00DF3D5B">
            <w:pPr>
              <w:spacing w:after="0" w:line="360" w:lineRule="auto"/>
              <w:ind w:left="360"/>
              <w:rPr>
                <w:rFonts w:ascii="Arial" w:hAnsi="Arial"/>
                <w:szCs w:val="22"/>
              </w:rPr>
            </w:pPr>
          </w:p>
        </w:tc>
        <w:tc>
          <w:tcPr>
            <w:tcW w:w="990" w:type="dxa"/>
            <w:tcBorders>
              <w:right w:val="single" w:sz="4" w:space="0" w:color="auto"/>
            </w:tcBorders>
          </w:tcPr>
          <w:p w:rsidR="00AB535D" w:rsidRDefault="00AB535D" w:rsidP="00DF3D5B">
            <w:pPr>
              <w:spacing w:after="0" w:line="360" w:lineRule="auto"/>
              <w:ind w:left="360"/>
              <w:rPr>
                <w:rFonts w:ascii="Arial" w:hAnsi="Arial"/>
                <w:szCs w:val="22"/>
              </w:rPr>
            </w:pPr>
          </w:p>
        </w:tc>
        <w:tc>
          <w:tcPr>
            <w:tcW w:w="900" w:type="dxa"/>
            <w:tcBorders>
              <w:left w:val="single" w:sz="4" w:space="0" w:color="auto"/>
              <w:right w:val="single" w:sz="4" w:space="0" w:color="auto"/>
            </w:tcBorders>
          </w:tcPr>
          <w:p w:rsidR="00AB535D" w:rsidRDefault="00AB535D" w:rsidP="00DF3D5B">
            <w:pPr>
              <w:spacing w:after="0" w:line="360" w:lineRule="auto"/>
              <w:ind w:left="360"/>
              <w:rPr>
                <w:rFonts w:ascii="Arial" w:hAnsi="Arial"/>
                <w:szCs w:val="22"/>
              </w:rPr>
            </w:pPr>
          </w:p>
        </w:tc>
        <w:tc>
          <w:tcPr>
            <w:tcW w:w="810" w:type="dxa"/>
            <w:tcBorders>
              <w:left w:val="single" w:sz="4" w:space="0" w:color="auto"/>
            </w:tcBorders>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r>
      <w:tr w:rsidR="00AB535D" w:rsidTr="001B1B16">
        <w:tc>
          <w:tcPr>
            <w:tcW w:w="534"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4</w:t>
            </w:r>
          </w:p>
        </w:tc>
        <w:tc>
          <w:tcPr>
            <w:tcW w:w="2409"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 xml:space="preserve">Modern record rooms/land records management centres at Tehsil (50% Central Funding) </w:t>
            </w:r>
          </w:p>
        </w:tc>
        <w:tc>
          <w:tcPr>
            <w:tcW w:w="1395" w:type="dxa"/>
          </w:tcPr>
          <w:p w:rsidR="00AB535D" w:rsidRDefault="00AB535D" w:rsidP="00DF3D5B">
            <w:pPr>
              <w:spacing w:after="0" w:line="360" w:lineRule="auto"/>
              <w:ind w:left="360"/>
              <w:rPr>
                <w:rFonts w:ascii="Arial" w:hAnsi="Arial"/>
                <w:szCs w:val="22"/>
              </w:rPr>
            </w:pPr>
          </w:p>
        </w:tc>
        <w:tc>
          <w:tcPr>
            <w:tcW w:w="990" w:type="dxa"/>
            <w:tcBorders>
              <w:right w:val="single" w:sz="4" w:space="0" w:color="auto"/>
            </w:tcBorders>
          </w:tcPr>
          <w:p w:rsidR="00AB535D" w:rsidRDefault="00AB535D" w:rsidP="00DF3D5B">
            <w:pPr>
              <w:spacing w:after="0" w:line="360" w:lineRule="auto"/>
              <w:ind w:left="360"/>
              <w:rPr>
                <w:rFonts w:ascii="Arial" w:hAnsi="Arial"/>
                <w:szCs w:val="22"/>
              </w:rPr>
            </w:pPr>
          </w:p>
        </w:tc>
        <w:tc>
          <w:tcPr>
            <w:tcW w:w="900" w:type="dxa"/>
            <w:tcBorders>
              <w:left w:val="single" w:sz="4" w:space="0" w:color="auto"/>
              <w:right w:val="single" w:sz="4" w:space="0" w:color="auto"/>
            </w:tcBorders>
          </w:tcPr>
          <w:p w:rsidR="00AB535D" w:rsidRDefault="00AB535D" w:rsidP="00DF3D5B">
            <w:pPr>
              <w:spacing w:after="0" w:line="360" w:lineRule="auto"/>
              <w:ind w:left="360"/>
              <w:rPr>
                <w:rFonts w:ascii="Arial" w:hAnsi="Arial"/>
                <w:szCs w:val="22"/>
              </w:rPr>
            </w:pPr>
          </w:p>
        </w:tc>
        <w:tc>
          <w:tcPr>
            <w:tcW w:w="810" w:type="dxa"/>
            <w:tcBorders>
              <w:left w:val="single" w:sz="4" w:space="0" w:color="auto"/>
            </w:tcBorders>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r>
      <w:tr w:rsidR="00AB535D" w:rsidTr="001B1B16">
        <w:tc>
          <w:tcPr>
            <w:tcW w:w="534"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5</w:t>
            </w:r>
          </w:p>
        </w:tc>
        <w:tc>
          <w:tcPr>
            <w:tcW w:w="2409" w:type="dxa"/>
            <w:tcBorders>
              <w:right w:val="single" w:sz="4" w:space="0" w:color="auto"/>
            </w:tcBorders>
          </w:tcPr>
          <w:p w:rsidR="00AB535D" w:rsidRDefault="00AB535D" w:rsidP="00DF3D5B">
            <w:pPr>
              <w:spacing w:after="0" w:line="360" w:lineRule="auto"/>
              <w:rPr>
                <w:rFonts w:ascii="Arial" w:hAnsi="Arial"/>
                <w:szCs w:val="22"/>
              </w:rPr>
            </w:pPr>
            <w:r>
              <w:rPr>
                <w:rFonts w:ascii="Arial" w:hAnsi="Arial"/>
                <w:szCs w:val="22"/>
              </w:rPr>
              <w:t xml:space="preserve">Training and capacity Building </w:t>
            </w:r>
          </w:p>
        </w:tc>
        <w:tc>
          <w:tcPr>
            <w:tcW w:w="1395" w:type="dxa"/>
          </w:tcPr>
          <w:p w:rsidR="00AB535D" w:rsidRDefault="00AB535D" w:rsidP="00DF3D5B">
            <w:pPr>
              <w:spacing w:after="0" w:line="360" w:lineRule="auto"/>
              <w:ind w:left="360"/>
              <w:rPr>
                <w:rFonts w:ascii="Arial" w:hAnsi="Arial"/>
                <w:szCs w:val="22"/>
              </w:rPr>
            </w:pPr>
          </w:p>
        </w:tc>
        <w:tc>
          <w:tcPr>
            <w:tcW w:w="990" w:type="dxa"/>
            <w:tcBorders>
              <w:right w:val="single" w:sz="4" w:space="0" w:color="auto"/>
            </w:tcBorders>
          </w:tcPr>
          <w:p w:rsidR="00AB535D" w:rsidRDefault="00AB535D" w:rsidP="00DF3D5B">
            <w:pPr>
              <w:spacing w:after="0" w:line="360" w:lineRule="auto"/>
              <w:ind w:left="360"/>
              <w:rPr>
                <w:rFonts w:ascii="Arial" w:hAnsi="Arial"/>
                <w:szCs w:val="22"/>
              </w:rPr>
            </w:pPr>
          </w:p>
        </w:tc>
        <w:tc>
          <w:tcPr>
            <w:tcW w:w="900" w:type="dxa"/>
            <w:tcBorders>
              <w:left w:val="single" w:sz="4" w:space="0" w:color="auto"/>
              <w:right w:val="single" w:sz="4" w:space="0" w:color="auto"/>
            </w:tcBorders>
          </w:tcPr>
          <w:p w:rsidR="00AB535D" w:rsidRDefault="00AB535D" w:rsidP="00DF3D5B">
            <w:pPr>
              <w:spacing w:after="0" w:line="360" w:lineRule="auto"/>
              <w:ind w:left="360"/>
              <w:rPr>
                <w:rFonts w:ascii="Arial" w:hAnsi="Arial"/>
                <w:szCs w:val="22"/>
              </w:rPr>
            </w:pPr>
          </w:p>
        </w:tc>
        <w:tc>
          <w:tcPr>
            <w:tcW w:w="810" w:type="dxa"/>
            <w:tcBorders>
              <w:left w:val="single" w:sz="4" w:space="0" w:color="auto"/>
            </w:tcBorders>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c>
          <w:tcPr>
            <w:tcW w:w="1170" w:type="dxa"/>
          </w:tcPr>
          <w:p w:rsidR="00AB535D" w:rsidRDefault="00AB535D" w:rsidP="00DF3D5B">
            <w:pPr>
              <w:spacing w:after="0" w:line="360" w:lineRule="auto"/>
              <w:ind w:left="360"/>
              <w:rPr>
                <w:rFonts w:ascii="Arial" w:hAnsi="Arial"/>
                <w:szCs w:val="22"/>
              </w:rPr>
            </w:pPr>
          </w:p>
        </w:tc>
      </w:tr>
    </w:tbl>
    <w:p w:rsidR="00AB535D" w:rsidRDefault="00AB535D" w:rsidP="00DF3D5B">
      <w:pPr>
        <w:spacing w:after="0" w:line="360" w:lineRule="auto"/>
        <w:rPr>
          <w:rFonts w:ascii="Arial" w:hAnsi="Arial"/>
          <w:b/>
          <w:color w:val="FF0000"/>
          <w:szCs w:val="22"/>
        </w:rPr>
      </w:pPr>
    </w:p>
    <w:p w:rsidR="00DF3D5B" w:rsidRDefault="00DF3D5B">
      <w:pPr>
        <w:rPr>
          <w:rFonts w:ascii="Arial" w:hAnsi="Arial" w:cs="Arial"/>
          <w:sz w:val="24"/>
          <w:szCs w:val="24"/>
        </w:rPr>
      </w:pPr>
      <w:r>
        <w:rPr>
          <w:rFonts w:ascii="Arial" w:hAnsi="Arial" w:cs="Arial"/>
          <w:sz w:val="24"/>
          <w:szCs w:val="24"/>
        </w:rPr>
        <w:br w:type="page"/>
      </w:r>
    </w:p>
    <w:p w:rsidR="00D115C3" w:rsidRPr="00194DE6" w:rsidRDefault="00D115C3" w:rsidP="00D115C3">
      <w:pPr>
        <w:spacing w:line="360" w:lineRule="auto"/>
        <w:jc w:val="center"/>
        <w:rPr>
          <w:rFonts w:ascii="Arial" w:hAnsi="Arial" w:cs="Arial"/>
          <w:b/>
          <w:bCs/>
          <w:sz w:val="24"/>
          <w:szCs w:val="24"/>
          <w:u w:val="single"/>
        </w:rPr>
      </w:pPr>
      <w:r w:rsidRPr="00194DE6">
        <w:rPr>
          <w:rFonts w:ascii="Arial" w:hAnsi="Arial" w:cs="Arial"/>
          <w:b/>
          <w:bCs/>
          <w:sz w:val="24"/>
          <w:szCs w:val="24"/>
          <w:u w:val="single"/>
        </w:rPr>
        <w:lastRenderedPageBreak/>
        <w:t>GLOSSORY</w:t>
      </w:r>
    </w:p>
    <w:p w:rsidR="00D115C3" w:rsidRPr="00194DE6" w:rsidRDefault="00D115C3" w:rsidP="00D115C3">
      <w:pPr>
        <w:spacing w:line="360" w:lineRule="auto"/>
        <w:jc w:val="center"/>
        <w:rPr>
          <w:rFonts w:ascii="Arial" w:hAnsi="Arial" w:cs="Arial"/>
          <w:b/>
          <w:bCs/>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5954"/>
      </w:tblGrid>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ADM</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Additional District Magistrate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ASA</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Audited Statement of Accord</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ATI</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Administrative Training Institutes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CDAC</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Centre for Development of Advanced Computing</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C-DAC</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Centre for Development of Advanced Computing</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CEO</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Chief Executive Officer</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CERT</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Computer Emergency Response Team</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CLR</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Computerization of Land Records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CRO</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Circle Revenue Officer</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DEM</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Digital Elevation Model</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DGPS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Differential Global Positioning System</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DILRMP</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Digital India Land Records Modernization Programme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DMS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Data Model Structure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DoLR</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Department of Land Resources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DPI</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Dots Per Inch</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DPR</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Detailed project Reports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DPS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Digital Photogrammetric Station</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DRO</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District Revenue Officer</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DTDB</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Digital Topographic Data Base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EO</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Executive Officer</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ETS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Electronic Total Station</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FMB</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Field Measurement Books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FSI</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Forest Survey of India</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GCP</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Geo-referenced Control Point</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GCPL</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Ground Control Point Library</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GDOP</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geometric dilution of precision</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GIS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Geospatial Information System</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HRSI</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High Resolution Satellite Imagery</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IEC</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Information, Education and Communication</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IGS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International Geodetic Survey</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ISMS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 xml:space="preserve">Information Security Management System </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ISRO</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Indian Space Research Organization</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JL</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Jurisdiction List</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LAN</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Local Area Network</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LBSNAA</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Lal Bahadur Shastri National Academy of Administration</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LISS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Linear Imaging Self-Scanner</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LPMs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Land Parcel Maps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LRD</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Land Revenue Department</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MoU</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Memorandum of Understanding</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NGO</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Non-Governmental Organisation</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NIC</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 xml:space="preserve">National Informatics Centre </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NIRD</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National Institute of Rural Development</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NLRMP</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National Land Records Modernization Programme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NNRMS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National Natural Resource Management System</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NRSC</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National Remote Sensing Centre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NSDB</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National Spatial Data Base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NSDI</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National Spatial Data Infrastructure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O&amp;M</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Operational and Maintenance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OSS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Open Source Software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PMU</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Programme Management Unit</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PoP</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Point of Presence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RDBMS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Relational Database management Systems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RMS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Root Mean Square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RoR</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Record of Rights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RPN</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Rendered Plot Numbers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SAN</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Storage Area Network</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SDM</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Sub-Divisional Magistrate</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SDO</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Sub-Divisional Officer</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SLDC</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State Level Data Centres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SLUSI</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Soil &amp; Land Use Survey of India</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SOI</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 xml:space="preserve">Survey of India </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SRA&amp;ULR</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Strengthening of Revenue Administration and Updating of Land Records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SROs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Sub-Registrar‘s Offices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SWAN</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State Wide Area Network</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TS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Total Stations</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UT</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Union Territory</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UTF</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Unicode transformation format</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UTM</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Universal Traverse Mercator</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VPN</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Virtual Private Network</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WAN</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Wide Area Network</w:t>
            </w:r>
          </w:p>
        </w:tc>
      </w:tr>
      <w:tr w:rsidR="00D115C3" w:rsidRPr="00194DE6" w:rsidTr="001B1B16">
        <w:tc>
          <w:tcPr>
            <w:tcW w:w="817" w:type="dxa"/>
          </w:tcPr>
          <w:p w:rsidR="00D115C3" w:rsidRPr="00194DE6" w:rsidRDefault="00D115C3" w:rsidP="00C329E5">
            <w:pPr>
              <w:pStyle w:val="ListParagraph"/>
              <w:numPr>
                <w:ilvl w:val="0"/>
                <w:numId w:val="66"/>
              </w:numPr>
              <w:spacing w:line="360" w:lineRule="auto"/>
              <w:jc w:val="center"/>
              <w:rPr>
                <w:rFonts w:ascii="Arial" w:hAnsi="Arial" w:cs="Arial"/>
              </w:rPr>
            </w:pPr>
          </w:p>
        </w:tc>
        <w:tc>
          <w:tcPr>
            <w:tcW w:w="2268"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WGS</w:t>
            </w:r>
          </w:p>
        </w:tc>
        <w:tc>
          <w:tcPr>
            <w:tcW w:w="5954" w:type="dxa"/>
          </w:tcPr>
          <w:p w:rsidR="00D115C3" w:rsidRPr="00194DE6" w:rsidRDefault="00D115C3" w:rsidP="001B1B16">
            <w:pPr>
              <w:spacing w:line="360" w:lineRule="auto"/>
              <w:rPr>
                <w:rFonts w:ascii="Arial" w:hAnsi="Arial" w:cs="Arial"/>
                <w:sz w:val="24"/>
                <w:szCs w:val="24"/>
              </w:rPr>
            </w:pPr>
            <w:r w:rsidRPr="00194DE6">
              <w:rPr>
                <w:rFonts w:ascii="Arial" w:hAnsi="Arial" w:cs="Arial"/>
                <w:sz w:val="24"/>
                <w:szCs w:val="24"/>
              </w:rPr>
              <w:t>World Geodetic System</w:t>
            </w:r>
          </w:p>
        </w:tc>
      </w:tr>
    </w:tbl>
    <w:p w:rsidR="00D115C3" w:rsidRPr="00194DE6" w:rsidRDefault="00D115C3" w:rsidP="00D115C3">
      <w:pPr>
        <w:spacing w:line="360" w:lineRule="auto"/>
        <w:jc w:val="center"/>
        <w:rPr>
          <w:rFonts w:ascii="Arial" w:hAnsi="Arial" w:cs="Arial"/>
          <w:b/>
          <w:bCs/>
          <w:sz w:val="24"/>
          <w:szCs w:val="24"/>
          <w:u w:val="single"/>
        </w:rPr>
      </w:pPr>
    </w:p>
    <w:p w:rsidR="00D115C3" w:rsidRPr="00194DE6" w:rsidRDefault="00D115C3" w:rsidP="00D115C3">
      <w:pPr>
        <w:spacing w:line="360" w:lineRule="auto"/>
        <w:jc w:val="center"/>
        <w:rPr>
          <w:rFonts w:ascii="Arial" w:hAnsi="Arial" w:cs="Arial"/>
          <w:b/>
          <w:bCs/>
          <w:sz w:val="24"/>
          <w:szCs w:val="24"/>
          <w:u w:val="single"/>
        </w:rPr>
      </w:pPr>
    </w:p>
    <w:p w:rsidR="00D115C3" w:rsidRPr="00194DE6" w:rsidRDefault="00D115C3" w:rsidP="00D115C3">
      <w:pPr>
        <w:spacing w:line="360" w:lineRule="auto"/>
        <w:rPr>
          <w:rFonts w:ascii="Arial" w:hAnsi="Arial" w:cs="Arial"/>
          <w:sz w:val="24"/>
          <w:szCs w:val="24"/>
        </w:rPr>
      </w:pPr>
    </w:p>
    <w:p w:rsidR="00D115C3" w:rsidRPr="00194DE6" w:rsidRDefault="00D115C3" w:rsidP="00D115C3">
      <w:pPr>
        <w:spacing w:line="360" w:lineRule="auto"/>
        <w:rPr>
          <w:rFonts w:ascii="Arial" w:hAnsi="Arial" w:cs="Arial"/>
          <w:sz w:val="24"/>
          <w:szCs w:val="24"/>
        </w:rPr>
      </w:pPr>
    </w:p>
    <w:p w:rsidR="009C0FFE" w:rsidRDefault="009C0FFE" w:rsidP="00DF3D5B">
      <w:pPr>
        <w:spacing w:after="0" w:line="360" w:lineRule="auto"/>
        <w:contextualSpacing/>
        <w:jc w:val="center"/>
        <w:rPr>
          <w:rFonts w:ascii="Arial" w:hAnsi="Arial" w:cs="Arial"/>
          <w:sz w:val="24"/>
          <w:szCs w:val="24"/>
        </w:rPr>
      </w:pPr>
    </w:p>
    <w:p w:rsidR="00E348B3" w:rsidRDefault="00E348B3" w:rsidP="00DF3D5B">
      <w:pPr>
        <w:spacing w:after="0" w:line="360" w:lineRule="auto"/>
        <w:contextualSpacing/>
        <w:jc w:val="center"/>
        <w:rPr>
          <w:rFonts w:ascii="Arial" w:hAnsi="Arial" w:cs="Arial"/>
          <w:sz w:val="24"/>
          <w:szCs w:val="24"/>
        </w:rPr>
      </w:pPr>
    </w:p>
    <w:p w:rsidR="00E348B3" w:rsidRDefault="00E348B3" w:rsidP="00DF3D5B">
      <w:pPr>
        <w:spacing w:after="0" w:line="360" w:lineRule="auto"/>
        <w:contextualSpacing/>
        <w:jc w:val="center"/>
        <w:rPr>
          <w:rFonts w:ascii="Arial" w:hAnsi="Arial" w:cs="Arial"/>
          <w:sz w:val="24"/>
          <w:szCs w:val="24"/>
        </w:rPr>
      </w:pPr>
    </w:p>
    <w:p w:rsidR="00E348B3" w:rsidRDefault="00E348B3" w:rsidP="00DF3D5B">
      <w:pPr>
        <w:spacing w:after="0" w:line="360" w:lineRule="auto"/>
        <w:contextualSpacing/>
        <w:jc w:val="center"/>
        <w:rPr>
          <w:rFonts w:ascii="Arial" w:hAnsi="Arial" w:cs="Arial"/>
          <w:sz w:val="24"/>
          <w:szCs w:val="24"/>
        </w:rPr>
      </w:pPr>
    </w:p>
    <w:p w:rsidR="00E348B3" w:rsidRDefault="00E348B3" w:rsidP="00DF3D5B">
      <w:pPr>
        <w:spacing w:after="0" w:line="360" w:lineRule="auto"/>
        <w:contextualSpacing/>
        <w:jc w:val="center"/>
        <w:rPr>
          <w:rFonts w:ascii="Arial" w:hAnsi="Arial" w:cs="Arial"/>
          <w:sz w:val="24"/>
          <w:szCs w:val="24"/>
        </w:rPr>
      </w:pPr>
    </w:p>
    <w:p w:rsidR="00E348B3" w:rsidRPr="006F5366" w:rsidRDefault="00E348B3" w:rsidP="00DF3D5B">
      <w:pPr>
        <w:spacing w:after="0" w:line="360" w:lineRule="auto"/>
        <w:contextualSpacing/>
        <w:jc w:val="center"/>
        <w:rPr>
          <w:rFonts w:ascii="Arial" w:hAnsi="Arial" w:cs="Arial"/>
          <w:sz w:val="24"/>
          <w:szCs w:val="24"/>
        </w:rPr>
      </w:pPr>
      <w:r>
        <w:rPr>
          <w:rFonts w:ascii="Arial" w:hAnsi="Arial" w:cs="Arial"/>
          <w:sz w:val="24"/>
          <w:szCs w:val="24"/>
        </w:rPr>
        <w:t>**************</w:t>
      </w:r>
      <w:bookmarkStart w:id="18" w:name="_GoBack"/>
      <w:bookmarkEnd w:id="18"/>
    </w:p>
    <w:sectPr w:rsidR="00E348B3" w:rsidRPr="006F5366" w:rsidSect="00AB519F">
      <w:footerReference w:type="default" r:id="rId113"/>
      <w:footerReference w:type="first" r:id="rId1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E5" w:rsidRDefault="00C329E5" w:rsidP="00AB519F">
      <w:pPr>
        <w:spacing w:after="0" w:line="240" w:lineRule="auto"/>
      </w:pPr>
      <w:r>
        <w:separator/>
      </w:r>
    </w:p>
  </w:endnote>
  <w:endnote w:type="continuationSeparator" w:id="0">
    <w:p w:rsidR="00C329E5" w:rsidRDefault="00C329E5" w:rsidP="00AB5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1"/>
    <w:family w:val="roman"/>
    <w:notTrueType/>
    <w:pitch w:val="variable"/>
    <w:sig w:usb0="0004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5D" w:rsidRDefault="00AB535D">
    <w:pPr>
      <w:pStyle w:val="Footer"/>
      <w:jc w:val="center"/>
      <w:rPr>
        <w:szCs w:val="22"/>
      </w:rPr>
    </w:pPr>
    <w:r>
      <w:rPr>
        <w:szCs w:val="22"/>
      </w:rPr>
      <w:fldChar w:fldCharType="begin"/>
    </w:r>
    <w:r>
      <w:rPr>
        <w:szCs w:val="22"/>
      </w:rPr>
      <w:instrText xml:space="preserve"> PAGE   \* MERGEFORMAT </w:instrText>
    </w:r>
    <w:r>
      <w:rPr>
        <w:szCs w:val="22"/>
      </w:rPr>
      <w:fldChar w:fldCharType="separate"/>
    </w:r>
    <w:r w:rsidR="00D115C3" w:rsidRPr="00D115C3">
      <w:rPr>
        <w:noProof/>
        <w:szCs w:val="22"/>
        <w:lang w:val="en-IN" w:eastAsia="en-IN"/>
      </w:rPr>
      <w:t>179</w:t>
    </w:r>
    <w:r>
      <w:rPr>
        <w:szCs w:val="22"/>
      </w:rPr>
      <w:fldChar w:fldCharType="end"/>
    </w:r>
    <w:r>
      <w:rPr>
        <w:szCs w:val="22"/>
      </w:rPr>
      <w:t xml:space="preserve">                                        </w:t>
    </w:r>
  </w:p>
  <w:p w:rsidR="00AB535D" w:rsidRDefault="00AB5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432898"/>
      <w:docPartObj>
        <w:docPartGallery w:val="Page Numbers (Bottom of Page)"/>
        <w:docPartUnique/>
      </w:docPartObj>
    </w:sdtPr>
    <w:sdtEndPr>
      <w:rPr>
        <w:noProof/>
      </w:rPr>
    </w:sdtEndPr>
    <w:sdtContent>
      <w:p w:rsidR="00EB3AE8" w:rsidRDefault="00EB3AE8">
        <w:pPr>
          <w:pStyle w:val="Footer"/>
          <w:jc w:val="center"/>
        </w:pPr>
        <w:r>
          <w:fldChar w:fldCharType="begin"/>
        </w:r>
        <w:r>
          <w:instrText xml:space="preserve"> PAGE   \* MERGEFORMAT </w:instrText>
        </w:r>
        <w:r>
          <w:fldChar w:fldCharType="separate"/>
        </w:r>
        <w:r w:rsidR="00E348B3">
          <w:rPr>
            <w:noProof/>
          </w:rPr>
          <w:t>204</w:t>
        </w:r>
        <w:r>
          <w:rPr>
            <w:noProof/>
          </w:rPr>
          <w:fldChar w:fldCharType="end"/>
        </w:r>
      </w:p>
    </w:sdtContent>
  </w:sdt>
  <w:p w:rsidR="00EB3AE8" w:rsidRDefault="00EB3AE8" w:rsidP="00AB519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E8" w:rsidRDefault="00EB3AE8" w:rsidP="00AB519F">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E5" w:rsidRDefault="00C329E5" w:rsidP="00AB519F">
      <w:pPr>
        <w:spacing w:after="0" w:line="240" w:lineRule="auto"/>
      </w:pPr>
      <w:r>
        <w:separator/>
      </w:r>
    </w:p>
  </w:footnote>
  <w:footnote w:type="continuationSeparator" w:id="0">
    <w:p w:rsidR="00C329E5" w:rsidRDefault="00C329E5" w:rsidP="00AB51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35D" w:rsidRDefault="00AB535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7B8"/>
    <w:multiLevelType w:val="multilevel"/>
    <w:tmpl w:val="00A607B8"/>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652DDA"/>
    <w:multiLevelType w:val="multilevel"/>
    <w:tmpl w:val="01652DDA"/>
    <w:lvl w:ilvl="0">
      <w:start w:val="1"/>
      <w:numFmt w:val="bullet"/>
      <w:lvlText w:val=""/>
      <w:lvlJc w:val="left"/>
      <w:pPr>
        <w:tabs>
          <w:tab w:val="num" w:pos="1440"/>
        </w:tabs>
        <w:ind w:left="1440" w:hanging="360"/>
      </w:pPr>
      <w:rPr>
        <w:rFonts w:ascii="Symbol" w:hAnsi="Symbol" w:hint="default"/>
      </w:rPr>
    </w:lvl>
    <w:lvl w:ilvl="1">
      <w:start w:val="2"/>
      <w:numFmt w:val="decimal"/>
      <w:lvlText w:val="%2."/>
      <w:lvlJc w:val="left"/>
      <w:pPr>
        <w:tabs>
          <w:tab w:val="num" w:pos="1800"/>
        </w:tabs>
        <w:ind w:left="1800" w:hanging="360"/>
      </w:pPr>
      <w:rPr>
        <w:rFonts w:hint="default"/>
      </w:rPr>
    </w:lvl>
    <w:lvl w:ilvl="2">
      <w:start w:val="1"/>
      <w:numFmt w:val="decimal"/>
      <w:lvlText w:val="%3."/>
      <w:lvlJc w:val="left"/>
      <w:pPr>
        <w:tabs>
          <w:tab w:val="num" w:pos="2700"/>
        </w:tabs>
        <w:ind w:left="270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3033307"/>
    <w:multiLevelType w:val="multilevel"/>
    <w:tmpl w:val="03033307"/>
    <w:lvl w:ilvl="0">
      <w:start w:val="1"/>
      <w:numFmt w:val="lowerLetter"/>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540"/>
        </w:tabs>
        <w:ind w:left="54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3CF5A10"/>
    <w:multiLevelType w:val="multilevel"/>
    <w:tmpl w:val="03CF5A1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497412C"/>
    <w:multiLevelType w:val="multilevel"/>
    <w:tmpl w:val="0497412C"/>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73473F3"/>
    <w:multiLevelType w:val="multilevel"/>
    <w:tmpl w:val="073473F3"/>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9E6617F"/>
    <w:multiLevelType w:val="multilevel"/>
    <w:tmpl w:val="09E6617F"/>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2160"/>
        </w:tabs>
        <w:ind w:left="2160" w:hanging="72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0B3E77ED"/>
    <w:multiLevelType w:val="multilevel"/>
    <w:tmpl w:val="0B3E77ED"/>
    <w:lvl w:ilvl="0">
      <w:start w:val="1"/>
      <w:numFmt w:val="bullet"/>
      <w:lvlText w:val=""/>
      <w:lvlJc w:val="left"/>
      <w:pPr>
        <w:tabs>
          <w:tab w:val="num" w:pos="720"/>
        </w:tabs>
        <w:ind w:left="720" w:hanging="360"/>
      </w:pPr>
      <w:rPr>
        <w:rFonts w:ascii="Symbol" w:hAnsi="Symbol" w:hint="default"/>
      </w:rPr>
    </w:lvl>
    <w:lvl w:ilvl="1">
      <w:start w:val="7"/>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8">
    <w:nsid w:val="0BA9730B"/>
    <w:multiLevelType w:val="multilevel"/>
    <w:tmpl w:val="0BA9730B"/>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0EE469C0"/>
    <w:multiLevelType w:val="multilevel"/>
    <w:tmpl w:val="0EE469C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nsid w:val="163D594E"/>
    <w:multiLevelType w:val="multilevel"/>
    <w:tmpl w:val="163D594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93B1B9C"/>
    <w:multiLevelType w:val="multilevel"/>
    <w:tmpl w:val="193B1B9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19AC0ECE"/>
    <w:multiLevelType w:val="multilevel"/>
    <w:tmpl w:val="19AC0ECE"/>
    <w:lvl w:ilvl="0">
      <w:start w:val="3"/>
      <w:numFmt w:val="lowerRoman"/>
      <w:lvlText w:val="%1."/>
      <w:lvlJc w:val="left"/>
      <w:pPr>
        <w:tabs>
          <w:tab w:val="num" w:pos="1045"/>
        </w:tabs>
        <w:ind w:left="1045" w:hanging="720"/>
      </w:pPr>
      <w:rPr>
        <w:rFonts w:hint="default"/>
      </w:rPr>
    </w:lvl>
    <w:lvl w:ilvl="1">
      <w:start w:val="1"/>
      <w:numFmt w:val="lowerRoman"/>
      <w:lvlText w:val="%2)"/>
      <w:lvlJc w:val="left"/>
      <w:pPr>
        <w:tabs>
          <w:tab w:val="num" w:pos="1765"/>
        </w:tabs>
        <w:ind w:left="1765" w:hanging="720"/>
      </w:pPr>
      <w:rPr>
        <w:rFonts w:hint="default"/>
        <w:color w:val="000000"/>
      </w:rPr>
    </w:lvl>
    <w:lvl w:ilvl="2">
      <w:start w:val="1"/>
      <w:numFmt w:val="lowerRoman"/>
      <w:lvlText w:val="%3."/>
      <w:lvlJc w:val="right"/>
      <w:pPr>
        <w:tabs>
          <w:tab w:val="num" w:pos="2125"/>
        </w:tabs>
        <w:ind w:left="2125" w:hanging="180"/>
      </w:pPr>
    </w:lvl>
    <w:lvl w:ilvl="3">
      <w:start w:val="1"/>
      <w:numFmt w:val="decimal"/>
      <w:lvlText w:val="%4."/>
      <w:lvlJc w:val="left"/>
      <w:pPr>
        <w:tabs>
          <w:tab w:val="num" w:pos="2845"/>
        </w:tabs>
        <w:ind w:left="2845" w:hanging="360"/>
      </w:pPr>
    </w:lvl>
    <w:lvl w:ilvl="4">
      <w:start w:val="1"/>
      <w:numFmt w:val="lowerLetter"/>
      <w:lvlText w:val="%5."/>
      <w:lvlJc w:val="left"/>
      <w:pPr>
        <w:tabs>
          <w:tab w:val="num" w:pos="3565"/>
        </w:tabs>
        <w:ind w:left="3565" w:hanging="360"/>
      </w:pPr>
    </w:lvl>
    <w:lvl w:ilvl="5">
      <w:start w:val="1"/>
      <w:numFmt w:val="lowerRoman"/>
      <w:lvlText w:val="%6."/>
      <w:lvlJc w:val="right"/>
      <w:pPr>
        <w:tabs>
          <w:tab w:val="num" w:pos="4285"/>
        </w:tabs>
        <w:ind w:left="4285" w:hanging="180"/>
      </w:pPr>
    </w:lvl>
    <w:lvl w:ilvl="6">
      <w:start w:val="1"/>
      <w:numFmt w:val="decimal"/>
      <w:lvlText w:val="%7."/>
      <w:lvlJc w:val="left"/>
      <w:pPr>
        <w:tabs>
          <w:tab w:val="num" w:pos="5005"/>
        </w:tabs>
        <w:ind w:left="5005" w:hanging="360"/>
      </w:pPr>
    </w:lvl>
    <w:lvl w:ilvl="7">
      <w:start w:val="1"/>
      <w:numFmt w:val="lowerLetter"/>
      <w:lvlText w:val="%8."/>
      <w:lvlJc w:val="left"/>
      <w:pPr>
        <w:tabs>
          <w:tab w:val="num" w:pos="5725"/>
        </w:tabs>
        <w:ind w:left="5725" w:hanging="360"/>
      </w:pPr>
    </w:lvl>
    <w:lvl w:ilvl="8">
      <w:start w:val="1"/>
      <w:numFmt w:val="lowerRoman"/>
      <w:lvlText w:val="%9."/>
      <w:lvlJc w:val="right"/>
      <w:pPr>
        <w:tabs>
          <w:tab w:val="num" w:pos="6445"/>
        </w:tabs>
        <w:ind w:left="6445" w:hanging="180"/>
      </w:pPr>
    </w:lvl>
  </w:abstractNum>
  <w:abstractNum w:abstractNumId="13">
    <w:nsid w:val="1CA94053"/>
    <w:multiLevelType w:val="multilevel"/>
    <w:tmpl w:val="1CA94053"/>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4">
    <w:nsid w:val="1CF81DE2"/>
    <w:multiLevelType w:val="multilevel"/>
    <w:tmpl w:val="1CF81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D057165"/>
    <w:multiLevelType w:val="multilevel"/>
    <w:tmpl w:val="1D057165"/>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E3507E6"/>
    <w:multiLevelType w:val="multilevel"/>
    <w:tmpl w:val="1E3507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EBA6D77"/>
    <w:multiLevelType w:val="multilevel"/>
    <w:tmpl w:val="1EBA6D77"/>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1F250CA3"/>
    <w:multiLevelType w:val="multilevel"/>
    <w:tmpl w:val="1F250CA3"/>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12D73AD"/>
    <w:multiLevelType w:val="hybridMultilevel"/>
    <w:tmpl w:val="EC623250"/>
    <w:lvl w:ilvl="0" w:tplc="AF7CD7F6">
      <w:start w:val="1"/>
      <w:numFmt w:val="bullet"/>
      <w:lvlText w:val="•"/>
      <w:lvlJc w:val="left"/>
      <w:pPr>
        <w:tabs>
          <w:tab w:val="num" w:pos="720"/>
        </w:tabs>
        <w:ind w:left="720" w:hanging="360"/>
      </w:pPr>
      <w:rPr>
        <w:rFonts w:ascii="Arial" w:hAnsi="Arial" w:hint="default"/>
      </w:rPr>
    </w:lvl>
    <w:lvl w:ilvl="1" w:tplc="A6220240" w:tentative="1">
      <w:start w:val="1"/>
      <w:numFmt w:val="bullet"/>
      <w:lvlText w:val="•"/>
      <w:lvlJc w:val="left"/>
      <w:pPr>
        <w:tabs>
          <w:tab w:val="num" w:pos="1440"/>
        </w:tabs>
        <w:ind w:left="1440" w:hanging="360"/>
      </w:pPr>
      <w:rPr>
        <w:rFonts w:ascii="Arial" w:hAnsi="Arial" w:hint="default"/>
      </w:rPr>
    </w:lvl>
    <w:lvl w:ilvl="2" w:tplc="ADEEF516" w:tentative="1">
      <w:start w:val="1"/>
      <w:numFmt w:val="bullet"/>
      <w:lvlText w:val="•"/>
      <w:lvlJc w:val="left"/>
      <w:pPr>
        <w:tabs>
          <w:tab w:val="num" w:pos="2160"/>
        </w:tabs>
        <w:ind w:left="2160" w:hanging="360"/>
      </w:pPr>
      <w:rPr>
        <w:rFonts w:ascii="Arial" w:hAnsi="Arial" w:hint="default"/>
      </w:rPr>
    </w:lvl>
    <w:lvl w:ilvl="3" w:tplc="04466C10" w:tentative="1">
      <w:start w:val="1"/>
      <w:numFmt w:val="bullet"/>
      <w:lvlText w:val="•"/>
      <w:lvlJc w:val="left"/>
      <w:pPr>
        <w:tabs>
          <w:tab w:val="num" w:pos="2880"/>
        </w:tabs>
        <w:ind w:left="2880" w:hanging="360"/>
      </w:pPr>
      <w:rPr>
        <w:rFonts w:ascii="Arial" w:hAnsi="Arial" w:hint="default"/>
      </w:rPr>
    </w:lvl>
    <w:lvl w:ilvl="4" w:tplc="109A3940" w:tentative="1">
      <w:start w:val="1"/>
      <w:numFmt w:val="bullet"/>
      <w:lvlText w:val="•"/>
      <w:lvlJc w:val="left"/>
      <w:pPr>
        <w:tabs>
          <w:tab w:val="num" w:pos="3600"/>
        </w:tabs>
        <w:ind w:left="3600" w:hanging="360"/>
      </w:pPr>
      <w:rPr>
        <w:rFonts w:ascii="Arial" w:hAnsi="Arial" w:hint="default"/>
      </w:rPr>
    </w:lvl>
    <w:lvl w:ilvl="5" w:tplc="99A61216" w:tentative="1">
      <w:start w:val="1"/>
      <w:numFmt w:val="bullet"/>
      <w:lvlText w:val="•"/>
      <w:lvlJc w:val="left"/>
      <w:pPr>
        <w:tabs>
          <w:tab w:val="num" w:pos="4320"/>
        </w:tabs>
        <w:ind w:left="4320" w:hanging="360"/>
      </w:pPr>
      <w:rPr>
        <w:rFonts w:ascii="Arial" w:hAnsi="Arial" w:hint="default"/>
      </w:rPr>
    </w:lvl>
    <w:lvl w:ilvl="6" w:tplc="29A053E8" w:tentative="1">
      <w:start w:val="1"/>
      <w:numFmt w:val="bullet"/>
      <w:lvlText w:val="•"/>
      <w:lvlJc w:val="left"/>
      <w:pPr>
        <w:tabs>
          <w:tab w:val="num" w:pos="5040"/>
        </w:tabs>
        <w:ind w:left="5040" w:hanging="360"/>
      </w:pPr>
      <w:rPr>
        <w:rFonts w:ascii="Arial" w:hAnsi="Arial" w:hint="default"/>
      </w:rPr>
    </w:lvl>
    <w:lvl w:ilvl="7" w:tplc="565A47EE" w:tentative="1">
      <w:start w:val="1"/>
      <w:numFmt w:val="bullet"/>
      <w:lvlText w:val="•"/>
      <w:lvlJc w:val="left"/>
      <w:pPr>
        <w:tabs>
          <w:tab w:val="num" w:pos="5760"/>
        </w:tabs>
        <w:ind w:left="5760" w:hanging="360"/>
      </w:pPr>
      <w:rPr>
        <w:rFonts w:ascii="Arial" w:hAnsi="Arial" w:hint="default"/>
      </w:rPr>
    </w:lvl>
    <w:lvl w:ilvl="8" w:tplc="F0F20256" w:tentative="1">
      <w:start w:val="1"/>
      <w:numFmt w:val="bullet"/>
      <w:lvlText w:val="•"/>
      <w:lvlJc w:val="left"/>
      <w:pPr>
        <w:tabs>
          <w:tab w:val="num" w:pos="6480"/>
        </w:tabs>
        <w:ind w:left="6480" w:hanging="360"/>
      </w:pPr>
      <w:rPr>
        <w:rFonts w:ascii="Arial" w:hAnsi="Arial" w:hint="default"/>
      </w:rPr>
    </w:lvl>
  </w:abstractNum>
  <w:abstractNum w:abstractNumId="20">
    <w:nsid w:val="213F298E"/>
    <w:multiLevelType w:val="multilevel"/>
    <w:tmpl w:val="213F29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2AB3C6A"/>
    <w:multiLevelType w:val="multilevel"/>
    <w:tmpl w:val="22AB3C6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nsid w:val="24CE1CE1"/>
    <w:multiLevelType w:val="hybridMultilevel"/>
    <w:tmpl w:val="2C7A9C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14347D"/>
    <w:multiLevelType w:val="multilevel"/>
    <w:tmpl w:val="2514347D"/>
    <w:lvl w:ilvl="0">
      <w:start w:val="1"/>
      <w:numFmt w:val="bullet"/>
      <w:lvlText w:val=""/>
      <w:lvlJc w:val="left"/>
      <w:pPr>
        <w:tabs>
          <w:tab w:val="num" w:pos="780"/>
        </w:tabs>
        <w:ind w:left="780" w:hanging="360"/>
      </w:pPr>
      <w:rPr>
        <w:rFonts w:ascii="Symbol" w:hAnsi="Symbol" w:hint="default"/>
      </w:rPr>
    </w:lvl>
    <w:lvl w:ilvl="1">
      <w:start w:val="1"/>
      <w:numFmt w:val="decimal"/>
      <w:lvlText w:val="%2."/>
      <w:lvlJc w:val="left"/>
      <w:pPr>
        <w:tabs>
          <w:tab w:val="num" w:pos="1500"/>
        </w:tabs>
        <w:ind w:left="1500" w:hanging="360"/>
      </w:pPr>
    </w:lvl>
    <w:lvl w:ilvl="2">
      <w:start w:val="1"/>
      <w:numFmt w:val="lowerLetter"/>
      <w:lvlText w:val="(%3)"/>
      <w:lvlJc w:val="left"/>
      <w:pPr>
        <w:tabs>
          <w:tab w:val="num" w:pos="2490"/>
        </w:tabs>
        <w:ind w:left="2490" w:hanging="630"/>
      </w:pPr>
      <w:rPr>
        <w:rFont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4">
    <w:nsid w:val="26E734BD"/>
    <w:multiLevelType w:val="multilevel"/>
    <w:tmpl w:val="26E734B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7EA6DC8"/>
    <w:multiLevelType w:val="multilevel"/>
    <w:tmpl w:val="27EA6D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8852DDB"/>
    <w:multiLevelType w:val="multilevel"/>
    <w:tmpl w:val="28852DDB"/>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2C8A615C"/>
    <w:multiLevelType w:val="multilevel"/>
    <w:tmpl w:val="2C8A615C"/>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2C9E7075"/>
    <w:multiLevelType w:val="multilevel"/>
    <w:tmpl w:val="2C9E7075"/>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nsid w:val="2EF10600"/>
    <w:multiLevelType w:val="multilevel"/>
    <w:tmpl w:val="2EF10600"/>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0E20C48"/>
    <w:multiLevelType w:val="multilevel"/>
    <w:tmpl w:val="30E20C48"/>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18B6322"/>
    <w:multiLevelType w:val="multilevel"/>
    <w:tmpl w:val="318B632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319D1ACE"/>
    <w:multiLevelType w:val="multilevel"/>
    <w:tmpl w:val="319D1AC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nsid w:val="3349228E"/>
    <w:multiLevelType w:val="multilevel"/>
    <w:tmpl w:val="334922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376C67EB"/>
    <w:multiLevelType w:val="hybridMultilevel"/>
    <w:tmpl w:val="D3FC21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866501A"/>
    <w:multiLevelType w:val="multilevel"/>
    <w:tmpl w:val="3866501A"/>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nsid w:val="3FAE2F3E"/>
    <w:multiLevelType w:val="multilevel"/>
    <w:tmpl w:val="3FAE2F3E"/>
    <w:lvl w:ilvl="0">
      <w:start w:val="1"/>
      <w:numFmt w:val="bullet"/>
      <w:lvlText w:val=""/>
      <w:lvlJc w:val="left"/>
      <w:pPr>
        <w:tabs>
          <w:tab w:val="num" w:pos="1440"/>
        </w:tabs>
        <w:ind w:left="1440" w:hanging="360"/>
      </w:pPr>
      <w:rPr>
        <w:rFonts w:ascii="Symbol" w:hAnsi="Symbol" w:hint="default"/>
      </w:rPr>
    </w:lvl>
    <w:lvl w:ilvl="1">
      <w:start w:val="1"/>
      <w:numFmt w:val="lowerLetter"/>
      <w:lvlText w:val="%2."/>
      <w:lvlJc w:val="left"/>
      <w:pPr>
        <w:tabs>
          <w:tab w:val="num" w:pos="1828"/>
        </w:tabs>
        <w:ind w:left="1828" w:hanging="360"/>
      </w:pPr>
    </w:lvl>
    <w:lvl w:ilvl="2">
      <w:start w:val="1"/>
      <w:numFmt w:val="lowerRoman"/>
      <w:lvlText w:val="%3."/>
      <w:lvlJc w:val="right"/>
      <w:pPr>
        <w:tabs>
          <w:tab w:val="num" w:pos="2548"/>
        </w:tabs>
        <w:ind w:left="2548" w:hanging="180"/>
      </w:pPr>
    </w:lvl>
    <w:lvl w:ilvl="3">
      <w:start w:val="1"/>
      <w:numFmt w:val="decimal"/>
      <w:lvlText w:val="%4."/>
      <w:lvlJc w:val="left"/>
      <w:pPr>
        <w:tabs>
          <w:tab w:val="num" w:pos="3268"/>
        </w:tabs>
        <w:ind w:left="3268" w:hanging="360"/>
      </w:pPr>
    </w:lvl>
    <w:lvl w:ilvl="4">
      <w:start w:val="1"/>
      <w:numFmt w:val="lowerLetter"/>
      <w:lvlText w:val="%5."/>
      <w:lvlJc w:val="left"/>
      <w:pPr>
        <w:tabs>
          <w:tab w:val="num" w:pos="3988"/>
        </w:tabs>
        <w:ind w:left="3988" w:hanging="360"/>
      </w:pPr>
    </w:lvl>
    <w:lvl w:ilvl="5">
      <w:start w:val="1"/>
      <w:numFmt w:val="lowerRoman"/>
      <w:lvlText w:val="%6."/>
      <w:lvlJc w:val="right"/>
      <w:pPr>
        <w:tabs>
          <w:tab w:val="num" w:pos="4708"/>
        </w:tabs>
        <w:ind w:left="4708" w:hanging="180"/>
      </w:pPr>
    </w:lvl>
    <w:lvl w:ilvl="6">
      <w:start w:val="1"/>
      <w:numFmt w:val="decimal"/>
      <w:lvlText w:val="%7."/>
      <w:lvlJc w:val="left"/>
      <w:pPr>
        <w:tabs>
          <w:tab w:val="num" w:pos="5428"/>
        </w:tabs>
        <w:ind w:left="5428" w:hanging="360"/>
      </w:pPr>
    </w:lvl>
    <w:lvl w:ilvl="7">
      <w:start w:val="1"/>
      <w:numFmt w:val="lowerLetter"/>
      <w:lvlText w:val="%8."/>
      <w:lvlJc w:val="left"/>
      <w:pPr>
        <w:tabs>
          <w:tab w:val="num" w:pos="6148"/>
        </w:tabs>
        <w:ind w:left="6148" w:hanging="360"/>
      </w:pPr>
    </w:lvl>
    <w:lvl w:ilvl="8">
      <w:start w:val="1"/>
      <w:numFmt w:val="lowerRoman"/>
      <w:lvlText w:val="%9."/>
      <w:lvlJc w:val="right"/>
      <w:pPr>
        <w:tabs>
          <w:tab w:val="num" w:pos="6868"/>
        </w:tabs>
        <w:ind w:left="6868" w:hanging="180"/>
      </w:pPr>
    </w:lvl>
  </w:abstractNum>
  <w:abstractNum w:abstractNumId="37">
    <w:nsid w:val="41EA79B1"/>
    <w:multiLevelType w:val="multilevel"/>
    <w:tmpl w:val="41EA79B1"/>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2004DE4"/>
    <w:multiLevelType w:val="multilevel"/>
    <w:tmpl w:val="42004DE4"/>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566290A"/>
    <w:multiLevelType w:val="hybridMultilevel"/>
    <w:tmpl w:val="1FA2FBBA"/>
    <w:lvl w:ilvl="0" w:tplc="BA3C1C70">
      <w:start w:val="1"/>
      <w:numFmt w:val="bullet"/>
      <w:lvlText w:val="•"/>
      <w:lvlJc w:val="left"/>
      <w:pPr>
        <w:tabs>
          <w:tab w:val="num" w:pos="720"/>
        </w:tabs>
        <w:ind w:left="720" w:hanging="360"/>
      </w:pPr>
      <w:rPr>
        <w:rFonts w:ascii="Arial" w:hAnsi="Arial" w:hint="default"/>
      </w:rPr>
    </w:lvl>
    <w:lvl w:ilvl="1" w:tplc="3F02A3CC" w:tentative="1">
      <w:start w:val="1"/>
      <w:numFmt w:val="bullet"/>
      <w:lvlText w:val="•"/>
      <w:lvlJc w:val="left"/>
      <w:pPr>
        <w:tabs>
          <w:tab w:val="num" w:pos="1440"/>
        </w:tabs>
        <w:ind w:left="1440" w:hanging="360"/>
      </w:pPr>
      <w:rPr>
        <w:rFonts w:ascii="Arial" w:hAnsi="Arial" w:hint="default"/>
      </w:rPr>
    </w:lvl>
    <w:lvl w:ilvl="2" w:tplc="6FD239C2" w:tentative="1">
      <w:start w:val="1"/>
      <w:numFmt w:val="bullet"/>
      <w:lvlText w:val="•"/>
      <w:lvlJc w:val="left"/>
      <w:pPr>
        <w:tabs>
          <w:tab w:val="num" w:pos="2160"/>
        </w:tabs>
        <w:ind w:left="2160" w:hanging="360"/>
      </w:pPr>
      <w:rPr>
        <w:rFonts w:ascii="Arial" w:hAnsi="Arial" w:hint="default"/>
      </w:rPr>
    </w:lvl>
    <w:lvl w:ilvl="3" w:tplc="3512414A" w:tentative="1">
      <w:start w:val="1"/>
      <w:numFmt w:val="bullet"/>
      <w:lvlText w:val="•"/>
      <w:lvlJc w:val="left"/>
      <w:pPr>
        <w:tabs>
          <w:tab w:val="num" w:pos="2880"/>
        </w:tabs>
        <w:ind w:left="2880" w:hanging="360"/>
      </w:pPr>
      <w:rPr>
        <w:rFonts w:ascii="Arial" w:hAnsi="Arial" w:hint="default"/>
      </w:rPr>
    </w:lvl>
    <w:lvl w:ilvl="4" w:tplc="33B658DE" w:tentative="1">
      <w:start w:val="1"/>
      <w:numFmt w:val="bullet"/>
      <w:lvlText w:val="•"/>
      <w:lvlJc w:val="left"/>
      <w:pPr>
        <w:tabs>
          <w:tab w:val="num" w:pos="3600"/>
        </w:tabs>
        <w:ind w:left="3600" w:hanging="360"/>
      </w:pPr>
      <w:rPr>
        <w:rFonts w:ascii="Arial" w:hAnsi="Arial" w:hint="default"/>
      </w:rPr>
    </w:lvl>
    <w:lvl w:ilvl="5" w:tplc="B3707E4E" w:tentative="1">
      <w:start w:val="1"/>
      <w:numFmt w:val="bullet"/>
      <w:lvlText w:val="•"/>
      <w:lvlJc w:val="left"/>
      <w:pPr>
        <w:tabs>
          <w:tab w:val="num" w:pos="4320"/>
        </w:tabs>
        <w:ind w:left="4320" w:hanging="360"/>
      </w:pPr>
      <w:rPr>
        <w:rFonts w:ascii="Arial" w:hAnsi="Arial" w:hint="default"/>
      </w:rPr>
    </w:lvl>
    <w:lvl w:ilvl="6" w:tplc="E8B28EC4" w:tentative="1">
      <w:start w:val="1"/>
      <w:numFmt w:val="bullet"/>
      <w:lvlText w:val="•"/>
      <w:lvlJc w:val="left"/>
      <w:pPr>
        <w:tabs>
          <w:tab w:val="num" w:pos="5040"/>
        </w:tabs>
        <w:ind w:left="5040" w:hanging="360"/>
      </w:pPr>
      <w:rPr>
        <w:rFonts w:ascii="Arial" w:hAnsi="Arial" w:hint="default"/>
      </w:rPr>
    </w:lvl>
    <w:lvl w:ilvl="7" w:tplc="5C20A92A" w:tentative="1">
      <w:start w:val="1"/>
      <w:numFmt w:val="bullet"/>
      <w:lvlText w:val="•"/>
      <w:lvlJc w:val="left"/>
      <w:pPr>
        <w:tabs>
          <w:tab w:val="num" w:pos="5760"/>
        </w:tabs>
        <w:ind w:left="5760" w:hanging="360"/>
      </w:pPr>
      <w:rPr>
        <w:rFonts w:ascii="Arial" w:hAnsi="Arial" w:hint="default"/>
      </w:rPr>
    </w:lvl>
    <w:lvl w:ilvl="8" w:tplc="35740636" w:tentative="1">
      <w:start w:val="1"/>
      <w:numFmt w:val="bullet"/>
      <w:lvlText w:val="•"/>
      <w:lvlJc w:val="left"/>
      <w:pPr>
        <w:tabs>
          <w:tab w:val="num" w:pos="6480"/>
        </w:tabs>
        <w:ind w:left="6480" w:hanging="360"/>
      </w:pPr>
      <w:rPr>
        <w:rFonts w:ascii="Arial" w:hAnsi="Arial" w:hint="default"/>
      </w:rPr>
    </w:lvl>
  </w:abstractNum>
  <w:abstractNum w:abstractNumId="40">
    <w:nsid w:val="459475F4"/>
    <w:multiLevelType w:val="multilevel"/>
    <w:tmpl w:val="459475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45C97336"/>
    <w:multiLevelType w:val="multilevel"/>
    <w:tmpl w:val="45C97336"/>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CEB13E0"/>
    <w:multiLevelType w:val="multilevel"/>
    <w:tmpl w:val="4CEB13E0"/>
    <w:lvl w:ilvl="0">
      <w:start w:val="1"/>
      <w:numFmt w:val="bullet"/>
      <w:lvlText w:val=""/>
      <w:lvlJc w:val="left"/>
      <w:pPr>
        <w:tabs>
          <w:tab w:val="num" w:pos="1440"/>
        </w:tabs>
        <w:ind w:left="1440" w:hanging="360"/>
      </w:pPr>
      <w:rPr>
        <w:rFonts w:ascii="Symbol" w:hAnsi="Symbol" w:hint="default"/>
      </w:rPr>
    </w:lvl>
    <w:lvl w:ilvl="1">
      <w:start w:val="2"/>
      <w:numFmt w:val="decimal"/>
      <w:lvlText w:val="%2."/>
      <w:lvlJc w:val="left"/>
      <w:pPr>
        <w:tabs>
          <w:tab w:val="num" w:pos="1800"/>
        </w:tabs>
        <w:ind w:left="1800" w:hanging="360"/>
      </w:pPr>
      <w:rPr>
        <w:rFonts w:hint="default"/>
      </w:rPr>
    </w:lvl>
    <w:lvl w:ilvl="2">
      <w:start w:val="1"/>
      <w:numFmt w:val="decimal"/>
      <w:lvlText w:val="%3."/>
      <w:lvlJc w:val="left"/>
      <w:pPr>
        <w:tabs>
          <w:tab w:val="num" w:pos="2700"/>
        </w:tabs>
        <w:ind w:left="270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3">
    <w:nsid w:val="4EC06391"/>
    <w:multiLevelType w:val="multilevel"/>
    <w:tmpl w:val="4EC06391"/>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39409FA"/>
    <w:multiLevelType w:val="multilevel"/>
    <w:tmpl w:val="539409FA"/>
    <w:lvl w:ilvl="0">
      <w:start w:val="1"/>
      <w:numFmt w:val="upperRoman"/>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5">
    <w:nsid w:val="552A0017"/>
    <w:multiLevelType w:val="multilevel"/>
    <w:tmpl w:val="552A00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67149F2"/>
    <w:multiLevelType w:val="multilevel"/>
    <w:tmpl w:val="567149F2"/>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7">
    <w:nsid w:val="56B514B9"/>
    <w:multiLevelType w:val="multilevel"/>
    <w:tmpl w:val="56B514B9"/>
    <w:lvl w:ilvl="0">
      <w:start w:val="1"/>
      <w:numFmt w:val="decimal"/>
      <w:lvlText w:val="%1."/>
      <w:lvlJc w:val="left"/>
      <w:pPr>
        <w:ind w:left="360" w:hanging="360"/>
      </w:pPr>
    </w:lvl>
    <w:lvl w:ilvl="1">
      <w:start w:val="1"/>
      <w:numFmt w:val="decimal"/>
      <w:isLgl/>
      <w:lvlText w:val="%1.%2"/>
      <w:lvlJc w:val="left"/>
      <w:pPr>
        <w:ind w:left="0" w:hanging="360"/>
      </w:pPr>
      <w:rPr>
        <w:i w:val="0"/>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8">
    <w:nsid w:val="57EB23E7"/>
    <w:multiLevelType w:val="multilevel"/>
    <w:tmpl w:val="57EB23E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5BB33882"/>
    <w:multiLevelType w:val="multilevel"/>
    <w:tmpl w:val="5BB3388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260"/>
        </w:tabs>
        <w:ind w:left="1260" w:hanging="360"/>
      </w:pPr>
      <w:rPr>
        <w:rFonts w:ascii="Courier New" w:hAnsi="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50">
    <w:nsid w:val="5E8B4DEC"/>
    <w:multiLevelType w:val="multilevel"/>
    <w:tmpl w:val="5E8B4DE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5ED97710"/>
    <w:multiLevelType w:val="multilevel"/>
    <w:tmpl w:val="5ED97710"/>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406B05"/>
    <w:multiLevelType w:val="multilevel"/>
    <w:tmpl w:val="5F406B05"/>
    <w:lvl w:ilvl="0">
      <w:start w:val="1"/>
      <w:numFmt w:val="decimal"/>
      <w:lvlText w:val="%1)"/>
      <w:lvlJc w:val="left"/>
      <w:pPr>
        <w:tabs>
          <w:tab w:val="num" w:pos="360"/>
        </w:tabs>
        <w:ind w:left="72" w:hanging="7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603F0919"/>
    <w:multiLevelType w:val="multilevel"/>
    <w:tmpl w:val="603F0919"/>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4">
    <w:nsid w:val="65314390"/>
    <w:multiLevelType w:val="multilevel"/>
    <w:tmpl w:val="6531439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65874295"/>
    <w:multiLevelType w:val="multilevel"/>
    <w:tmpl w:val="65874295"/>
    <w:lvl w:ilvl="0">
      <w:start w:val="1"/>
      <w:numFmt w:val="bullet"/>
      <w:lvlText w:val=""/>
      <w:lvlJc w:val="left"/>
      <w:pPr>
        <w:tabs>
          <w:tab w:val="num" w:pos="790"/>
        </w:tabs>
        <w:ind w:left="790" w:hanging="360"/>
      </w:pPr>
      <w:rPr>
        <w:rFonts w:ascii="Symbol" w:hAnsi="Symbol" w:hint="default"/>
      </w:rPr>
    </w:lvl>
    <w:lvl w:ilvl="1">
      <w:start w:val="1"/>
      <w:numFmt w:val="bullet"/>
      <w:lvlText w:val="o"/>
      <w:lvlJc w:val="left"/>
      <w:pPr>
        <w:tabs>
          <w:tab w:val="num" w:pos="1510"/>
        </w:tabs>
        <w:ind w:left="1510" w:hanging="360"/>
      </w:pPr>
      <w:rPr>
        <w:rFonts w:ascii="Courier New" w:hAnsi="Courier New" w:hint="default"/>
      </w:rPr>
    </w:lvl>
    <w:lvl w:ilvl="2">
      <w:start w:val="1"/>
      <w:numFmt w:val="bullet"/>
      <w:lvlText w:val=""/>
      <w:lvlJc w:val="left"/>
      <w:pPr>
        <w:tabs>
          <w:tab w:val="num" w:pos="2230"/>
        </w:tabs>
        <w:ind w:left="2230" w:hanging="360"/>
      </w:pPr>
      <w:rPr>
        <w:rFonts w:ascii="Wingdings" w:hAnsi="Wingdings" w:hint="default"/>
      </w:rPr>
    </w:lvl>
    <w:lvl w:ilvl="3">
      <w:start w:val="1"/>
      <w:numFmt w:val="bullet"/>
      <w:lvlText w:val=""/>
      <w:lvlJc w:val="left"/>
      <w:pPr>
        <w:tabs>
          <w:tab w:val="num" w:pos="2950"/>
        </w:tabs>
        <w:ind w:left="2950" w:hanging="360"/>
      </w:pPr>
      <w:rPr>
        <w:rFonts w:ascii="Symbol" w:hAnsi="Symbol" w:hint="default"/>
      </w:rPr>
    </w:lvl>
    <w:lvl w:ilvl="4">
      <w:start w:val="1"/>
      <w:numFmt w:val="bullet"/>
      <w:lvlText w:val="o"/>
      <w:lvlJc w:val="left"/>
      <w:pPr>
        <w:tabs>
          <w:tab w:val="num" w:pos="3670"/>
        </w:tabs>
        <w:ind w:left="3670" w:hanging="360"/>
      </w:pPr>
      <w:rPr>
        <w:rFonts w:ascii="Courier New" w:hAnsi="Courier New" w:hint="default"/>
      </w:rPr>
    </w:lvl>
    <w:lvl w:ilvl="5">
      <w:start w:val="1"/>
      <w:numFmt w:val="bullet"/>
      <w:lvlText w:val=""/>
      <w:lvlJc w:val="left"/>
      <w:pPr>
        <w:tabs>
          <w:tab w:val="num" w:pos="4390"/>
        </w:tabs>
        <w:ind w:left="4390" w:hanging="360"/>
      </w:pPr>
      <w:rPr>
        <w:rFonts w:ascii="Wingdings" w:hAnsi="Wingdings" w:hint="default"/>
      </w:rPr>
    </w:lvl>
    <w:lvl w:ilvl="6">
      <w:start w:val="1"/>
      <w:numFmt w:val="bullet"/>
      <w:lvlText w:val=""/>
      <w:lvlJc w:val="left"/>
      <w:pPr>
        <w:tabs>
          <w:tab w:val="num" w:pos="5110"/>
        </w:tabs>
        <w:ind w:left="5110" w:hanging="360"/>
      </w:pPr>
      <w:rPr>
        <w:rFonts w:ascii="Symbol" w:hAnsi="Symbol" w:hint="default"/>
      </w:rPr>
    </w:lvl>
    <w:lvl w:ilvl="7">
      <w:start w:val="1"/>
      <w:numFmt w:val="bullet"/>
      <w:lvlText w:val="o"/>
      <w:lvlJc w:val="left"/>
      <w:pPr>
        <w:tabs>
          <w:tab w:val="num" w:pos="5830"/>
        </w:tabs>
        <w:ind w:left="5830" w:hanging="360"/>
      </w:pPr>
      <w:rPr>
        <w:rFonts w:ascii="Courier New" w:hAnsi="Courier New" w:hint="default"/>
      </w:rPr>
    </w:lvl>
    <w:lvl w:ilvl="8">
      <w:start w:val="1"/>
      <w:numFmt w:val="bullet"/>
      <w:lvlText w:val=""/>
      <w:lvlJc w:val="left"/>
      <w:pPr>
        <w:tabs>
          <w:tab w:val="num" w:pos="6550"/>
        </w:tabs>
        <w:ind w:left="6550" w:hanging="360"/>
      </w:pPr>
      <w:rPr>
        <w:rFonts w:ascii="Wingdings" w:hAnsi="Wingdings" w:hint="default"/>
      </w:rPr>
    </w:lvl>
  </w:abstractNum>
  <w:abstractNum w:abstractNumId="56">
    <w:nsid w:val="67F8514B"/>
    <w:multiLevelType w:val="multilevel"/>
    <w:tmpl w:val="67F8514B"/>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6AC72351"/>
    <w:multiLevelType w:val="multilevel"/>
    <w:tmpl w:val="6AC7235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8">
    <w:nsid w:val="6AFF1514"/>
    <w:multiLevelType w:val="multilevel"/>
    <w:tmpl w:val="6AFF15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6B4B6B72"/>
    <w:multiLevelType w:val="multilevel"/>
    <w:tmpl w:val="6B4B6B72"/>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0">
    <w:nsid w:val="6EF87BFF"/>
    <w:multiLevelType w:val="multilevel"/>
    <w:tmpl w:val="6EF87BFF"/>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72C24768"/>
    <w:multiLevelType w:val="multilevel"/>
    <w:tmpl w:val="72C2476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2">
    <w:nsid w:val="76893944"/>
    <w:multiLevelType w:val="multilevel"/>
    <w:tmpl w:val="76893944"/>
    <w:lvl w:ilvl="0">
      <w:start w:val="1"/>
      <w:numFmt w:val="decimal"/>
      <w:lvlText w:val="%1"/>
      <w:lvlJc w:val="left"/>
      <w:pPr>
        <w:tabs>
          <w:tab w:val="num" w:pos="1440"/>
        </w:tabs>
        <w:ind w:left="1440" w:hanging="720"/>
      </w:pPr>
      <w:rPr>
        <w:rFonts w:hint="default"/>
        <w:u w:val="none"/>
      </w:rPr>
    </w:lvl>
    <w:lvl w:ilvl="1">
      <w:start w:val="1"/>
      <w:numFmt w:val="decimal"/>
      <w:isLgl/>
      <w:lvlText w:val="%1.%2"/>
      <w:lvlJc w:val="left"/>
      <w:pPr>
        <w:tabs>
          <w:tab w:val="num" w:pos="1440"/>
        </w:tabs>
        <w:ind w:left="1440" w:hanging="720"/>
      </w:pPr>
      <w:rPr>
        <w:rFonts w:hint="default"/>
        <w:b w:val="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3">
    <w:nsid w:val="79016048"/>
    <w:multiLevelType w:val="multilevel"/>
    <w:tmpl w:val="7901604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4">
    <w:nsid w:val="7C6572F2"/>
    <w:multiLevelType w:val="multilevel"/>
    <w:tmpl w:val="7C6572F2"/>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num>
  <w:num w:numId="3">
    <w:abstractNumId w:val="8"/>
  </w:num>
  <w:num w:numId="4">
    <w:abstractNumId w:val="28"/>
  </w:num>
  <w:num w:numId="5">
    <w:abstractNumId w:val="54"/>
  </w:num>
  <w:num w:numId="6">
    <w:abstractNumId w:val="49"/>
  </w:num>
  <w:num w:numId="7">
    <w:abstractNumId w:val="10"/>
  </w:num>
  <w:num w:numId="8">
    <w:abstractNumId w:val="57"/>
  </w:num>
  <w:num w:numId="9">
    <w:abstractNumId w:val="47"/>
  </w:num>
  <w:num w:numId="10">
    <w:abstractNumId w:val="50"/>
  </w:num>
  <w:num w:numId="11">
    <w:abstractNumId w:val="13"/>
  </w:num>
  <w:num w:numId="12">
    <w:abstractNumId w:val="62"/>
  </w:num>
  <w:num w:numId="13">
    <w:abstractNumId w:val="20"/>
  </w:num>
  <w:num w:numId="14">
    <w:abstractNumId w:val="45"/>
  </w:num>
  <w:num w:numId="15">
    <w:abstractNumId w:val="19"/>
  </w:num>
  <w:num w:numId="16">
    <w:abstractNumId w:val="39"/>
  </w:num>
  <w:num w:numId="17">
    <w:abstractNumId w:val="22"/>
  </w:num>
  <w:num w:numId="18">
    <w:abstractNumId w:val="46"/>
  </w:num>
  <w:num w:numId="19">
    <w:abstractNumId w:val="21"/>
  </w:num>
  <w:num w:numId="20">
    <w:abstractNumId w:val="63"/>
  </w:num>
  <w:num w:numId="21">
    <w:abstractNumId w:val="30"/>
  </w:num>
  <w:num w:numId="22">
    <w:abstractNumId w:val="38"/>
  </w:num>
  <w:num w:numId="23">
    <w:abstractNumId w:val="15"/>
  </w:num>
  <w:num w:numId="24">
    <w:abstractNumId w:val="43"/>
  </w:num>
  <w:num w:numId="25">
    <w:abstractNumId w:val="51"/>
  </w:num>
  <w:num w:numId="26">
    <w:abstractNumId w:val="0"/>
  </w:num>
  <w:num w:numId="27">
    <w:abstractNumId w:val="4"/>
  </w:num>
  <w:num w:numId="28">
    <w:abstractNumId w:val="29"/>
  </w:num>
  <w:num w:numId="29">
    <w:abstractNumId w:val="52"/>
  </w:num>
  <w:num w:numId="30">
    <w:abstractNumId w:val="41"/>
  </w:num>
  <w:num w:numId="31">
    <w:abstractNumId w:val="27"/>
  </w:num>
  <w:num w:numId="32">
    <w:abstractNumId w:val="37"/>
  </w:num>
  <w:num w:numId="33">
    <w:abstractNumId w:val="44"/>
  </w:num>
  <w:num w:numId="34">
    <w:abstractNumId w:val="26"/>
  </w:num>
  <w:num w:numId="35">
    <w:abstractNumId w:val="1"/>
  </w:num>
  <w:num w:numId="36">
    <w:abstractNumId w:val="36"/>
  </w:num>
  <w:num w:numId="37">
    <w:abstractNumId w:val="23"/>
  </w:num>
  <w:num w:numId="38">
    <w:abstractNumId w:val="48"/>
  </w:num>
  <w:num w:numId="39">
    <w:abstractNumId w:val="3"/>
  </w:num>
  <w:num w:numId="40">
    <w:abstractNumId w:val="7"/>
  </w:num>
  <w:num w:numId="41">
    <w:abstractNumId w:val="40"/>
  </w:num>
  <w:num w:numId="42">
    <w:abstractNumId w:val="9"/>
  </w:num>
  <w:num w:numId="43">
    <w:abstractNumId w:val="61"/>
  </w:num>
  <w:num w:numId="44">
    <w:abstractNumId w:val="56"/>
  </w:num>
  <w:num w:numId="45">
    <w:abstractNumId w:val="14"/>
  </w:num>
  <w:num w:numId="46">
    <w:abstractNumId w:val="35"/>
  </w:num>
  <w:num w:numId="47">
    <w:abstractNumId w:val="59"/>
  </w:num>
  <w:num w:numId="48">
    <w:abstractNumId w:val="31"/>
  </w:num>
  <w:num w:numId="49">
    <w:abstractNumId w:val="11"/>
  </w:num>
  <w:num w:numId="50">
    <w:abstractNumId w:val="17"/>
  </w:num>
  <w:num w:numId="51">
    <w:abstractNumId w:val="64"/>
  </w:num>
  <w:num w:numId="52">
    <w:abstractNumId w:val="42"/>
  </w:num>
  <w:num w:numId="53">
    <w:abstractNumId w:val="6"/>
  </w:num>
  <w:num w:numId="54">
    <w:abstractNumId w:val="18"/>
  </w:num>
  <w:num w:numId="55">
    <w:abstractNumId w:val="60"/>
  </w:num>
  <w:num w:numId="56">
    <w:abstractNumId w:val="16"/>
  </w:num>
  <w:num w:numId="57">
    <w:abstractNumId w:val="33"/>
  </w:num>
  <w:num w:numId="58">
    <w:abstractNumId w:val="5"/>
  </w:num>
  <w:num w:numId="59">
    <w:abstractNumId w:val="24"/>
  </w:num>
  <w:num w:numId="60">
    <w:abstractNumId w:val="25"/>
  </w:num>
  <w:num w:numId="61">
    <w:abstractNumId w:val="58"/>
  </w:num>
  <w:num w:numId="62">
    <w:abstractNumId w:val="55"/>
  </w:num>
  <w:num w:numId="63">
    <w:abstractNumId w:val="12"/>
  </w:num>
  <w:num w:numId="64">
    <w:abstractNumId w:val="2"/>
  </w:num>
  <w:num w:numId="65">
    <w:abstractNumId w:val="32"/>
  </w:num>
  <w:num w:numId="66">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B45"/>
    <w:rsid w:val="0000340F"/>
    <w:rsid w:val="000126D6"/>
    <w:rsid w:val="000208C2"/>
    <w:rsid w:val="000249D9"/>
    <w:rsid w:val="0003096E"/>
    <w:rsid w:val="00030A01"/>
    <w:rsid w:val="000465E2"/>
    <w:rsid w:val="00073EA8"/>
    <w:rsid w:val="00075798"/>
    <w:rsid w:val="0008138B"/>
    <w:rsid w:val="00090F25"/>
    <w:rsid w:val="000A1426"/>
    <w:rsid w:val="000A5B38"/>
    <w:rsid w:val="000A6058"/>
    <w:rsid w:val="000A7E14"/>
    <w:rsid w:val="000B5E4F"/>
    <w:rsid w:val="000C0482"/>
    <w:rsid w:val="000C11E7"/>
    <w:rsid w:val="000D07E2"/>
    <w:rsid w:val="000D1A00"/>
    <w:rsid w:val="000D5322"/>
    <w:rsid w:val="000E3BA2"/>
    <w:rsid w:val="000E6E7F"/>
    <w:rsid w:val="00102576"/>
    <w:rsid w:val="00114D8C"/>
    <w:rsid w:val="00115164"/>
    <w:rsid w:val="00116132"/>
    <w:rsid w:val="00124703"/>
    <w:rsid w:val="001302E8"/>
    <w:rsid w:val="00130FD2"/>
    <w:rsid w:val="00137548"/>
    <w:rsid w:val="0014338D"/>
    <w:rsid w:val="00143760"/>
    <w:rsid w:val="0018035F"/>
    <w:rsid w:val="00182253"/>
    <w:rsid w:val="00185536"/>
    <w:rsid w:val="001C0C5A"/>
    <w:rsid w:val="001D644C"/>
    <w:rsid w:val="001E17FA"/>
    <w:rsid w:val="001E54BC"/>
    <w:rsid w:val="001F2504"/>
    <w:rsid w:val="001F55AA"/>
    <w:rsid w:val="001F7156"/>
    <w:rsid w:val="00221BF8"/>
    <w:rsid w:val="00226F42"/>
    <w:rsid w:val="0023314F"/>
    <w:rsid w:val="00235874"/>
    <w:rsid w:val="00235D93"/>
    <w:rsid w:val="00242466"/>
    <w:rsid w:val="00262749"/>
    <w:rsid w:val="00267F43"/>
    <w:rsid w:val="00280AF0"/>
    <w:rsid w:val="002874A3"/>
    <w:rsid w:val="00294CAF"/>
    <w:rsid w:val="002A2D13"/>
    <w:rsid w:val="002A489E"/>
    <w:rsid w:val="002A677D"/>
    <w:rsid w:val="002B79F2"/>
    <w:rsid w:val="002D26AC"/>
    <w:rsid w:val="002D7189"/>
    <w:rsid w:val="002E402B"/>
    <w:rsid w:val="002E6B7D"/>
    <w:rsid w:val="00315B23"/>
    <w:rsid w:val="00317610"/>
    <w:rsid w:val="003214AE"/>
    <w:rsid w:val="003217DD"/>
    <w:rsid w:val="0032268F"/>
    <w:rsid w:val="00327C6B"/>
    <w:rsid w:val="003441CF"/>
    <w:rsid w:val="0035393B"/>
    <w:rsid w:val="003541AF"/>
    <w:rsid w:val="00354C6C"/>
    <w:rsid w:val="0036005B"/>
    <w:rsid w:val="00364381"/>
    <w:rsid w:val="00373D3D"/>
    <w:rsid w:val="003A3230"/>
    <w:rsid w:val="003A32E4"/>
    <w:rsid w:val="003B4DDB"/>
    <w:rsid w:val="003B654C"/>
    <w:rsid w:val="003C0C7B"/>
    <w:rsid w:val="003C2B3F"/>
    <w:rsid w:val="003D2CF5"/>
    <w:rsid w:val="003D3DA9"/>
    <w:rsid w:val="004026A1"/>
    <w:rsid w:val="00403743"/>
    <w:rsid w:val="0041300C"/>
    <w:rsid w:val="00420A9E"/>
    <w:rsid w:val="00420F27"/>
    <w:rsid w:val="004331F7"/>
    <w:rsid w:val="00434BAE"/>
    <w:rsid w:val="0043553D"/>
    <w:rsid w:val="00443987"/>
    <w:rsid w:val="00463A86"/>
    <w:rsid w:val="00476E23"/>
    <w:rsid w:val="004931F8"/>
    <w:rsid w:val="004955A7"/>
    <w:rsid w:val="0049691A"/>
    <w:rsid w:val="004A4774"/>
    <w:rsid w:val="004A79CE"/>
    <w:rsid w:val="004A7D6C"/>
    <w:rsid w:val="004B4C02"/>
    <w:rsid w:val="004B7AA9"/>
    <w:rsid w:val="004C04DD"/>
    <w:rsid w:val="004C4152"/>
    <w:rsid w:val="004C5A6C"/>
    <w:rsid w:val="004E4E3B"/>
    <w:rsid w:val="004F5079"/>
    <w:rsid w:val="004F726F"/>
    <w:rsid w:val="005000CD"/>
    <w:rsid w:val="00505CF0"/>
    <w:rsid w:val="0051214D"/>
    <w:rsid w:val="005152BE"/>
    <w:rsid w:val="00521E2C"/>
    <w:rsid w:val="00543C4E"/>
    <w:rsid w:val="00573508"/>
    <w:rsid w:val="00581D61"/>
    <w:rsid w:val="00593F23"/>
    <w:rsid w:val="005A4B1F"/>
    <w:rsid w:val="005B13E8"/>
    <w:rsid w:val="005D6377"/>
    <w:rsid w:val="005D690F"/>
    <w:rsid w:val="005F213E"/>
    <w:rsid w:val="00635C5C"/>
    <w:rsid w:val="00636949"/>
    <w:rsid w:val="00640800"/>
    <w:rsid w:val="00645BE6"/>
    <w:rsid w:val="00662A85"/>
    <w:rsid w:val="00672F96"/>
    <w:rsid w:val="006B0B9E"/>
    <w:rsid w:val="006B6289"/>
    <w:rsid w:val="006F0C9A"/>
    <w:rsid w:val="006F5366"/>
    <w:rsid w:val="006F7666"/>
    <w:rsid w:val="007028E6"/>
    <w:rsid w:val="007050A0"/>
    <w:rsid w:val="0071241C"/>
    <w:rsid w:val="007213A0"/>
    <w:rsid w:val="007223B5"/>
    <w:rsid w:val="007226CC"/>
    <w:rsid w:val="00726A28"/>
    <w:rsid w:val="00726F8E"/>
    <w:rsid w:val="00734D8D"/>
    <w:rsid w:val="0073626E"/>
    <w:rsid w:val="007442BD"/>
    <w:rsid w:val="0075214E"/>
    <w:rsid w:val="00753881"/>
    <w:rsid w:val="00755283"/>
    <w:rsid w:val="00757B45"/>
    <w:rsid w:val="0076144F"/>
    <w:rsid w:val="007663BB"/>
    <w:rsid w:val="00771D27"/>
    <w:rsid w:val="007900C2"/>
    <w:rsid w:val="007900FC"/>
    <w:rsid w:val="00793604"/>
    <w:rsid w:val="007965B9"/>
    <w:rsid w:val="007B2630"/>
    <w:rsid w:val="007C22E5"/>
    <w:rsid w:val="007C3C94"/>
    <w:rsid w:val="007C4246"/>
    <w:rsid w:val="007C668A"/>
    <w:rsid w:val="007E12D5"/>
    <w:rsid w:val="007E2596"/>
    <w:rsid w:val="007E7B81"/>
    <w:rsid w:val="007F0489"/>
    <w:rsid w:val="007F75DF"/>
    <w:rsid w:val="00802567"/>
    <w:rsid w:val="008049E5"/>
    <w:rsid w:val="008257DA"/>
    <w:rsid w:val="008505B0"/>
    <w:rsid w:val="00867865"/>
    <w:rsid w:val="00891C65"/>
    <w:rsid w:val="008A1571"/>
    <w:rsid w:val="008A1F06"/>
    <w:rsid w:val="008A30C5"/>
    <w:rsid w:val="008B0F72"/>
    <w:rsid w:val="008C38E8"/>
    <w:rsid w:val="008D54EC"/>
    <w:rsid w:val="008E4BC7"/>
    <w:rsid w:val="008E7D80"/>
    <w:rsid w:val="008F3483"/>
    <w:rsid w:val="00915FF9"/>
    <w:rsid w:val="00917320"/>
    <w:rsid w:val="0093120E"/>
    <w:rsid w:val="009519F7"/>
    <w:rsid w:val="00956620"/>
    <w:rsid w:val="009630BD"/>
    <w:rsid w:val="00973170"/>
    <w:rsid w:val="00973F3A"/>
    <w:rsid w:val="00987741"/>
    <w:rsid w:val="009C0FFE"/>
    <w:rsid w:val="009C1C4C"/>
    <w:rsid w:val="009E1CAB"/>
    <w:rsid w:val="009E375A"/>
    <w:rsid w:val="009E5EEA"/>
    <w:rsid w:val="009F71D3"/>
    <w:rsid w:val="00A102D2"/>
    <w:rsid w:val="00A16E1B"/>
    <w:rsid w:val="00A205E8"/>
    <w:rsid w:val="00A25C4C"/>
    <w:rsid w:val="00A26490"/>
    <w:rsid w:val="00A37D14"/>
    <w:rsid w:val="00A52537"/>
    <w:rsid w:val="00A6524C"/>
    <w:rsid w:val="00A70715"/>
    <w:rsid w:val="00A90AC0"/>
    <w:rsid w:val="00A945C5"/>
    <w:rsid w:val="00A95E07"/>
    <w:rsid w:val="00AA261C"/>
    <w:rsid w:val="00AB4931"/>
    <w:rsid w:val="00AB4D98"/>
    <w:rsid w:val="00AB519F"/>
    <w:rsid w:val="00AB535D"/>
    <w:rsid w:val="00AC68BF"/>
    <w:rsid w:val="00AD4894"/>
    <w:rsid w:val="00AE1E01"/>
    <w:rsid w:val="00AE308F"/>
    <w:rsid w:val="00AE4B12"/>
    <w:rsid w:val="00AF7962"/>
    <w:rsid w:val="00B0476E"/>
    <w:rsid w:val="00B11A4F"/>
    <w:rsid w:val="00B1547B"/>
    <w:rsid w:val="00B227E7"/>
    <w:rsid w:val="00B26279"/>
    <w:rsid w:val="00B41568"/>
    <w:rsid w:val="00B41E7B"/>
    <w:rsid w:val="00B47345"/>
    <w:rsid w:val="00B51E1C"/>
    <w:rsid w:val="00B60F3C"/>
    <w:rsid w:val="00B61ECA"/>
    <w:rsid w:val="00BA41BB"/>
    <w:rsid w:val="00BC387A"/>
    <w:rsid w:val="00BC4545"/>
    <w:rsid w:val="00BC6259"/>
    <w:rsid w:val="00BE1FC0"/>
    <w:rsid w:val="00BE3A8C"/>
    <w:rsid w:val="00BE55CA"/>
    <w:rsid w:val="00C125F6"/>
    <w:rsid w:val="00C1798A"/>
    <w:rsid w:val="00C24341"/>
    <w:rsid w:val="00C329E5"/>
    <w:rsid w:val="00C4153A"/>
    <w:rsid w:val="00C561EE"/>
    <w:rsid w:val="00C63168"/>
    <w:rsid w:val="00C675AC"/>
    <w:rsid w:val="00C678E5"/>
    <w:rsid w:val="00C858DF"/>
    <w:rsid w:val="00C87BAC"/>
    <w:rsid w:val="00C93AFB"/>
    <w:rsid w:val="00C97B0F"/>
    <w:rsid w:val="00CB36B8"/>
    <w:rsid w:val="00CC4A3A"/>
    <w:rsid w:val="00CE0EC8"/>
    <w:rsid w:val="00CE2329"/>
    <w:rsid w:val="00CF0823"/>
    <w:rsid w:val="00D00708"/>
    <w:rsid w:val="00D115C3"/>
    <w:rsid w:val="00D16555"/>
    <w:rsid w:val="00D3286A"/>
    <w:rsid w:val="00D35444"/>
    <w:rsid w:val="00D527F8"/>
    <w:rsid w:val="00D62D0B"/>
    <w:rsid w:val="00DE24DF"/>
    <w:rsid w:val="00DF2547"/>
    <w:rsid w:val="00DF30F4"/>
    <w:rsid w:val="00DF3D5B"/>
    <w:rsid w:val="00E0314E"/>
    <w:rsid w:val="00E07D87"/>
    <w:rsid w:val="00E13DAB"/>
    <w:rsid w:val="00E14F0C"/>
    <w:rsid w:val="00E15858"/>
    <w:rsid w:val="00E15A3E"/>
    <w:rsid w:val="00E32248"/>
    <w:rsid w:val="00E348B3"/>
    <w:rsid w:val="00E60CC2"/>
    <w:rsid w:val="00E8011A"/>
    <w:rsid w:val="00EA03A4"/>
    <w:rsid w:val="00EB3AE8"/>
    <w:rsid w:val="00EB6E52"/>
    <w:rsid w:val="00EC5019"/>
    <w:rsid w:val="00ED2484"/>
    <w:rsid w:val="00ED6BA4"/>
    <w:rsid w:val="00EE0797"/>
    <w:rsid w:val="00EF023B"/>
    <w:rsid w:val="00EF230E"/>
    <w:rsid w:val="00F13FA6"/>
    <w:rsid w:val="00F14FB9"/>
    <w:rsid w:val="00F367AF"/>
    <w:rsid w:val="00F4724C"/>
    <w:rsid w:val="00F70DCE"/>
    <w:rsid w:val="00F836F9"/>
    <w:rsid w:val="00F90AA1"/>
    <w:rsid w:val="00F918A3"/>
    <w:rsid w:val="00FA0D82"/>
    <w:rsid w:val="00FA0DB1"/>
    <w:rsid w:val="00FA307B"/>
    <w:rsid w:val="00FB778F"/>
    <w:rsid w:val="00FD40F4"/>
    <w:rsid w:val="00FD5F23"/>
    <w:rsid w:val="00FE507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B535D"/>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nhideWhenUsed/>
    <w:qFormat/>
    <w:rsid w:val="00BE55CA"/>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nhideWhenUsed/>
    <w:qFormat/>
    <w:rsid w:val="003C0C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C0C7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C0C7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BE55C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AB535D"/>
    <w:pPr>
      <w:keepNext/>
      <w:spacing w:before="100" w:after="100" w:line="240" w:lineRule="auto"/>
      <w:ind w:left="432" w:right="576"/>
      <w:jc w:val="both"/>
      <w:outlineLvl w:val="6"/>
    </w:pPr>
    <w:rPr>
      <w:rFonts w:ascii="Arial" w:eastAsia="Times New Roman" w:hAnsi="Arial" w:cs="Times New Roman"/>
      <w:b/>
      <w:bCs/>
      <w:i/>
      <w:sz w:val="24"/>
      <w:szCs w:val="24"/>
      <w:lang w:bidi="ar-SA"/>
    </w:rPr>
  </w:style>
  <w:style w:type="paragraph" w:styleId="Heading8">
    <w:name w:val="heading 8"/>
    <w:basedOn w:val="Normal"/>
    <w:next w:val="Normal"/>
    <w:link w:val="Heading8Char"/>
    <w:qFormat/>
    <w:rsid w:val="0073626E"/>
    <w:pPr>
      <w:keepNext/>
      <w:spacing w:after="0" w:line="360" w:lineRule="auto"/>
      <w:ind w:left="360" w:right="-90"/>
      <w:outlineLvl w:val="7"/>
    </w:pPr>
    <w:rPr>
      <w:rFonts w:ascii="Arial" w:eastAsia="Times New Roman" w:hAnsi="Arial" w:cs="Times New Roman"/>
      <w:b/>
      <w:sz w:val="24"/>
      <w:szCs w:val="24"/>
      <w:lang w:bidi="ar-SA"/>
    </w:rPr>
  </w:style>
  <w:style w:type="paragraph" w:styleId="Heading9">
    <w:name w:val="heading 9"/>
    <w:basedOn w:val="Normal"/>
    <w:next w:val="Normal"/>
    <w:link w:val="Heading9Char"/>
    <w:qFormat/>
    <w:rsid w:val="00AB535D"/>
    <w:pPr>
      <w:keepNext/>
      <w:spacing w:before="100" w:after="100" w:line="240" w:lineRule="auto"/>
      <w:jc w:val="right"/>
      <w:outlineLvl w:val="8"/>
    </w:pPr>
    <w:rPr>
      <w:rFonts w:ascii="Arial" w:eastAsia="Times New Roman" w:hAnsi="Arial" w:cs="Times New Roman"/>
      <w:b/>
      <w:sz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102D2"/>
    <w:pPr>
      <w:ind w:left="720"/>
      <w:contextualSpacing/>
    </w:pPr>
    <w:rPr>
      <w:rFonts w:ascii="Palatino Linotype" w:hAnsi="Palatino Linotype" w:cs="Mangal"/>
      <w:sz w:val="24"/>
      <w:szCs w:val="24"/>
      <w:lang w:bidi="ar-SA"/>
    </w:rPr>
  </w:style>
  <w:style w:type="character" w:customStyle="1" w:styleId="Heading8Char">
    <w:name w:val="Heading 8 Char"/>
    <w:basedOn w:val="DefaultParagraphFont"/>
    <w:link w:val="Heading8"/>
    <w:rsid w:val="0073626E"/>
    <w:rPr>
      <w:rFonts w:ascii="Arial" w:eastAsia="Times New Roman" w:hAnsi="Arial" w:cs="Times New Roman"/>
      <w:b/>
      <w:sz w:val="24"/>
      <w:szCs w:val="24"/>
      <w:lang w:bidi="ar-SA"/>
    </w:rPr>
  </w:style>
  <w:style w:type="paragraph" w:styleId="BodyText3">
    <w:name w:val="Body Text 3"/>
    <w:basedOn w:val="Normal"/>
    <w:link w:val="BodyText3Char"/>
    <w:semiHidden/>
    <w:rsid w:val="0073626E"/>
    <w:pPr>
      <w:spacing w:after="0" w:line="240" w:lineRule="auto"/>
      <w:jc w:val="both"/>
    </w:pPr>
    <w:rPr>
      <w:rFonts w:ascii="Arial" w:eastAsia="Times New Roman" w:hAnsi="Arial" w:cs="Times New Roman"/>
      <w:b/>
      <w:sz w:val="28"/>
      <w:lang w:bidi="ar-SA"/>
    </w:rPr>
  </w:style>
  <w:style w:type="character" w:customStyle="1" w:styleId="BodyText3Char">
    <w:name w:val="Body Text 3 Char"/>
    <w:basedOn w:val="DefaultParagraphFont"/>
    <w:link w:val="BodyText3"/>
    <w:semiHidden/>
    <w:rsid w:val="0073626E"/>
    <w:rPr>
      <w:rFonts w:ascii="Arial" w:eastAsia="Times New Roman" w:hAnsi="Arial" w:cs="Times New Roman"/>
      <w:b/>
      <w:sz w:val="28"/>
      <w:lang w:bidi="ar-SA"/>
    </w:rPr>
  </w:style>
  <w:style w:type="character" w:styleId="Hyperlink">
    <w:name w:val="Hyperlink"/>
    <w:unhideWhenUsed/>
    <w:rsid w:val="00115164"/>
    <w:rPr>
      <w:color w:val="0000FF"/>
      <w:u w:val="single"/>
    </w:rPr>
  </w:style>
  <w:style w:type="character" w:customStyle="1" w:styleId="UnresolvedMention1">
    <w:name w:val="Unresolved Mention1"/>
    <w:basedOn w:val="DefaultParagraphFont"/>
    <w:uiPriority w:val="99"/>
    <w:semiHidden/>
    <w:unhideWhenUsed/>
    <w:rsid w:val="00E32248"/>
    <w:rPr>
      <w:color w:val="605E5C"/>
      <w:shd w:val="clear" w:color="auto" w:fill="E1DFDD"/>
    </w:rPr>
  </w:style>
  <w:style w:type="character" w:customStyle="1" w:styleId="Heading2Char">
    <w:name w:val="Heading 2 Char"/>
    <w:basedOn w:val="DefaultParagraphFont"/>
    <w:link w:val="Heading2"/>
    <w:uiPriority w:val="9"/>
    <w:rsid w:val="00BE55CA"/>
    <w:rPr>
      <w:rFonts w:asciiTheme="majorHAnsi" w:eastAsiaTheme="majorEastAsia" w:hAnsiTheme="majorHAnsi" w:cstheme="majorBidi"/>
      <w:color w:val="365F91" w:themeColor="accent1" w:themeShade="BF"/>
      <w:sz w:val="26"/>
      <w:szCs w:val="23"/>
    </w:rPr>
  </w:style>
  <w:style w:type="paragraph" w:customStyle="1" w:styleId="text">
    <w:name w:val="text"/>
    <w:basedOn w:val="Normal"/>
    <w:rsid w:val="00BE55CA"/>
    <w:pPr>
      <w:spacing w:before="100" w:beforeAutospacing="1" w:after="100" w:afterAutospacing="1" w:line="300" w:lineRule="atLeast"/>
    </w:pPr>
    <w:rPr>
      <w:rFonts w:ascii="Verdana" w:eastAsia="Times New Roman" w:hAnsi="Verdana" w:cs="Times New Roman"/>
      <w:color w:val="000458"/>
      <w:sz w:val="18"/>
      <w:szCs w:val="18"/>
      <w:lang w:bidi="ar-SA"/>
    </w:rPr>
  </w:style>
  <w:style w:type="paragraph" w:styleId="BalloonText">
    <w:name w:val="Balloon Text"/>
    <w:basedOn w:val="Normal"/>
    <w:link w:val="BalloonTextChar"/>
    <w:unhideWhenUsed/>
    <w:rsid w:val="00BE55CA"/>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semiHidden/>
    <w:rsid w:val="00BE55CA"/>
    <w:rPr>
      <w:rFonts w:ascii="Segoe UI" w:hAnsi="Segoe UI" w:cs="Mangal"/>
      <w:sz w:val="18"/>
      <w:szCs w:val="16"/>
    </w:rPr>
  </w:style>
  <w:style w:type="character" w:customStyle="1" w:styleId="Heading6Char">
    <w:name w:val="Heading 6 Char"/>
    <w:basedOn w:val="DefaultParagraphFont"/>
    <w:link w:val="Heading6"/>
    <w:uiPriority w:val="9"/>
    <w:semiHidden/>
    <w:rsid w:val="00BE55CA"/>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BE55CA"/>
    <w:pPr>
      <w:spacing w:after="120"/>
    </w:pPr>
  </w:style>
  <w:style w:type="character" w:customStyle="1" w:styleId="BodyTextChar">
    <w:name w:val="Body Text Char"/>
    <w:basedOn w:val="DefaultParagraphFont"/>
    <w:link w:val="BodyText"/>
    <w:rsid w:val="00BE55CA"/>
  </w:style>
  <w:style w:type="paragraph" w:styleId="BodyTextIndent2">
    <w:name w:val="Body Text Indent 2"/>
    <w:basedOn w:val="Normal"/>
    <w:link w:val="BodyTextIndent2Char"/>
    <w:semiHidden/>
    <w:unhideWhenUsed/>
    <w:rsid w:val="00BE55CA"/>
    <w:pPr>
      <w:spacing w:after="120" w:line="480" w:lineRule="auto"/>
      <w:ind w:left="283"/>
    </w:pPr>
  </w:style>
  <w:style w:type="character" w:customStyle="1" w:styleId="BodyTextIndent2Char">
    <w:name w:val="Body Text Indent 2 Char"/>
    <w:basedOn w:val="DefaultParagraphFont"/>
    <w:link w:val="BodyTextIndent2"/>
    <w:uiPriority w:val="99"/>
    <w:semiHidden/>
    <w:rsid w:val="00BE55CA"/>
  </w:style>
  <w:style w:type="paragraph" w:styleId="BodyTextIndent3">
    <w:name w:val="Body Text Indent 3"/>
    <w:basedOn w:val="Normal"/>
    <w:link w:val="BodyTextIndent3Char"/>
    <w:unhideWhenUsed/>
    <w:rsid w:val="00CF0823"/>
    <w:pPr>
      <w:spacing w:after="120"/>
      <w:ind w:left="283"/>
    </w:pPr>
    <w:rPr>
      <w:sz w:val="16"/>
      <w:szCs w:val="14"/>
    </w:rPr>
  </w:style>
  <w:style w:type="character" w:customStyle="1" w:styleId="BodyTextIndent3Char">
    <w:name w:val="Body Text Indent 3 Char"/>
    <w:basedOn w:val="DefaultParagraphFont"/>
    <w:link w:val="BodyTextIndent3"/>
    <w:uiPriority w:val="99"/>
    <w:rsid w:val="00CF0823"/>
    <w:rPr>
      <w:sz w:val="16"/>
      <w:szCs w:val="14"/>
    </w:rPr>
  </w:style>
  <w:style w:type="paragraph" w:styleId="BodyTextIndent">
    <w:name w:val="Body Text Indent"/>
    <w:basedOn w:val="Normal"/>
    <w:link w:val="BodyTextIndentChar"/>
    <w:semiHidden/>
    <w:unhideWhenUsed/>
    <w:rsid w:val="00CF0823"/>
    <w:pPr>
      <w:spacing w:after="120"/>
      <w:ind w:left="283"/>
    </w:pPr>
  </w:style>
  <w:style w:type="character" w:customStyle="1" w:styleId="BodyTextIndentChar">
    <w:name w:val="Body Text Indent Char"/>
    <w:basedOn w:val="DefaultParagraphFont"/>
    <w:link w:val="BodyTextIndent"/>
    <w:uiPriority w:val="99"/>
    <w:semiHidden/>
    <w:rsid w:val="00CF0823"/>
  </w:style>
  <w:style w:type="table" w:styleId="LightShading-Accent6">
    <w:name w:val="Light Shading Accent 6"/>
    <w:basedOn w:val="TableNormal"/>
    <w:uiPriority w:val="60"/>
    <w:rsid w:val="002A677D"/>
    <w:pPr>
      <w:spacing w:after="0" w:line="240" w:lineRule="auto"/>
    </w:pPr>
    <w:rPr>
      <w:rFonts w:eastAsiaTheme="minorEastAsia"/>
      <w:color w:val="E36C0A" w:themeColor="accent6" w:themeShade="BF"/>
      <w:szCs w:val="22"/>
      <w:lang w:val="en-GB" w:eastAsia="en-GB" w:bidi="ar-SA"/>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ListParagraphChar">
    <w:name w:val="List Paragraph Char"/>
    <w:link w:val="ListParagraph"/>
    <w:uiPriority w:val="34"/>
    <w:locked/>
    <w:rsid w:val="00F70DCE"/>
    <w:rPr>
      <w:rFonts w:ascii="Palatino Linotype" w:hAnsi="Palatino Linotype" w:cs="Mangal"/>
      <w:sz w:val="24"/>
      <w:szCs w:val="24"/>
      <w:lang w:bidi="ar-SA"/>
    </w:rPr>
  </w:style>
  <w:style w:type="table" w:styleId="TableGrid">
    <w:name w:val="Table Grid"/>
    <w:basedOn w:val="TableNormal"/>
    <w:uiPriority w:val="39"/>
    <w:unhideWhenUsed/>
    <w:rsid w:val="00280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B5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19F"/>
  </w:style>
  <w:style w:type="paragraph" w:styleId="Footer">
    <w:name w:val="footer"/>
    <w:basedOn w:val="Normal"/>
    <w:link w:val="FooterChar"/>
    <w:unhideWhenUsed/>
    <w:rsid w:val="00AB519F"/>
    <w:pPr>
      <w:tabs>
        <w:tab w:val="center" w:pos="4680"/>
        <w:tab w:val="right" w:pos="9360"/>
      </w:tabs>
      <w:spacing w:after="0" w:line="240" w:lineRule="auto"/>
    </w:pPr>
  </w:style>
  <w:style w:type="character" w:customStyle="1" w:styleId="FooterChar">
    <w:name w:val="Footer Char"/>
    <w:basedOn w:val="DefaultParagraphFont"/>
    <w:link w:val="Footer"/>
    <w:rsid w:val="00AB519F"/>
  </w:style>
  <w:style w:type="character" w:customStyle="1" w:styleId="Heading3Char">
    <w:name w:val="Heading 3 Char"/>
    <w:basedOn w:val="DefaultParagraphFont"/>
    <w:link w:val="Heading3"/>
    <w:rsid w:val="003C0C7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C0C7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C0C7B"/>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rsid w:val="00AB535D"/>
    <w:rPr>
      <w:rFonts w:asciiTheme="majorHAnsi" w:eastAsiaTheme="majorEastAsia" w:hAnsiTheme="majorHAnsi" w:cstheme="majorBidi"/>
      <w:b/>
      <w:bCs/>
      <w:color w:val="365F91" w:themeColor="accent1" w:themeShade="BF"/>
      <w:sz w:val="28"/>
      <w:szCs w:val="25"/>
    </w:rPr>
  </w:style>
  <w:style w:type="paragraph" w:styleId="BodyText2">
    <w:name w:val="Body Text 2"/>
    <w:basedOn w:val="Normal"/>
    <w:link w:val="BodyText2Char"/>
    <w:unhideWhenUsed/>
    <w:rsid w:val="00AB535D"/>
    <w:pPr>
      <w:spacing w:after="120" w:line="480" w:lineRule="auto"/>
    </w:pPr>
  </w:style>
  <w:style w:type="character" w:customStyle="1" w:styleId="BodyText2Char">
    <w:name w:val="Body Text 2 Char"/>
    <w:basedOn w:val="DefaultParagraphFont"/>
    <w:link w:val="BodyText2"/>
    <w:rsid w:val="00AB535D"/>
  </w:style>
  <w:style w:type="character" w:customStyle="1" w:styleId="Heading7Char">
    <w:name w:val="Heading 7 Char"/>
    <w:basedOn w:val="DefaultParagraphFont"/>
    <w:link w:val="Heading7"/>
    <w:rsid w:val="00AB535D"/>
    <w:rPr>
      <w:rFonts w:ascii="Arial" w:eastAsia="Times New Roman" w:hAnsi="Arial" w:cs="Times New Roman"/>
      <w:b/>
      <w:bCs/>
      <w:i/>
      <w:sz w:val="24"/>
      <w:szCs w:val="24"/>
      <w:lang w:bidi="ar-SA"/>
    </w:rPr>
  </w:style>
  <w:style w:type="character" w:customStyle="1" w:styleId="Heading9Char">
    <w:name w:val="Heading 9 Char"/>
    <w:basedOn w:val="DefaultParagraphFont"/>
    <w:link w:val="Heading9"/>
    <w:rsid w:val="00AB535D"/>
    <w:rPr>
      <w:rFonts w:ascii="Arial" w:eastAsia="Times New Roman" w:hAnsi="Arial" w:cs="Times New Roman"/>
      <w:b/>
      <w:sz w:val="32"/>
      <w:lang w:bidi="ar-SA"/>
    </w:rPr>
  </w:style>
  <w:style w:type="character" w:customStyle="1" w:styleId="style21">
    <w:name w:val="style21"/>
    <w:rsid w:val="00AB535D"/>
    <w:rPr>
      <w:b/>
      <w:bCs/>
      <w:sz w:val="24"/>
      <w:szCs w:val="24"/>
    </w:rPr>
  </w:style>
  <w:style w:type="character" w:styleId="FollowedHyperlink">
    <w:name w:val="FollowedHyperlink"/>
    <w:semiHidden/>
    <w:rsid w:val="00AB535D"/>
    <w:rPr>
      <w:color w:val="800080"/>
      <w:u w:val="single"/>
    </w:rPr>
  </w:style>
  <w:style w:type="character" w:customStyle="1" w:styleId="style591">
    <w:name w:val="style591"/>
    <w:rsid w:val="00AB535D"/>
    <w:rPr>
      <w:color w:val="660000"/>
      <w:sz w:val="27"/>
      <w:szCs w:val="27"/>
    </w:rPr>
  </w:style>
  <w:style w:type="character" w:customStyle="1" w:styleId="style551">
    <w:name w:val="style551"/>
    <w:rsid w:val="00AB535D"/>
    <w:rPr>
      <w:rFonts w:ascii="Verdana" w:hAnsi="Verdana" w:hint="default"/>
    </w:rPr>
  </w:style>
  <w:style w:type="character" w:styleId="Strong">
    <w:name w:val="Strong"/>
    <w:qFormat/>
    <w:rsid w:val="00AB535D"/>
    <w:rPr>
      <w:b/>
      <w:bCs/>
    </w:rPr>
  </w:style>
  <w:style w:type="character" w:customStyle="1" w:styleId="mw-headline">
    <w:name w:val="mw-headline"/>
    <w:basedOn w:val="DefaultParagraphFont"/>
    <w:rsid w:val="00AB535D"/>
  </w:style>
  <w:style w:type="character" w:styleId="Emphasis">
    <w:name w:val="Emphasis"/>
    <w:qFormat/>
    <w:rsid w:val="00AB535D"/>
    <w:rPr>
      <w:b/>
      <w:bCs/>
      <w:i w:val="0"/>
      <w:iCs w:val="0"/>
    </w:rPr>
  </w:style>
  <w:style w:type="character" w:customStyle="1" w:styleId="style31">
    <w:name w:val="style31"/>
    <w:rsid w:val="00AB535D"/>
    <w:rPr>
      <w:sz w:val="24"/>
      <w:szCs w:val="24"/>
    </w:rPr>
  </w:style>
  <w:style w:type="character" w:customStyle="1" w:styleId="style351">
    <w:name w:val="style351"/>
    <w:rsid w:val="00AB535D"/>
    <w:rPr>
      <w:sz w:val="18"/>
      <w:szCs w:val="18"/>
    </w:rPr>
  </w:style>
  <w:style w:type="character" w:customStyle="1" w:styleId="style41">
    <w:name w:val="style41"/>
    <w:rsid w:val="00AB535D"/>
    <w:rPr>
      <w:sz w:val="21"/>
      <w:szCs w:val="21"/>
    </w:rPr>
  </w:style>
  <w:style w:type="character" w:customStyle="1" w:styleId="txt1">
    <w:name w:val="txt1"/>
    <w:rsid w:val="00AB535D"/>
    <w:rPr>
      <w:rFonts w:ascii="Arial" w:hAnsi="Arial" w:cs="Arial" w:hint="default"/>
      <w:color w:val="000000"/>
      <w:sz w:val="18"/>
      <w:szCs w:val="18"/>
    </w:rPr>
  </w:style>
  <w:style w:type="character" w:styleId="PageNumber">
    <w:name w:val="page number"/>
    <w:basedOn w:val="DefaultParagraphFont"/>
    <w:semiHidden/>
    <w:rsid w:val="00AB535D"/>
  </w:style>
  <w:style w:type="paragraph" w:customStyle="1" w:styleId="CM49">
    <w:name w:val="CM49"/>
    <w:basedOn w:val="Default"/>
    <w:next w:val="Default"/>
    <w:rsid w:val="00AB535D"/>
    <w:pPr>
      <w:widowControl w:val="0"/>
      <w:spacing w:after="358"/>
    </w:pPr>
    <w:rPr>
      <w:rFonts w:ascii="Cambria" w:hAnsi="Cambria" w:cs="Latha"/>
      <w:color w:val="auto"/>
      <w:lang w:bidi="ta-IN"/>
    </w:rPr>
  </w:style>
  <w:style w:type="paragraph" w:customStyle="1" w:styleId="CM9">
    <w:name w:val="CM9"/>
    <w:basedOn w:val="Default"/>
    <w:next w:val="Default"/>
    <w:rsid w:val="00AB535D"/>
    <w:pPr>
      <w:widowControl w:val="0"/>
      <w:spacing w:line="278" w:lineRule="atLeast"/>
    </w:pPr>
    <w:rPr>
      <w:rFonts w:ascii="Helvetica" w:hAnsi="Helvetica" w:cs="Helvetica"/>
      <w:color w:val="auto"/>
    </w:rPr>
  </w:style>
  <w:style w:type="paragraph" w:styleId="ListBullet">
    <w:name w:val="List Bullet"/>
    <w:basedOn w:val="Normal"/>
    <w:semiHidden/>
    <w:rsid w:val="00AB535D"/>
    <w:pPr>
      <w:tabs>
        <w:tab w:val="left" w:pos="360"/>
      </w:tabs>
      <w:spacing w:after="0" w:line="240" w:lineRule="auto"/>
      <w:ind w:left="360" w:hanging="360"/>
    </w:pPr>
    <w:rPr>
      <w:rFonts w:ascii="Times New Roman" w:eastAsia="Times New Roman" w:hAnsi="Times New Roman" w:cs="Times New Roman"/>
      <w:sz w:val="24"/>
      <w:szCs w:val="24"/>
      <w:lang w:bidi="ar-SA"/>
    </w:rPr>
  </w:style>
  <w:style w:type="paragraph" w:styleId="Caption">
    <w:name w:val="caption"/>
    <w:basedOn w:val="Normal"/>
    <w:next w:val="Normal"/>
    <w:qFormat/>
    <w:rsid w:val="00AB535D"/>
    <w:pPr>
      <w:spacing w:after="0" w:line="360" w:lineRule="auto"/>
      <w:jc w:val="both"/>
      <w:outlineLvl w:val="0"/>
    </w:pPr>
    <w:rPr>
      <w:rFonts w:ascii="Times New Roman" w:eastAsia="Times New Roman" w:hAnsi="Times New Roman" w:cs="Times New Roman"/>
      <w:b/>
      <w:bCs/>
      <w:sz w:val="24"/>
      <w:szCs w:val="24"/>
      <w:lang w:bidi="ar-SA"/>
    </w:rPr>
  </w:style>
  <w:style w:type="paragraph" w:styleId="BlockText">
    <w:name w:val="Block Text"/>
    <w:basedOn w:val="Normal"/>
    <w:semiHidden/>
    <w:rsid w:val="00AB535D"/>
    <w:pPr>
      <w:spacing w:after="0" w:line="240" w:lineRule="auto"/>
      <w:ind w:left="-1080" w:right="-1440"/>
      <w:jc w:val="both"/>
    </w:pPr>
    <w:rPr>
      <w:rFonts w:ascii="Arial" w:eastAsia="Times New Roman" w:hAnsi="Arial" w:cs="Times New Roman"/>
      <w:sz w:val="36"/>
      <w:lang w:bidi="ar-SA"/>
    </w:rPr>
  </w:style>
  <w:style w:type="paragraph" w:customStyle="1" w:styleId="CM33">
    <w:name w:val="CM33"/>
    <w:basedOn w:val="Default"/>
    <w:next w:val="Default"/>
    <w:rsid w:val="00AB535D"/>
    <w:pPr>
      <w:widowControl w:val="0"/>
      <w:spacing w:line="363" w:lineRule="atLeast"/>
    </w:pPr>
    <w:rPr>
      <w:rFonts w:ascii="Cambria" w:hAnsi="Cambria" w:cs="Latha"/>
      <w:color w:val="auto"/>
      <w:lang w:bidi="ta-IN"/>
    </w:rPr>
  </w:style>
  <w:style w:type="paragraph" w:customStyle="1" w:styleId="Level3">
    <w:name w:val="Level 3"/>
    <w:basedOn w:val="Normal"/>
    <w:rsid w:val="00AB535D"/>
    <w:pPr>
      <w:widowControl w:val="0"/>
      <w:autoSpaceDE w:val="0"/>
      <w:autoSpaceDN w:val="0"/>
      <w:adjustRightInd w:val="0"/>
      <w:spacing w:after="0" w:line="240" w:lineRule="auto"/>
      <w:ind w:left="2160" w:hanging="720"/>
      <w:outlineLvl w:val="2"/>
    </w:pPr>
    <w:rPr>
      <w:rFonts w:ascii="Times New Roman" w:eastAsia="Times New Roman" w:hAnsi="Times New Roman" w:cs="Times New Roman"/>
      <w:sz w:val="24"/>
      <w:szCs w:val="24"/>
      <w:lang w:bidi="ar-SA"/>
    </w:rPr>
  </w:style>
  <w:style w:type="paragraph" w:customStyle="1" w:styleId="Default">
    <w:name w:val="Default"/>
    <w:rsid w:val="00AB535D"/>
    <w:pPr>
      <w:autoSpaceDE w:val="0"/>
      <w:autoSpaceDN w:val="0"/>
      <w:adjustRightInd w:val="0"/>
      <w:spacing w:after="0" w:line="240" w:lineRule="auto"/>
    </w:pPr>
    <w:rPr>
      <w:rFonts w:ascii="Arial" w:eastAsia="Times New Roman" w:hAnsi="Arial" w:cs="Arial"/>
      <w:color w:val="000000"/>
      <w:sz w:val="24"/>
      <w:szCs w:val="24"/>
      <w:lang w:bidi="ar-SA"/>
    </w:rPr>
  </w:style>
  <w:style w:type="paragraph" w:styleId="Subtitle">
    <w:name w:val="Subtitle"/>
    <w:basedOn w:val="Normal"/>
    <w:link w:val="SubtitleChar"/>
    <w:qFormat/>
    <w:rsid w:val="00AB535D"/>
    <w:pPr>
      <w:spacing w:after="0" w:line="240" w:lineRule="auto"/>
      <w:jc w:val="center"/>
    </w:pPr>
    <w:rPr>
      <w:rFonts w:ascii="Times New Roman" w:eastAsia="Times New Roman" w:hAnsi="Times New Roman" w:cs="Times New Roman"/>
      <w:sz w:val="28"/>
      <w:szCs w:val="24"/>
      <w:lang w:bidi="ar-SA"/>
    </w:rPr>
  </w:style>
  <w:style w:type="character" w:customStyle="1" w:styleId="SubtitleChar">
    <w:name w:val="Subtitle Char"/>
    <w:basedOn w:val="DefaultParagraphFont"/>
    <w:link w:val="Subtitle"/>
    <w:rsid w:val="00AB535D"/>
    <w:rPr>
      <w:rFonts w:ascii="Times New Roman" w:eastAsia="Times New Roman" w:hAnsi="Times New Roman" w:cs="Times New Roman"/>
      <w:sz w:val="28"/>
      <w:szCs w:val="24"/>
      <w:lang w:bidi="ar-SA"/>
    </w:rPr>
  </w:style>
  <w:style w:type="paragraph" w:customStyle="1" w:styleId="Level2">
    <w:name w:val="Level 2"/>
    <w:basedOn w:val="Normal"/>
    <w:rsid w:val="00AB535D"/>
    <w:pPr>
      <w:widowControl w:val="0"/>
      <w:autoSpaceDE w:val="0"/>
      <w:autoSpaceDN w:val="0"/>
      <w:adjustRightInd w:val="0"/>
      <w:spacing w:after="0" w:line="240" w:lineRule="auto"/>
      <w:ind w:left="1440" w:hanging="720"/>
      <w:outlineLvl w:val="1"/>
    </w:pPr>
    <w:rPr>
      <w:rFonts w:ascii="Times New Roman" w:eastAsia="Times New Roman" w:hAnsi="Times New Roman" w:cs="Times New Roman"/>
      <w:sz w:val="24"/>
      <w:szCs w:val="24"/>
      <w:lang w:bidi="ar-SA"/>
    </w:rPr>
  </w:style>
  <w:style w:type="paragraph" w:customStyle="1" w:styleId="CM54">
    <w:name w:val="CM54"/>
    <w:basedOn w:val="Default"/>
    <w:next w:val="Default"/>
    <w:rsid w:val="00AB535D"/>
    <w:pPr>
      <w:widowControl w:val="0"/>
      <w:spacing w:after="100"/>
    </w:pPr>
    <w:rPr>
      <w:rFonts w:ascii="Helvetica" w:hAnsi="Helvetica" w:cs="Helvetica"/>
      <w:color w:val="auto"/>
    </w:rPr>
  </w:style>
  <w:style w:type="paragraph" w:customStyle="1" w:styleId="CM32">
    <w:name w:val="CM32"/>
    <w:basedOn w:val="Default"/>
    <w:next w:val="Default"/>
    <w:rsid w:val="00AB535D"/>
    <w:pPr>
      <w:widowControl w:val="0"/>
      <w:spacing w:line="363" w:lineRule="atLeast"/>
    </w:pPr>
    <w:rPr>
      <w:rFonts w:ascii="Cambria" w:hAnsi="Cambria" w:cs="Latha"/>
      <w:color w:val="auto"/>
      <w:lang w:bidi="ta-IN"/>
    </w:rPr>
  </w:style>
  <w:style w:type="paragraph" w:customStyle="1" w:styleId="CM42">
    <w:name w:val="CM42"/>
    <w:basedOn w:val="Default"/>
    <w:next w:val="Default"/>
    <w:rsid w:val="00AB535D"/>
    <w:pPr>
      <w:widowControl w:val="0"/>
      <w:spacing w:after="215"/>
    </w:pPr>
    <w:rPr>
      <w:rFonts w:ascii="Cambria" w:hAnsi="Cambria" w:cs="Latha"/>
      <w:color w:val="auto"/>
      <w:lang w:bidi="ta-IN"/>
    </w:rPr>
  </w:style>
  <w:style w:type="paragraph" w:customStyle="1" w:styleId="CM45">
    <w:name w:val="CM45"/>
    <w:basedOn w:val="Default"/>
    <w:next w:val="Default"/>
    <w:rsid w:val="00AB535D"/>
    <w:pPr>
      <w:widowControl w:val="0"/>
      <w:spacing w:after="90"/>
    </w:pPr>
    <w:rPr>
      <w:rFonts w:ascii="Cambria" w:hAnsi="Cambria" w:cs="Latha"/>
      <w:color w:val="auto"/>
      <w:lang w:bidi="ta-IN"/>
    </w:rPr>
  </w:style>
  <w:style w:type="paragraph" w:styleId="NormalWeb">
    <w:name w:val="Normal (Web)"/>
    <w:basedOn w:val="Normal"/>
    <w:uiPriority w:val="99"/>
    <w:unhideWhenUsed/>
    <w:rsid w:val="00AB535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M40">
    <w:name w:val="CM40"/>
    <w:basedOn w:val="Default"/>
    <w:next w:val="Default"/>
    <w:rsid w:val="00AB535D"/>
    <w:pPr>
      <w:widowControl w:val="0"/>
      <w:spacing w:after="438"/>
    </w:pPr>
    <w:rPr>
      <w:rFonts w:ascii="Cambria" w:hAnsi="Cambria" w:cs="Latha"/>
      <w:color w:val="auto"/>
      <w:lang w:bidi="ta-IN"/>
    </w:rPr>
  </w:style>
  <w:style w:type="paragraph" w:customStyle="1" w:styleId="CM20">
    <w:name w:val="CM20"/>
    <w:basedOn w:val="Default"/>
    <w:next w:val="Default"/>
    <w:rsid w:val="00AB535D"/>
    <w:pPr>
      <w:widowControl w:val="0"/>
      <w:spacing w:line="363" w:lineRule="atLeast"/>
    </w:pPr>
    <w:rPr>
      <w:rFonts w:ascii="Cambria" w:hAnsi="Cambria" w:cs="Latha"/>
      <w:color w:val="auto"/>
      <w:lang w:bidi="ta-IN"/>
    </w:rPr>
  </w:style>
  <w:style w:type="paragraph" w:customStyle="1" w:styleId="style35">
    <w:name w:val="style35"/>
    <w:basedOn w:val="Normal"/>
    <w:rsid w:val="00AB535D"/>
    <w:pPr>
      <w:spacing w:before="100" w:beforeAutospacing="1" w:after="100" w:afterAutospacing="1" w:line="240" w:lineRule="auto"/>
    </w:pPr>
    <w:rPr>
      <w:rFonts w:ascii="Times New Roman" w:eastAsia="Times New Roman" w:hAnsi="Times New Roman" w:cs="Times New Roman"/>
      <w:color w:val="FFFFFF"/>
      <w:sz w:val="18"/>
      <w:szCs w:val="18"/>
      <w:lang w:bidi="ta-IN"/>
    </w:rPr>
  </w:style>
  <w:style w:type="paragraph" w:customStyle="1" w:styleId="Level1">
    <w:name w:val="Level 1"/>
    <w:basedOn w:val="Normal"/>
    <w:rsid w:val="00AB535D"/>
    <w:pPr>
      <w:widowControl w:val="0"/>
      <w:numPr>
        <w:numId w:val="18"/>
      </w:numPr>
      <w:autoSpaceDE w:val="0"/>
      <w:autoSpaceDN w:val="0"/>
      <w:adjustRightInd w:val="0"/>
      <w:spacing w:after="0" w:line="240" w:lineRule="auto"/>
      <w:ind w:left="720" w:hanging="720"/>
      <w:outlineLvl w:val="0"/>
    </w:pPr>
    <w:rPr>
      <w:rFonts w:ascii="Times New Roman" w:eastAsia="Times New Roman" w:hAnsi="Times New Roman" w:cs="Times New Roman"/>
      <w:sz w:val="24"/>
      <w:szCs w:val="24"/>
      <w:lang w:bidi="ar-SA"/>
    </w:rPr>
  </w:style>
  <w:style w:type="paragraph" w:styleId="Title">
    <w:name w:val="Title"/>
    <w:basedOn w:val="Normal"/>
    <w:link w:val="TitleChar"/>
    <w:qFormat/>
    <w:rsid w:val="00AB535D"/>
    <w:pPr>
      <w:spacing w:after="0" w:line="240" w:lineRule="auto"/>
      <w:jc w:val="center"/>
    </w:pPr>
    <w:rPr>
      <w:rFonts w:ascii="Times New Roman" w:eastAsia="Times New Roman" w:hAnsi="Times New Roman" w:cs="Times New Roman"/>
      <w:b/>
      <w:sz w:val="36"/>
      <w:szCs w:val="24"/>
      <w:lang w:bidi="ar-SA"/>
    </w:rPr>
  </w:style>
  <w:style w:type="character" w:customStyle="1" w:styleId="TitleChar">
    <w:name w:val="Title Char"/>
    <w:basedOn w:val="DefaultParagraphFont"/>
    <w:link w:val="Title"/>
    <w:rsid w:val="00AB535D"/>
    <w:rPr>
      <w:rFonts w:ascii="Times New Roman" w:eastAsia="Times New Roman" w:hAnsi="Times New Roman" w:cs="Times New Roman"/>
      <w:b/>
      <w:sz w:val="36"/>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B535D"/>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nhideWhenUsed/>
    <w:qFormat/>
    <w:rsid w:val="00BE55CA"/>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nhideWhenUsed/>
    <w:qFormat/>
    <w:rsid w:val="003C0C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C0C7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C0C7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BE55C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AB535D"/>
    <w:pPr>
      <w:keepNext/>
      <w:spacing w:before="100" w:after="100" w:line="240" w:lineRule="auto"/>
      <w:ind w:left="432" w:right="576"/>
      <w:jc w:val="both"/>
      <w:outlineLvl w:val="6"/>
    </w:pPr>
    <w:rPr>
      <w:rFonts w:ascii="Arial" w:eastAsia="Times New Roman" w:hAnsi="Arial" w:cs="Times New Roman"/>
      <w:b/>
      <w:bCs/>
      <w:i/>
      <w:sz w:val="24"/>
      <w:szCs w:val="24"/>
      <w:lang w:bidi="ar-SA"/>
    </w:rPr>
  </w:style>
  <w:style w:type="paragraph" w:styleId="Heading8">
    <w:name w:val="heading 8"/>
    <w:basedOn w:val="Normal"/>
    <w:next w:val="Normal"/>
    <w:link w:val="Heading8Char"/>
    <w:qFormat/>
    <w:rsid w:val="0073626E"/>
    <w:pPr>
      <w:keepNext/>
      <w:spacing w:after="0" w:line="360" w:lineRule="auto"/>
      <w:ind w:left="360" w:right="-90"/>
      <w:outlineLvl w:val="7"/>
    </w:pPr>
    <w:rPr>
      <w:rFonts w:ascii="Arial" w:eastAsia="Times New Roman" w:hAnsi="Arial" w:cs="Times New Roman"/>
      <w:b/>
      <w:sz w:val="24"/>
      <w:szCs w:val="24"/>
      <w:lang w:bidi="ar-SA"/>
    </w:rPr>
  </w:style>
  <w:style w:type="paragraph" w:styleId="Heading9">
    <w:name w:val="heading 9"/>
    <w:basedOn w:val="Normal"/>
    <w:next w:val="Normal"/>
    <w:link w:val="Heading9Char"/>
    <w:qFormat/>
    <w:rsid w:val="00AB535D"/>
    <w:pPr>
      <w:keepNext/>
      <w:spacing w:before="100" w:after="100" w:line="240" w:lineRule="auto"/>
      <w:jc w:val="right"/>
      <w:outlineLvl w:val="8"/>
    </w:pPr>
    <w:rPr>
      <w:rFonts w:ascii="Arial" w:eastAsia="Times New Roman" w:hAnsi="Arial" w:cs="Times New Roman"/>
      <w:b/>
      <w:sz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102D2"/>
    <w:pPr>
      <w:ind w:left="720"/>
      <w:contextualSpacing/>
    </w:pPr>
    <w:rPr>
      <w:rFonts w:ascii="Palatino Linotype" w:hAnsi="Palatino Linotype" w:cs="Mangal"/>
      <w:sz w:val="24"/>
      <w:szCs w:val="24"/>
      <w:lang w:bidi="ar-SA"/>
    </w:rPr>
  </w:style>
  <w:style w:type="character" w:customStyle="1" w:styleId="Heading8Char">
    <w:name w:val="Heading 8 Char"/>
    <w:basedOn w:val="DefaultParagraphFont"/>
    <w:link w:val="Heading8"/>
    <w:rsid w:val="0073626E"/>
    <w:rPr>
      <w:rFonts w:ascii="Arial" w:eastAsia="Times New Roman" w:hAnsi="Arial" w:cs="Times New Roman"/>
      <w:b/>
      <w:sz w:val="24"/>
      <w:szCs w:val="24"/>
      <w:lang w:bidi="ar-SA"/>
    </w:rPr>
  </w:style>
  <w:style w:type="paragraph" w:styleId="BodyText3">
    <w:name w:val="Body Text 3"/>
    <w:basedOn w:val="Normal"/>
    <w:link w:val="BodyText3Char"/>
    <w:semiHidden/>
    <w:rsid w:val="0073626E"/>
    <w:pPr>
      <w:spacing w:after="0" w:line="240" w:lineRule="auto"/>
      <w:jc w:val="both"/>
    </w:pPr>
    <w:rPr>
      <w:rFonts w:ascii="Arial" w:eastAsia="Times New Roman" w:hAnsi="Arial" w:cs="Times New Roman"/>
      <w:b/>
      <w:sz w:val="28"/>
      <w:lang w:bidi="ar-SA"/>
    </w:rPr>
  </w:style>
  <w:style w:type="character" w:customStyle="1" w:styleId="BodyText3Char">
    <w:name w:val="Body Text 3 Char"/>
    <w:basedOn w:val="DefaultParagraphFont"/>
    <w:link w:val="BodyText3"/>
    <w:semiHidden/>
    <w:rsid w:val="0073626E"/>
    <w:rPr>
      <w:rFonts w:ascii="Arial" w:eastAsia="Times New Roman" w:hAnsi="Arial" w:cs="Times New Roman"/>
      <w:b/>
      <w:sz w:val="28"/>
      <w:lang w:bidi="ar-SA"/>
    </w:rPr>
  </w:style>
  <w:style w:type="character" w:styleId="Hyperlink">
    <w:name w:val="Hyperlink"/>
    <w:unhideWhenUsed/>
    <w:rsid w:val="00115164"/>
    <w:rPr>
      <w:color w:val="0000FF"/>
      <w:u w:val="single"/>
    </w:rPr>
  </w:style>
  <w:style w:type="character" w:customStyle="1" w:styleId="UnresolvedMention1">
    <w:name w:val="Unresolved Mention1"/>
    <w:basedOn w:val="DefaultParagraphFont"/>
    <w:uiPriority w:val="99"/>
    <w:semiHidden/>
    <w:unhideWhenUsed/>
    <w:rsid w:val="00E32248"/>
    <w:rPr>
      <w:color w:val="605E5C"/>
      <w:shd w:val="clear" w:color="auto" w:fill="E1DFDD"/>
    </w:rPr>
  </w:style>
  <w:style w:type="character" w:customStyle="1" w:styleId="Heading2Char">
    <w:name w:val="Heading 2 Char"/>
    <w:basedOn w:val="DefaultParagraphFont"/>
    <w:link w:val="Heading2"/>
    <w:uiPriority w:val="9"/>
    <w:rsid w:val="00BE55CA"/>
    <w:rPr>
      <w:rFonts w:asciiTheme="majorHAnsi" w:eastAsiaTheme="majorEastAsia" w:hAnsiTheme="majorHAnsi" w:cstheme="majorBidi"/>
      <w:color w:val="365F91" w:themeColor="accent1" w:themeShade="BF"/>
      <w:sz w:val="26"/>
      <w:szCs w:val="23"/>
    </w:rPr>
  </w:style>
  <w:style w:type="paragraph" w:customStyle="1" w:styleId="text">
    <w:name w:val="text"/>
    <w:basedOn w:val="Normal"/>
    <w:rsid w:val="00BE55CA"/>
    <w:pPr>
      <w:spacing w:before="100" w:beforeAutospacing="1" w:after="100" w:afterAutospacing="1" w:line="300" w:lineRule="atLeast"/>
    </w:pPr>
    <w:rPr>
      <w:rFonts w:ascii="Verdana" w:eastAsia="Times New Roman" w:hAnsi="Verdana" w:cs="Times New Roman"/>
      <w:color w:val="000458"/>
      <w:sz w:val="18"/>
      <w:szCs w:val="18"/>
      <w:lang w:bidi="ar-SA"/>
    </w:rPr>
  </w:style>
  <w:style w:type="paragraph" w:styleId="BalloonText">
    <w:name w:val="Balloon Text"/>
    <w:basedOn w:val="Normal"/>
    <w:link w:val="BalloonTextChar"/>
    <w:unhideWhenUsed/>
    <w:rsid w:val="00BE55CA"/>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semiHidden/>
    <w:rsid w:val="00BE55CA"/>
    <w:rPr>
      <w:rFonts w:ascii="Segoe UI" w:hAnsi="Segoe UI" w:cs="Mangal"/>
      <w:sz w:val="18"/>
      <w:szCs w:val="16"/>
    </w:rPr>
  </w:style>
  <w:style w:type="character" w:customStyle="1" w:styleId="Heading6Char">
    <w:name w:val="Heading 6 Char"/>
    <w:basedOn w:val="DefaultParagraphFont"/>
    <w:link w:val="Heading6"/>
    <w:uiPriority w:val="9"/>
    <w:semiHidden/>
    <w:rsid w:val="00BE55CA"/>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BE55CA"/>
    <w:pPr>
      <w:spacing w:after="120"/>
    </w:pPr>
  </w:style>
  <w:style w:type="character" w:customStyle="1" w:styleId="BodyTextChar">
    <w:name w:val="Body Text Char"/>
    <w:basedOn w:val="DefaultParagraphFont"/>
    <w:link w:val="BodyText"/>
    <w:rsid w:val="00BE55CA"/>
  </w:style>
  <w:style w:type="paragraph" w:styleId="BodyTextIndent2">
    <w:name w:val="Body Text Indent 2"/>
    <w:basedOn w:val="Normal"/>
    <w:link w:val="BodyTextIndent2Char"/>
    <w:semiHidden/>
    <w:unhideWhenUsed/>
    <w:rsid w:val="00BE55CA"/>
    <w:pPr>
      <w:spacing w:after="120" w:line="480" w:lineRule="auto"/>
      <w:ind w:left="283"/>
    </w:pPr>
  </w:style>
  <w:style w:type="character" w:customStyle="1" w:styleId="BodyTextIndent2Char">
    <w:name w:val="Body Text Indent 2 Char"/>
    <w:basedOn w:val="DefaultParagraphFont"/>
    <w:link w:val="BodyTextIndent2"/>
    <w:uiPriority w:val="99"/>
    <w:semiHidden/>
    <w:rsid w:val="00BE55CA"/>
  </w:style>
  <w:style w:type="paragraph" w:styleId="BodyTextIndent3">
    <w:name w:val="Body Text Indent 3"/>
    <w:basedOn w:val="Normal"/>
    <w:link w:val="BodyTextIndent3Char"/>
    <w:unhideWhenUsed/>
    <w:rsid w:val="00CF0823"/>
    <w:pPr>
      <w:spacing w:after="120"/>
      <w:ind w:left="283"/>
    </w:pPr>
    <w:rPr>
      <w:sz w:val="16"/>
      <w:szCs w:val="14"/>
    </w:rPr>
  </w:style>
  <w:style w:type="character" w:customStyle="1" w:styleId="BodyTextIndent3Char">
    <w:name w:val="Body Text Indent 3 Char"/>
    <w:basedOn w:val="DefaultParagraphFont"/>
    <w:link w:val="BodyTextIndent3"/>
    <w:uiPriority w:val="99"/>
    <w:rsid w:val="00CF0823"/>
    <w:rPr>
      <w:sz w:val="16"/>
      <w:szCs w:val="14"/>
    </w:rPr>
  </w:style>
  <w:style w:type="paragraph" w:styleId="BodyTextIndent">
    <w:name w:val="Body Text Indent"/>
    <w:basedOn w:val="Normal"/>
    <w:link w:val="BodyTextIndentChar"/>
    <w:semiHidden/>
    <w:unhideWhenUsed/>
    <w:rsid w:val="00CF0823"/>
    <w:pPr>
      <w:spacing w:after="120"/>
      <w:ind w:left="283"/>
    </w:pPr>
  </w:style>
  <w:style w:type="character" w:customStyle="1" w:styleId="BodyTextIndentChar">
    <w:name w:val="Body Text Indent Char"/>
    <w:basedOn w:val="DefaultParagraphFont"/>
    <w:link w:val="BodyTextIndent"/>
    <w:uiPriority w:val="99"/>
    <w:semiHidden/>
    <w:rsid w:val="00CF0823"/>
  </w:style>
  <w:style w:type="table" w:styleId="LightShading-Accent6">
    <w:name w:val="Light Shading Accent 6"/>
    <w:basedOn w:val="TableNormal"/>
    <w:uiPriority w:val="60"/>
    <w:rsid w:val="002A677D"/>
    <w:pPr>
      <w:spacing w:after="0" w:line="240" w:lineRule="auto"/>
    </w:pPr>
    <w:rPr>
      <w:rFonts w:eastAsiaTheme="minorEastAsia"/>
      <w:color w:val="E36C0A" w:themeColor="accent6" w:themeShade="BF"/>
      <w:szCs w:val="22"/>
      <w:lang w:val="en-GB" w:eastAsia="en-GB" w:bidi="ar-SA"/>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ListParagraphChar">
    <w:name w:val="List Paragraph Char"/>
    <w:link w:val="ListParagraph"/>
    <w:uiPriority w:val="34"/>
    <w:locked/>
    <w:rsid w:val="00F70DCE"/>
    <w:rPr>
      <w:rFonts w:ascii="Palatino Linotype" w:hAnsi="Palatino Linotype" w:cs="Mangal"/>
      <w:sz w:val="24"/>
      <w:szCs w:val="24"/>
      <w:lang w:bidi="ar-SA"/>
    </w:rPr>
  </w:style>
  <w:style w:type="table" w:styleId="TableGrid">
    <w:name w:val="Table Grid"/>
    <w:basedOn w:val="TableNormal"/>
    <w:uiPriority w:val="39"/>
    <w:unhideWhenUsed/>
    <w:rsid w:val="00280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B5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19F"/>
  </w:style>
  <w:style w:type="paragraph" w:styleId="Footer">
    <w:name w:val="footer"/>
    <w:basedOn w:val="Normal"/>
    <w:link w:val="FooterChar"/>
    <w:unhideWhenUsed/>
    <w:rsid w:val="00AB519F"/>
    <w:pPr>
      <w:tabs>
        <w:tab w:val="center" w:pos="4680"/>
        <w:tab w:val="right" w:pos="9360"/>
      </w:tabs>
      <w:spacing w:after="0" w:line="240" w:lineRule="auto"/>
    </w:pPr>
  </w:style>
  <w:style w:type="character" w:customStyle="1" w:styleId="FooterChar">
    <w:name w:val="Footer Char"/>
    <w:basedOn w:val="DefaultParagraphFont"/>
    <w:link w:val="Footer"/>
    <w:rsid w:val="00AB519F"/>
  </w:style>
  <w:style w:type="character" w:customStyle="1" w:styleId="Heading3Char">
    <w:name w:val="Heading 3 Char"/>
    <w:basedOn w:val="DefaultParagraphFont"/>
    <w:link w:val="Heading3"/>
    <w:rsid w:val="003C0C7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C0C7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C0C7B"/>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rsid w:val="00AB535D"/>
    <w:rPr>
      <w:rFonts w:asciiTheme="majorHAnsi" w:eastAsiaTheme="majorEastAsia" w:hAnsiTheme="majorHAnsi" w:cstheme="majorBidi"/>
      <w:b/>
      <w:bCs/>
      <w:color w:val="365F91" w:themeColor="accent1" w:themeShade="BF"/>
      <w:sz w:val="28"/>
      <w:szCs w:val="25"/>
    </w:rPr>
  </w:style>
  <w:style w:type="paragraph" w:styleId="BodyText2">
    <w:name w:val="Body Text 2"/>
    <w:basedOn w:val="Normal"/>
    <w:link w:val="BodyText2Char"/>
    <w:unhideWhenUsed/>
    <w:rsid w:val="00AB535D"/>
    <w:pPr>
      <w:spacing w:after="120" w:line="480" w:lineRule="auto"/>
    </w:pPr>
  </w:style>
  <w:style w:type="character" w:customStyle="1" w:styleId="BodyText2Char">
    <w:name w:val="Body Text 2 Char"/>
    <w:basedOn w:val="DefaultParagraphFont"/>
    <w:link w:val="BodyText2"/>
    <w:rsid w:val="00AB535D"/>
  </w:style>
  <w:style w:type="character" w:customStyle="1" w:styleId="Heading7Char">
    <w:name w:val="Heading 7 Char"/>
    <w:basedOn w:val="DefaultParagraphFont"/>
    <w:link w:val="Heading7"/>
    <w:rsid w:val="00AB535D"/>
    <w:rPr>
      <w:rFonts w:ascii="Arial" w:eastAsia="Times New Roman" w:hAnsi="Arial" w:cs="Times New Roman"/>
      <w:b/>
      <w:bCs/>
      <w:i/>
      <w:sz w:val="24"/>
      <w:szCs w:val="24"/>
      <w:lang w:bidi="ar-SA"/>
    </w:rPr>
  </w:style>
  <w:style w:type="character" w:customStyle="1" w:styleId="Heading9Char">
    <w:name w:val="Heading 9 Char"/>
    <w:basedOn w:val="DefaultParagraphFont"/>
    <w:link w:val="Heading9"/>
    <w:rsid w:val="00AB535D"/>
    <w:rPr>
      <w:rFonts w:ascii="Arial" w:eastAsia="Times New Roman" w:hAnsi="Arial" w:cs="Times New Roman"/>
      <w:b/>
      <w:sz w:val="32"/>
      <w:lang w:bidi="ar-SA"/>
    </w:rPr>
  </w:style>
  <w:style w:type="character" w:customStyle="1" w:styleId="style21">
    <w:name w:val="style21"/>
    <w:rsid w:val="00AB535D"/>
    <w:rPr>
      <w:b/>
      <w:bCs/>
      <w:sz w:val="24"/>
      <w:szCs w:val="24"/>
    </w:rPr>
  </w:style>
  <w:style w:type="character" w:styleId="FollowedHyperlink">
    <w:name w:val="FollowedHyperlink"/>
    <w:semiHidden/>
    <w:rsid w:val="00AB535D"/>
    <w:rPr>
      <w:color w:val="800080"/>
      <w:u w:val="single"/>
    </w:rPr>
  </w:style>
  <w:style w:type="character" w:customStyle="1" w:styleId="style591">
    <w:name w:val="style591"/>
    <w:rsid w:val="00AB535D"/>
    <w:rPr>
      <w:color w:val="660000"/>
      <w:sz w:val="27"/>
      <w:szCs w:val="27"/>
    </w:rPr>
  </w:style>
  <w:style w:type="character" w:customStyle="1" w:styleId="style551">
    <w:name w:val="style551"/>
    <w:rsid w:val="00AB535D"/>
    <w:rPr>
      <w:rFonts w:ascii="Verdana" w:hAnsi="Verdana" w:hint="default"/>
    </w:rPr>
  </w:style>
  <w:style w:type="character" w:styleId="Strong">
    <w:name w:val="Strong"/>
    <w:qFormat/>
    <w:rsid w:val="00AB535D"/>
    <w:rPr>
      <w:b/>
      <w:bCs/>
    </w:rPr>
  </w:style>
  <w:style w:type="character" w:customStyle="1" w:styleId="mw-headline">
    <w:name w:val="mw-headline"/>
    <w:basedOn w:val="DefaultParagraphFont"/>
    <w:rsid w:val="00AB535D"/>
  </w:style>
  <w:style w:type="character" w:styleId="Emphasis">
    <w:name w:val="Emphasis"/>
    <w:qFormat/>
    <w:rsid w:val="00AB535D"/>
    <w:rPr>
      <w:b/>
      <w:bCs/>
      <w:i w:val="0"/>
      <w:iCs w:val="0"/>
    </w:rPr>
  </w:style>
  <w:style w:type="character" w:customStyle="1" w:styleId="style31">
    <w:name w:val="style31"/>
    <w:rsid w:val="00AB535D"/>
    <w:rPr>
      <w:sz w:val="24"/>
      <w:szCs w:val="24"/>
    </w:rPr>
  </w:style>
  <w:style w:type="character" w:customStyle="1" w:styleId="style351">
    <w:name w:val="style351"/>
    <w:rsid w:val="00AB535D"/>
    <w:rPr>
      <w:sz w:val="18"/>
      <w:szCs w:val="18"/>
    </w:rPr>
  </w:style>
  <w:style w:type="character" w:customStyle="1" w:styleId="style41">
    <w:name w:val="style41"/>
    <w:rsid w:val="00AB535D"/>
    <w:rPr>
      <w:sz w:val="21"/>
      <w:szCs w:val="21"/>
    </w:rPr>
  </w:style>
  <w:style w:type="character" w:customStyle="1" w:styleId="txt1">
    <w:name w:val="txt1"/>
    <w:rsid w:val="00AB535D"/>
    <w:rPr>
      <w:rFonts w:ascii="Arial" w:hAnsi="Arial" w:cs="Arial" w:hint="default"/>
      <w:color w:val="000000"/>
      <w:sz w:val="18"/>
      <w:szCs w:val="18"/>
    </w:rPr>
  </w:style>
  <w:style w:type="character" w:styleId="PageNumber">
    <w:name w:val="page number"/>
    <w:basedOn w:val="DefaultParagraphFont"/>
    <w:semiHidden/>
    <w:rsid w:val="00AB535D"/>
  </w:style>
  <w:style w:type="paragraph" w:customStyle="1" w:styleId="CM49">
    <w:name w:val="CM49"/>
    <w:basedOn w:val="Default"/>
    <w:next w:val="Default"/>
    <w:rsid w:val="00AB535D"/>
    <w:pPr>
      <w:widowControl w:val="0"/>
      <w:spacing w:after="358"/>
    </w:pPr>
    <w:rPr>
      <w:rFonts w:ascii="Cambria" w:hAnsi="Cambria" w:cs="Latha"/>
      <w:color w:val="auto"/>
      <w:lang w:bidi="ta-IN"/>
    </w:rPr>
  </w:style>
  <w:style w:type="paragraph" w:customStyle="1" w:styleId="CM9">
    <w:name w:val="CM9"/>
    <w:basedOn w:val="Default"/>
    <w:next w:val="Default"/>
    <w:rsid w:val="00AB535D"/>
    <w:pPr>
      <w:widowControl w:val="0"/>
      <w:spacing w:line="278" w:lineRule="atLeast"/>
    </w:pPr>
    <w:rPr>
      <w:rFonts w:ascii="Helvetica" w:hAnsi="Helvetica" w:cs="Helvetica"/>
      <w:color w:val="auto"/>
    </w:rPr>
  </w:style>
  <w:style w:type="paragraph" w:styleId="ListBullet">
    <w:name w:val="List Bullet"/>
    <w:basedOn w:val="Normal"/>
    <w:semiHidden/>
    <w:rsid w:val="00AB535D"/>
    <w:pPr>
      <w:tabs>
        <w:tab w:val="left" w:pos="360"/>
      </w:tabs>
      <w:spacing w:after="0" w:line="240" w:lineRule="auto"/>
      <w:ind w:left="360" w:hanging="360"/>
    </w:pPr>
    <w:rPr>
      <w:rFonts w:ascii="Times New Roman" w:eastAsia="Times New Roman" w:hAnsi="Times New Roman" w:cs="Times New Roman"/>
      <w:sz w:val="24"/>
      <w:szCs w:val="24"/>
      <w:lang w:bidi="ar-SA"/>
    </w:rPr>
  </w:style>
  <w:style w:type="paragraph" w:styleId="Caption">
    <w:name w:val="caption"/>
    <w:basedOn w:val="Normal"/>
    <w:next w:val="Normal"/>
    <w:qFormat/>
    <w:rsid w:val="00AB535D"/>
    <w:pPr>
      <w:spacing w:after="0" w:line="360" w:lineRule="auto"/>
      <w:jc w:val="both"/>
      <w:outlineLvl w:val="0"/>
    </w:pPr>
    <w:rPr>
      <w:rFonts w:ascii="Times New Roman" w:eastAsia="Times New Roman" w:hAnsi="Times New Roman" w:cs="Times New Roman"/>
      <w:b/>
      <w:bCs/>
      <w:sz w:val="24"/>
      <w:szCs w:val="24"/>
      <w:lang w:bidi="ar-SA"/>
    </w:rPr>
  </w:style>
  <w:style w:type="paragraph" w:styleId="BlockText">
    <w:name w:val="Block Text"/>
    <w:basedOn w:val="Normal"/>
    <w:semiHidden/>
    <w:rsid w:val="00AB535D"/>
    <w:pPr>
      <w:spacing w:after="0" w:line="240" w:lineRule="auto"/>
      <w:ind w:left="-1080" w:right="-1440"/>
      <w:jc w:val="both"/>
    </w:pPr>
    <w:rPr>
      <w:rFonts w:ascii="Arial" w:eastAsia="Times New Roman" w:hAnsi="Arial" w:cs="Times New Roman"/>
      <w:sz w:val="36"/>
      <w:lang w:bidi="ar-SA"/>
    </w:rPr>
  </w:style>
  <w:style w:type="paragraph" w:customStyle="1" w:styleId="CM33">
    <w:name w:val="CM33"/>
    <w:basedOn w:val="Default"/>
    <w:next w:val="Default"/>
    <w:rsid w:val="00AB535D"/>
    <w:pPr>
      <w:widowControl w:val="0"/>
      <w:spacing w:line="363" w:lineRule="atLeast"/>
    </w:pPr>
    <w:rPr>
      <w:rFonts w:ascii="Cambria" w:hAnsi="Cambria" w:cs="Latha"/>
      <w:color w:val="auto"/>
      <w:lang w:bidi="ta-IN"/>
    </w:rPr>
  </w:style>
  <w:style w:type="paragraph" w:customStyle="1" w:styleId="Level3">
    <w:name w:val="Level 3"/>
    <w:basedOn w:val="Normal"/>
    <w:rsid w:val="00AB535D"/>
    <w:pPr>
      <w:widowControl w:val="0"/>
      <w:autoSpaceDE w:val="0"/>
      <w:autoSpaceDN w:val="0"/>
      <w:adjustRightInd w:val="0"/>
      <w:spacing w:after="0" w:line="240" w:lineRule="auto"/>
      <w:ind w:left="2160" w:hanging="720"/>
      <w:outlineLvl w:val="2"/>
    </w:pPr>
    <w:rPr>
      <w:rFonts w:ascii="Times New Roman" w:eastAsia="Times New Roman" w:hAnsi="Times New Roman" w:cs="Times New Roman"/>
      <w:sz w:val="24"/>
      <w:szCs w:val="24"/>
      <w:lang w:bidi="ar-SA"/>
    </w:rPr>
  </w:style>
  <w:style w:type="paragraph" w:customStyle="1" w:styleId="Default">
    <w:name w:val="Default"/>
    <w:rsid w:val="00AB535D"/>
    <w:pPr>
      <w:autoSpaceDE w:val="0"/>
      <w:autoSpaceDN w:val="0"/>
      <w:adjustRightInd w:val="0"/>
      <w:spacing w:after="0" w:line="240" w:lineRule="auto"/>
    </w:pPr>
    <w:rPr>
      <w:rFonts w:ascii="Arial" w:eastAsia="Times New Roman" w:hAnsi="Arial" w:cs="Arial"/>
      <w:color w:val="000000"/>
      <w:sz w:val="24"/>
      <w:szCs w:val="24"/>
      <w:lang w:bidi="ar-SA"/>
    </w:rPr>
  </w:style>
  <w:style w:type="paragraph" w:styleId="Subtitle">
    <w:name w:val="Subtitle"/>
    <w:basedOn w:val="Normal"/>
    <w:link w:val="SubtitleChar"/>
    <w:qFormat/>
    <w:rsid w:val="00AB535D"/>
    <w:pPr>
      <w:spacing w:after="0" w:line="240" w:lineRule="auto"/>
      <w:jc w:val="center"/>
    </w:pPr>
    <w:rPr>
      <w:rFonts w:ascii="Times New Roman" w:eastAsia="Times New Roman" w:hAnsi="Times New Roman" w:cs="Times New Roman"/>
      <w:sz w:val="28"/>
      <w:szCs w:val="24"/>
      <w:lang w:bidi="ar-SA"/>
    </w:rPr>
  </w:style>
  <w:style w:type="character" w:customStyle="1" w:styleId="SubtitleChar">
    <w:name w:val="Subtitle Char"/>
    <w:basedOn w:val="DefaultParagraphFont"/>
    <w:link w:val="Subtitle"/>
    <w:rsid w:val="00AB535D"/>
    <w:rPr>
      <w:rFonts w:ascii="Times New Roman" w:eastAsia="Times New Roman" w:hAnsi="Times New Roman" w:cs="Times New Roman"/>
      <w:sz w:val="28"/>
      <w:szCs w:val="24"/>
      <w:lang w:bidi="ar-SA"/>
    </w:rPr>
  </w:style>
  <w:style w:type="paragraph" w:customStyle="1" w:styleId="Level2">
    <w:name w:val="Level 2"/>
    <w:basedOn w:val="Normal"/>
    <w:rsid w:val="00AB535D"/>
    <w:pPr>
      <w:widowControl w:val="0"/>
      <w:autoSpaceDE w:val="0"/>
      <w:autoSpaceDN w:val="0"/>
      <w:adjustRightInd w:val="0"/>
      <w:spacing w:after="0" w:line="240" w:lineRule="auto"/>
      <w:ind w:left="1440" w:hanging="720"/>
      <w:outlineLvl w:val="1"/>
    </w:pPr>
    <w:rPr>
      <w:rFonts w:ascii="Times New Roman" w:eastAsia="Times New Roman" w:hAnsi="Times New Roman" w:cs="Times New Roman"/>
      <w:sz w:val="24"/>
      <w:szCs w:val="24"/>
      <w:lang w:bidi="ar-SA"/>
    </w:rPr>
  </w:style>
  <w:style w:type="paragraph" w:customStyle="1" w:styleId="CM54">
    <w:name w:val="CM54"/>
    <w:basedOn w:val="Default"/>
    <w:next w:val="Default"/>
    <w:rsid w:val="00AB535D"/>
    <w:pPr>
      <w:widowControl w:val="0"/>
      <w:spacing w:after="100"/>
    </w:pPr>
    <w:rPr>
      <w:rFonts w:ascii="Helvetica" w:hAnsi="Helvetica" w:cs="Helvetica"/>
      <w:color w:val="auto"/>
    </w:rPr>
  </w:style>
  <w:style w:type="paragraph" w:customStyle="1" w:styleId="CM32">
    <w:name w:val="CM32"/>
    <w:basedOn w:val="Default"/>
    <w:next w:val="Default"/>
    <w:rsid w:val="00AB535D"/>
    <w:pPr>
      <w:widowControl w:val="0"/>
      <w:spacing w:line="363" w:lineRule="atLeast"/>
    </w:pPr>
    <w:rPr>
      <w:rFonts w:ascii="Cambria" w:hAnsi="Cambria" w:cs="Latha"/>
      <w:color w:val="auto"/>
      <w:lang w:bidi="ta-IN"/>
    </w:rPr>
  </w:style>
  <w:style w:type="paragraph" w:customStyle="1" w:styleId="CM42">
    <w:name w:val="CM42"/>
    <w:basedOn w:val="Default"/>
    <w:next w:val="Default"/>
    <w:rsid w:val="00AB535D"/>
    <w:pPr>
      <w:widowControl w:val="0"/>
      <w:spacing w:after="215"/>
    </w:pPr>
    <w:rPr>
      <w:rFonts w:ascii="Cambria" w:hAnsi="Cambria" w:cs="Latha"/>
      <w:color w:val="auto"/>
      <w:lang w:bidi="ta-IN"/>
    </w:rPr>
  </w:style>
  <w:style w:type="paragraph" w:customStyle="1" w:styleId="CM45">
    <w:name w:val="CM45"/>
    <w:basedOn w:val="Default"/>
    <w:next w:val="Default"/>
    <w:rsid w:val="00AB535D"/>
    <w:pPr>
      <w:widowControl w:val="0"/>
      <w:spacing w:after="90"/>
    </w:pPr>
    <w:rPr>
      <w:rFonts w:ascii="Cambria" w:hAnsi="Cambria" w:cs="Latha"/>
      <w:color w:val="auto"/>
      <w:lang w:bidi="ta-IN"/>
    </w:rPr>
  </w:style>
  <w:style w:type="paragraph" w:styleId="NormalWeb">
    <w:name w:val="Normal (Web)"/>
    <w:basedOn w:val="Normal"/>
    <w:uiPriority w:val="99"/>
    <w:unhideWhenUsed/>
    <w:rsid w:val="00AB535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M40">
    <w:name w:val="CM40"/>
    <w:basedOn w:val="Default"/>
    <w:next w:val="Default"/>
    <w:rsid w:val="00AB535D"/>
    <w:pPr>
      <w:widowControl w:val="0"/>
      <w:spacing w:after="438"/>
    </w:pPr>
    <w:rPr>
      <w:rFonts w:ascii="Cambria" w:hAnsi="Cambria" w:cs="Latha"/>
      <w:color w:val="auto"/>
      <w:lang w:bidi="ta-IN"/>
    </w:rPr>
  </w:style>
  <w:style w:type="paragraph" w:customStyle="1" w:styleId="CM20">
    <w:name w:val="CM20"/>
    <w:basedOn w:val="Default"/>
    <w:next w:val="Default"/>
    <w:rsid w:val="00AB535D"/>
    <w:pPr>
      <w:widowControl w:val="0"/>
      <w:spacing w:line="363" w:lineRule="atLeast"/>
    </w:pPr>
    <w:rPr>
      <w:rFonts w:ascii="Cambria" w:hAnsi="Cambria" w:cs="Latha"/>
      <w:color w:val="auto"/>
      <w:lang w:bidi="ta-IN"/>
    </w:rPr>
  </w:style>
  <w:style w:type="paragraph" w:customStyle="1" w:styleId="style35">
    <w:name w:val="style35"/>
    <w:basedOn w:val="Normal"/>
    <w:rsid w:val="00AB535D"/>
    <w:pPr>
      <w:spacing w:before="100" w:beforeAutospacing="1" w:after="100" w:afterAutospacing="1" w:line="240" w:lineRule="auto"/>
    </w:pPr>
    <w:rPr>
      <w:rFonts w:ascii="Times New Roman" w:eastAsia="Times New Roman" w:hAnsi="Times New Roman" w:cs="Times New Roman"/>
      <w:color w:val="FFFFFF"/>
      <w:sz w:val="18"/>
      <w:szCs w:val="18"/>
      <w:lang w:bidi="ta-IN"/>
    </w:rPr>
  </w:style>
  <w:style w:type="paragraph" w:customStyle="1" w:styleId="Level1">
    <w:name w:val="Level 1"/>
    <w:basedOn w:val="Normal"/>
    <w:rsid w:val="00AB535D"/>
    <w:pPr>
      <w:widowControl w:val="0"/>
      <w:numPr>
        <w:numId w:val="18"/>
      </w:numPr>
      <w:autoSpaceDE w:val="0"/>
      <w:autoSpaceDN w:val="0"/>
      <w:adjustRightInd w:val="0"/>
      <w:spacing w:after="0" w:line="240" w:lineRule="auto"/>
      <w:ind w:left="720" w:hanging="720"/>
      <w:outlineLvl w:val="0"/>
    </w:pPr>
    <w:rPr>
      <w:rFonts w:ascii="Times New Roman" w:eastAsia="Times New Roman" w:hAnsi="Times New Roman" w:cs="Times New Roman"/>
      <w:sz w:val="24"/>
      <w:szCs w:val="24"/>
      <w:lang w:bidi="ar-SA"/>
    </w:rPr>
  </w:style>
  <w:style w:type="paragraph" w:styleId="Title">
    <w:name w:val="Title"/>
    <w:basedOn w:val="Normal"/>
    <w:link w:val="TitleChar"/>
    <w:qFormat/>
    <w:rsid w:val="00AB535D"/>
    <w:pPr>
      <w:spacing w:after="0" w:line="240" w:lineRule="auto"/>
      <w:jc w:val="center"/>
    </w:pPr>
    <w:rPr>
      <w:rFonts w:ascii="Times New Roman" w:eastAsia="Times New Roman" w:hAnsi="Times New Roman" w:cs="Times New Roman"/>
      <w:b/>
      <w:sz w:val="36"/>
      <w:szCs w:val="24"/>
      <w:lang w:bidi="ar-SA"/>
    </w:rPr>
  </w:style>
  <w:style w:type="character" w:customStyle="1" w:styleId="TitleChar">
    <w:name w:val="Title Char"/>
    <w:basedOn w:val="DefaultParagraphFont"/>
    <w:link w:val="Title"/>
    <w:rsid w:val="00AB535D"/>
    <w:rPr>
      <w:rFonts w:ascii="Times New Roman" w:eastAsia="Times New Roman" w:hAnsi="Times New Roman" w:cs="Times New Roman"/>
      <w:b/>
      <w:sz w:val="36"/>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4115">
      <w:bodyDiv w:val="1"/>
      <w:marLeft w:val="0"/>
      <w:marRight w:val="0"/>
      <w:marTop w:val="0"/>
      <w:marBottom w:val="0"/>
      <w:divBdr>
        <w:top w:val="none" w:sz="0" w:space="0" w:color="auto"/>
        <w:left w:val="none" w:sz="0" w:space="0" w:color="auto"/>
        <w:bottom w:val="none" w:sz="0" w:space="0" w:color="auto"/>
        <w:right w:val="none" w:sz="0" w:space="0" w:color="auto"/>
      </w:divBdr>
    </w:div>
    <w:div w:id="355040894">
      <w:bodyDiv w:val="1"/>
      <w:marLeft w:val="0"/>
      <w:marRight w:val="0"/>
      <w:marTop w:val="0"/>
      <w:marBottom w:val="0"/>
      <w:divBdr>
        <w:top w:val="none" w:sz="0" w:space="0" w:color="auto"/>
        <w:left w:val="none" w:sz="0" w:space="0" w:color="auto"/>
        <w:bottom w:val="none" w:sz="0" w:space="0" w:color="auto"/>
        <w:right w:val="none" w:sz="0" w:space="0" w:color="auto"/>
      </w:divBdr>
    </w:div>
    <w:div w:id="618220534">
      <w:bodyDiv w:val="1"/>
      <w:marLeft w:val="0"/>
      <w:marRight w:val="0"/>
      <w:marTop w:val="0"/>
      <w:marBottom w:val="0"/>
      <w:divBdr>
        <w:top w:val="none" w:sz="0" w:space="0" w:color="auto"/>
        <w:left w:val="none" w:sz="0" w:space="0" w:color="auto"/>
        <w:bottom w:val="none" w:sz="0" w:space="0" w:color="auto"/>
        <w:right w:val="none" w:sz="0" w:space="0" w:color="auto"/>
      </w:divBdr>
      <w:divsChild>
        <w:div w:id="1547331793">
          <w:marLeft w:val="547"/>
          <w:marRight w:val="0"/>
          <w:marTop w:val="115"/>
          <w:marBottom w:val="0"/>
          <w:divBdr>
            <w:top w:val="none" w:sz="0" w:space="0" w:color="auto"/>
            <w:left w:val="none" w:sz="0" w:space="0" w:color="auto"/>
            <w:bottom w:val="none" w:sz="0" w:space="0" w:color="auto"/>
            <w:right w:val="none" w:sz="0" w:space="0" w:color="auto"/>
          </w:divBdr>
        </w:div>
        <w:div w:id="1525904039">
          <w:marLeft w:val="547"/>
          <w:marRight w:val="0"/>
          <w:marTop w:val="115"/>
          <w:marBottom w:val="0"/>
          <w:divBdr>
            <w:top w:val="none" w:sz="0" w:space="0" w:color="auto"/>
            <w:left w:val="none" w:sz="0" w:space="0" w:color="auto"/>
            <w:bottom w:val="none" w:sz="0" w:space="0" w:color="auto"/>
            <w:right w:val="none" w:sz="0" w:space="0" w:color="auto"/>
          </w:divBdr>
        </w:div>
        <w:div w:id="689330724">
          <w:marLeft w:val="547"/>
          <w:marRight w:val="0"/>
          <w:marTop w:val="115"/>
          <w:marBottom w:val="0"/>
          <w:divBdr>
            <w:top w:val="none" w:sz="0" w:space="0" w:color="auto"/>
            <w:left w:val="none" w:sz="0" w:space="0" w:color="auto"/>
            <w:bottom w:val="none" w:sz="0" w:space="0" w:color="auto"/>
            <w:right w:val="none" w:sz="0" w:space="0" w:color="auto"/>
          </w:divBdr>
        </w:div>
        <w:div w:id="1288004074">
          <w:marLeft w:val="547"/>
          <w:marRight w:val="0"/>
          <w:marTop w:val="115"/>
          <w:marBottom w:val="0"/>
          <w:divBdr>
            <w:top w:val="none" w:sz="0" w:space="0" w:color="auto"/>
            <w:left w:val="none" w:sz="0" w:space="0" w:color="auto"/>
            <w:bottom w:val="none" w:sz="0" w:space="0" w:color="auto"/>
            <w:right w:val="none" w:sz="0" w:space="0" w:color="auto"/>
          </w:divBdr>
        </w:div>
        <w:div w:id="726033243">
          <w:marLeft w:val="547"/>
          <w:marRight w:val="0"/>
          <w:marTop w:val="115"/>
          <w:marBottom w:val="0"/>
          <w:divBdr>
            <w:top w:val="none" w:sz="0" w:space="0" w:color="auto"/>
            <w:left w:val="none" w:sz="0" w:space="0" w:color="auto"/>
            <w:bottom w:val="none" w:sz="0" w:space="0" w:color="auto"/>
            <w:right w:val="none" w:sz="0" w:space="0" w:color="auto"/>
          </w:divBdr>
        </w:div>
        <w:div w:id="1275400461">
          <w:marLeft w:val="547"/>
          <w:marRight w:val="0"/>
          <w:marTop w:val="115"/>
          <w:marBottom w:val="0"/>
          <w:divBdr>
            <w:top w:val="none" w:sz="0" w:space="0" w:color="auto"/>
            <w:left w:val="none" w:sz="0" w:space="0" w:color="auto"/>
            <w:bottom w:val="none" w:sz="0" w:space="0" w:color="auto"/>
            <w:right w:val="none" w:sz="0" w:space="0" w:color="auto"/>
          </w:divBdr>
        </w:div>
      </w:divsChild>
    </w:div>
    <w:div w:id="715469504">
      <w:bodyDiv w:val="1"/>
      <w:marLeft w:val="0"/>
      <w:marRight w:val="0"/>
      <w:marTop w:val="0"/>
      <w:marBottom w:val="0"/>
      <w:divBdr>
        <w:top w:val="none" w:sz="0" w:space="0" w:color="auto"/>
        <w:left w:val="none" w:sz="0" w:space="0" w:color="auto"/>
        <w:bottom w:val="none" w:sz="0" w:space="0" w:color="auto"/>
        <w:right w:val="none" w:sz="0" w:space="0" w:color="auto"/>
      </w:divBdr>
      <w:divsChild>
        <w:div w:id="349644376">
          <w:marLeft w:val="547"/>
          <w:marRight w:val="0"/>
          <w:marTop w:val="115"/>
          <w:marBottom w:val="0"/>
          <w:divBdr>
            <w:top w:val="none" w:sz="0" w:space="0" w:color="auto"/>
            <w:left w:val="none" w:sz="0" w:space="0" w:color="auto"/>
            <w:bottom w:val="none" w:sz="0" w:space="0" w:color="auto"/>
            <w:right w:val="none" w:sz="0" w:space="0" w:color="auto"/>
          </w:divBdr>
        </w:div>
        <w:div w:id="260139837">
          <w:marLeft w:val="547"/>
          <w:marRight w:val="0"/>
          <w:marTop w:val="115"/>
          <w:marBottom w:val="0"/>
          <w:divBdr>
            <w:top w:val="none" w:sz="0" w:space="0" w:color="auto"/>
            <w:left w:val="none" w:sz="0" w:space="0" w:color="auto"/>
            <w:bottom w:val="none" w:sz="0" w:space="0" w:color="auto"/>
            <w:right w:val="none" w:sz="0" w:space="0" w:color="auto"/>
          </w:divBdr>
        </w:div>
        <w:div w:id="725303298">
          <w:marLeft w:val="547"/>
          <w:marRight w:val="0"/>
          <w:marTop w:val="115"/>
          <w:marBottom w:val="0"/>
          <w:divBdr>
            <w:top w:val="none" w:sz="0" w:space="0" w:color="auto"/>
            <w:left w:val="none" w:sz="0" w:space="0" w:color="auto"/>
            <w:bottom w:val="none" w:sz="0" w:space="0" w:color="auto"/>
            <w:right w:val="none" w:sz="0" w:space="0" w:color="auto"/>
          </w:divBdr>
        </w:div>
        <w:div w:id="1500923546">
          <w:marLeft w:val="547"/>
          <w:marRight w:val="0"/>
          <w:marTop w:val="115"/>
          <w:marBottom w:val="0"/>
          <w:divBdr>
            <w:top w:val="none" w:sz="0" w:space="0" w:color="auto"/>
            <w:left w:val="none" w:sz="0" w:space="0" w:color="auto"/>
            <w:bottom w:val="none" w:sz="0" w:space="0" w:color="auto"/>
            <w:right w:val="none" w:sz="0" w:space="0" w:color="auto"/>
          </w:divBdr>
        </w:div>
        <w:div w:id="1588272185">
          <w:marLeft w:val="547"/>
          <w:marRight w:val="0"/>
          <w:marTop w:val="115"/>
          <w:marBottom w:val="0"/>
          <w:divBdr>
            <w:top w:val="none" w:sz="0" w:space="0" w:color="auto"/>
            <w:left w:val="none" w:sz="0" w:space="0" w:color="auto"/>
            <w:bottom w:val="none" w:sz="0" w:space="0" w:color="auto"/>
            <w:right w:val="none" w:sz="0" w:space="0" w:color="auto"/>
          </w:divBdr>
        </w:div>
        <w:div w:id="771559957">
          <w:marLeft w:val="547"/>
          <w:marRight w:val="0"/>
          <w:marTop w:val="115"/>
          <w:marBottom w:val="0"/>
          <w:divBdr>
            <w:top w:val="none" w:sz="0" w:space="0" w:color="auto"/>
            <w:left w:val="none" w:sz="0" w:space="0" w:color="auto"/>
            <w:bottom w:val="none" w:sz="0" w:space="0" w:color="auto"/>
            <w:right w:val="none" w:sz="0" w:space="0" w:color="auto"/>
          </w:divBdr>
        </w:div>
      </w:divsChild>
    </w:div>
    <w:div w:id="846094720">
      <w:bodyDiv w:val="1"/>
      <w:marLeft w:val="0"/>
      <w:marRight w:val="0"/>
      <w:marTop w:val="0"/>
      <w:marBottom w:val="0"/>
      <w:divBdr>
        <w:top w:val="none" w:sz="0" w:space="0" w:color="auto"/>
        <w:left w:val="none" w:sz="0" w:space="0" w:color="auto"/>
        <w:bottom w:val="none" w:sz="0" w:space="0" w:color="auto"/>
        <w:right w:val="none" w:sz="0" w:space="0" w:color="auto"/>
      </w:divBdr>
    </w:div>
    <w:div w:id="902376059">
      <w:bodyDiv w:val="1"/>
      <w:marLeft w:val="0"/>
      <w:marRight w:val="0"/>
      <w:marTop w:val="0"/>
      <w:marBottom w:val="0"/>
      <w:divBdr>
        <w:top w:val="none" w:sz="0" w:space="0" w:color="auto"/>
        <w:left w:val="none" w:sz="0" w:space="0" w:color="auto"/>
        <w:bottom w:val="none" w:sz="0" w:space="0" w:color="auto"/>
        <w:right w:val="none" w:sz="0" w:space="0" w:color="auto"/>
      </w:divBdr>
    </w:div>
    <w:div w:id="930166141">
      <w:bodyDiv w:val="1"/>
      <w:marLeft w:val="0"/>
      <w:marRight w:val="0"/>
      <w:marTop w:val="0"/>
      <w:marBottom w:val="0"/>
      <w:divBdr>
        <w:top w:val="none" w:sz="0" w:space="0" w:color="auto"/>
        <w:left w:val="none" w:sz="0" w:space="0" w:color="auto"/>
        <w:bottom w:val="none" w:sz="0" w:space="0" w:color="auto"/>
        <w:right w:val="none" w:sz="0" w:space="0" w:color="auto"/>
      </w:divBdr>
    </w:div>
    <w:div w:id="1002512796">
      <w:bodyDiv w:val="1"/>
      <w:marLeft w:val="0"/>
      <w:marRight w:val="0"/>
      <w:marTop w:val="0"/>
      <w:marBottom w:val="0"/>
      <w:divBdr>
        <w:top w:val="none" w:sz="0" w:space="0" w:color="auto"/>
        <w:left w:val="none" w:sz="0" w:space="0" w:color="auto"/>
        <w:bottom w:val="none" w:sz="0" w:space="0" w:color="auto"/>
        <w:right w:val="none" w:sz="0" w:space="0" w:color="auto"/>
      </w:divBdr>
    </w:div>
    <w:div w:id="1252928611">
      <w:bodyDiv w:val="1"/>
      <w:marLeft w:val="0"/>
      <w:marRight w:val="0"/>
      <w:marTop w:val="0"/>
      <w:marBottom w:val="0"/>
      <w:divBdr>
        <w:top w:val="none" w:sz="0" w:space="0" w:color="auto"/>
        <w:left w:val="none" w:sz="0" w:space="0" w:color="auto"/>
        <w:bottom w:val="none" w:sz="0" w:space="0" w:color="auto"/>
        <w:right w:val="none" w:sz="0" w:space="0" w:color="auto"/>
      </w:divBdr>
    </w:div>
    <w:div w:id="1343246131">
      <w:bodyDiv w:val="1"/>
      <w:marLeft w:val="0"/>
      <w:marRight w:val="0"/>
      <w:marTop w:val="0"/>
      <w:marBottom w:val="0"/>
      <w:divBdr>
        <w:top w:val="none" w:sz="0" w:space="0" w:color="auto"/>
        <w:left w:val="none" w:sz="0" w:space="0" w:color="auto"/>
        <w:bottom w:val="none" w:sz="0" w:space="0" w:color="auto"/>
        <w:right w:val="none" w:sz="0" w:space="0" w:color="auto"/>
      </w:divBdr>
    </w:div>
    <w:div w:id="1389112533">
      <w:bodyDiv w:val="1"/>
      <w:marLeft w:val="0"/>
      <w:marRight w:val="0"/>
      <w:marTop w:val="0"/>
      <w:marBottom w:val="0"/>
      <w:divBdr>
        <w:top w:val="none" w:sz="0" w:space="0" w:color="auto"/>
        <w:left w:val="none" w:sz="0" w:space="0" w:color="auto"/>
        <w:bottom w:val="none" w:sz="0" w:space="0" w:color="auto"/>
        <w:right w:val="none" w:sz="0" w:space="0" w:color="auto"/>
      </w:divBdr>
    </w:div>
    <w:div w:id="1601255809">
      <w:bodyDiv w:val="1"/>
      <w:marLeft w:val="0"/>
      <w:marRight w:val="0"/>
      <w:marTop w:val="0"/>
      <w:marBottom w:val="0"/>
      <w:divBdr>
        <w:top w:val="none" w:sz="0" w:space="0" w:color="auto"/>
        <w:left w:val="none" w:sz="0" w:space="0" w:color="auto"/>
        <w:bottom w:val="none" w:sz="0" w:space="0" w:color="auto"/>
        <w:right w:val="none" w:sz="0" w:space="0" w:color="auto"/>
      </w:divBdr>
      <w:divsChild>
        <w:div w:id="1227448976">
          <w:marLeft w:val="547"/>
          <w:marRight w:val="0"/>
          <w:marTop w:val="53"/>
          <w:marBottom w:val="0"/>
          <w:divBdr>
            <w:top w:val="none" w:sz="0" w:space="0" w:color="auto"/>
            <w:left w:val="none" w:sz="0" w:space="0" w:color="auto"/>
            <w:bottom w:val="none" w:sz="0" w:space="0" w:color="auto"/>
            <w:right w:val="none" w:sz="0" w:space="0" w:color="auto"/>
          </w:divBdr>
        </w:div>
        <w:div w:id="1897541580">
          <w:marLeft w:val="547"/>
          <w:marRight w:val="0"/>
          <w:marTop w:val="53"/>
          <w:marBottom w:val="0"/>
          <w:divBdr>
            <w:top w:val="none" w:sz="0" w:space="0" w:color="auto"/>
            <w:left w:val="none" w:sz="0" w:space="0" w:color="auto"/>
            <w:bottom w:val="none" w:sz="0" w:space="0" w:color="auto"/>
            <w:right w:val="none" w:sz="0" w:space="0" w:color="auto"/>
          </w:divBdr>
        </w:div>
        <w:div w:id="817965474">
          <w:marLeft w:val="547"/>
          <w:marRight w:val="0"/>
          <w:marTop w:val="53"/>
          <w:marBottom w:val="0"/>
          <w:divBdr>
            <w:top w:val="none" w:sz="0" w:space="0" w:color="auto"/>
            <w:left w:val="none" w:sz="0" w:space="0" w:color="auto"/>
            <w:bottom w:val="none" w:sz="0" w:space="0" w:color="auto"/>
            <w:right w:val="none" w:sz="0" w:space="0" w:color="auto"/>
          </w:divBdr>
        </w:div>
        <w:div w:id="1290892669">
          <w:marLeft w:val="547"/>
          <w:marRight w:val="0"/>
          <w:marTop w:val="53"/>
          <w:marBottom w:val="0"/>
          <w:divBdr>
            <w:top w:val="none" w:sz="0" w:space="0" w:color="auto"/>
            <w:left w:val="none" w:sz="0" w:space="0" w:color="auto"/>
            <w:bottom w:val="none" w:sz="0" w:space="0" w:color="auto"/>
            <w:right w:val="none" w:sz="0" w:space="0" w:color="auto"/>
          </w:divBdr>
        </w:div>
        <w:div w:id="853957837">
          <w:marLeft w:val="547"/>
          <w:marRight w:val="0"/>
          <w:marTop w:val="53"/>
          <w:marBottom w:val="0"/>
          <w:divBdr>
            <w:top w:val="none" w:sz="0" w:space="0" w:color="auto"/>
            <w:left w:val="none" w:sz="0" w:space="0" w:color="auto"/>
            <w:bottom w:val="none" w:sz="0" w:space="0" w:color="auto"/>
            <w:right w:val="none" w:sz="0" w:space="0" w:color="auto"/>
          </w:divBdr>
        </w:div>
        <w:div w:id="998340605">
          <w:marLeft w:val="547"/>
          <w:marRight w:val="0"/>
          <w:marTop w:val="53"/>
          <w:marBottom w:val="0"/>
          <w:divBdr>
            <w:top w:val="none" w:sz="0" w:space="0" w:color="auto"/>
            <w:left w:val="none" w:sz="0" w:space="0" w:color="auto"/>
            <w:bottom w:val="none" w:sz="0" w:space="0" w:color="auto"/>
            <w:right w:val="none" w:sz="0" w:space="0" w:color="auto"/>
          </w:divBdr>
        </w:div>
      </w:divsChild>
    </w:div>
    <w:div w:id="1649506498">
      <w:bodyDiv w:val="1"/>
      <w:marLeft w:val="0"/>
      <w:marRight w:val="0"/>
      <w:marTop w:val="0"/>
      <w:marBottom w:val="0"/>
      <w:divBdr>
        <w:top w:val="none" w:sz="0" w:space="0" w:color="auto"/>
        <w:left w:val="none" w:sz="0" w:space="0" w:color="auto"/>
        <w:bottom w:val="none" w:sz="0" w:space="0" w:color="auto"/>
        <w:right w:val="none" w:sz="0" w:space="0" w:color="auto"/>
      </w:divBdr>
    </w:div>
    <w:div w:id="2077586266">
      <w:bodyDiv w:val="1"/>
      <w:marLeft w:val="0"/>
      <w:marRight w:val="0"/>
      <w:marTop w:val="0"/>
      <w:marBottom w:val="0"/>
      <w:divBdr>
        <w:top w:val="none" w:sz="0" w:space="0" w:color="auto"/>
        <w:left w:val="none" w:sz="0" w:space="0" w:color="auto"/>
        <w:bottom w:val="none" w:sz="0" w:space="0" w:color="auto"/>
        <w:right w:val="none" w:sz="0" w:space="0" w:color="auto"/>
      </w:divBdr>
      <w:divsChild>
        <w:div w:id="1283029607">
          <w:marLeft w:val="547"/>
          <w:marRight w:val="0"/>
          <w:marTop w:val="53"/>
          <w:marBottom w:val="0"/>
          <w:divBdr>
            <w:top w:val="none" w:sz="0" w:space="0" w:color="auto"/>
            <w:left w:val="none" w:sz="0" w:space="0" w:color="auto"/>
            <w:bottom w:val="none" w:sz="0" w:space="0" w:color="auto"/>
            <w:right w:val="none" w:sz="0" w:space="0" w:color="auto"/>
          </w:divBdr>
        </w:div>
        <w:div w:id="1830903298">
          <w:marLeft w:val="547"/>
          <w:marRight w:val="0"/>
          <w:marTop w:val="53"/>
          <w:marBottom w:val="0"/>
          <w:divBdr>
            <w:top w:val="none" w:sz="0" w:space="0" w:color="auto"/>
            <w:left w:val="none" w:sz="0" w:space="0" w:color="auto"/>
            <w:bottom w:val="none" w:sz="0" w:space="0" w:color="auto"/>
            <w:right w:val="none" w:sz="0" w:space="0" w:color="auto"/>
          </w:divBdr>
        </w:div>
        <w:div w:id="301811284">
          <w:marLeft w:val="547"/>
          <w:marRight w:val="0"/>
          <w:marTop w:val="53"/>
          <w:marBottom w:val="0"/>
          <w:divBdr>
            <w:top w:val="none" w:sz="0" w:space="0" w:color="auto"/>
            <w:left w:val="none" w:sz="0" w:space="0" w:color="auto"/>
            <w:bottom w:val="none" w:sz="0" w:space="0" w:color="auto"/>
            <w:right w:val="none" w:sz="0" w:space="0" w:color="auto"/>
          </w:divBdr>
        </w:div>
        <w:div w:id="957956472">
          <w:marLeft w:val="547"/>
          <w:marRight w:val="0"/>
          <w:marTop w:val="53"/>
          <w:marBottom w:val="0"/>
          <w:divBdr>
            <w:top w:val="none" w:sz="0" w:space="0" w:color="auto"/>
            <w:left w:val="none" w:sz="0" w:space="0" w:color="auto"/>
            <w:bottom w:val="none" w:sz="0" w:space="0" w:color="auto"/>
            <w:right w:val="none" w:sz="0" w:space="0" w:color="auto"/>
          </w:divBdr>
        </w:div>
        <w:div w:id="1907565850">
          <w:marLeft w:val="547"/>
          <w:marRight w:val="0"/>
          <w:marTop w:val="53"/>
          <w:marBottom w:val="0"/>
          <w:divBdr>
            <w:top w:val="none" w:sz="0" w:space="0" w:color="auto"/>
            <w:left w:val="none" w:sz="0" w:space="0" w:color="auto"/>
            <w:bottom w:val="none" w:sz="0" w:space="0" w:color="auto"/>
            <w:right w:val="none" w:sz="0" w:space="0" w:color="auto"/>
          </w:divBdr>
        </w:div>
        <w:div w:id="1145123413">
          <w:marLeft w:val="547"/>
          <w:marRight w:val="0"/>
          <w:marTop w:val="5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hyperlink" Target="http://www.mit.gov.in" TargetMode="External"/><Relationship Id="rId47" Type="http://schemas.openxmlformats.org/officeDocument/2006/relationships/image" Target="media/image29.png"/><Relationship Id="rId63" Type="http://schemas.openxmlformats.org/officeDocument/2006/relationships/hyperlink" Target="mailto:sio-dadra@hub.nic.in" TargetMode="External"/><Relationship Id="rId68" Type="http://schemas.openxmlformats.org/officeDocument/2006/relationships/hyperlink" Target="mailto:sio@hry.nic.in" TargetMode="External"/><Relationship Id="rId84" Type="http://schemas.openxmlformats.org/officeDocument/2006/relationships/hyperlink" Target="mailto:sio@ori.nic.in" TargetMode="External"/><Relationship Id="rId89" Type="http://schemas.openxmlformats.org/officeDocument/2006/relationships/hyperlink" Target="http://www.raj.nic.in" TargetMode="External"/><Relationship Id="rId112" Type="http://schemas.openxmlformats.org/officeDocument/2006/relationships/footer" Target="footer1.xml"/><Relationship Id="rId16" Type="http://schemas.openxmlformats.org/officeDocument/2006/relationships/oleObject" Target="embeddings/oleObject2.bin"/><Relationship Id="rId107" Type="http://schemas.openxmlformats.org/officeDocument/2006/relationships/image" Target="media/image36.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en.wikipedia.org/wiki/Number"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mailto:sio-asm@hub.nic.in" TargetMode="External"/><Relationship Id="rId66" Type="http://schemas.openxmlformats.org/officeDocument/2006/relationships/hyperlink" Target="mailto:sio-goa@nic.in" TargetMode="External"/><Relationship Id="rId74" Type="http://schemas.openxmlformats.org/officeDocument/2006/relationships/hyperlink" Target="http://www.kar.nic.in" TargetMode="External"/><Relationship Id="rId79" Type="http://schemas.openxmlformats.org/officeDocument/2006/relationships/hyperlink" Target="mailto:siomsu@hub.nic.in" TargetMode="External"/><Relationship Id="rId87" Type="http://schemas.openxmlformats.org/officeDocument/2006/relationships/hyperlink" Target="mailto:punjab@chd.nic.in" TargetMode="External"/><Relationship Id="rId102" Type="http://schemas.openxmlformats.org/officeDocument/2006/relationships/hyperlink" Target="mailto:http://sgo@sancharnet.in%20" TargetMode="External"/><Relationship Id="rId110" Type="http://schemas.openxmlformats.org/officeDocument/2006/relationships/hyperlink" Target="http://www.cdac.in/"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sio-cg@nic.in" TargetMode="External"/><Relationship Id="rId82" Type="http://schemas.openxmlformats.org/officeDocument/2006/relationships/hyperlink" Target="mailto:sio-mizo@hub.nic.in" TargetMode="External"/><Relationship Id="rId90" Type="http://schemas.openxmlformats.org/officeDocument/2006/relationships/hyperlink" Target="mailto:sio-sik@hub.nic.in" TargetMode="External"/><Relationship Id="rId95" Type="http://schemas.openxmlformats.org/officeDocument/2006/relationships/hyperlink" Target="http://tripura.nic.in/nictu.htm" TargetMode="External"/><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ap.nic.in/" TargetMode="External"/><Relationship Id="rId64" Type="http://schemas.openxmlformats.org/officeDocument/2006/relationships/hyperlink" Target="mailto:daman@guj.nic.in" TargetMode="External"/><Relationship Id="rId69" Type="http://schemas.openxmlformats.org/officeDocument/2006/relationships/hyperlink" Target="mailto:sio@hp.nic.in" TargetMode="External"/><Relationship Id="rId77" Type="http://schemas.openxmlformats.org/officeDocument/2006/relationships/hyperlink" Target="mailto:sio-laks@hub.nic.in" TargetMode="External"/><Relationship Id="rId100" Type="http://schemas.openxmlformats.org/officeDocument/2006/relationships/hyperlink" Target="mailto:andaman@hub.nic.in" TargetMode="External"/><Relationship Id="rId105" Type="http://schemas.openxmlformats.org/officeDocument/2006/relationships/hyperlink" Target="mailto:soitnpani@dataone.in" TargetMode="External"/><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mailto:sio-jhr@hub.nic.in" TargetMode="External"/><Relationship Id="rId80" Type="http://schemas.openxmlformats.org/officeDocument/2006/relationships/hyperlink" Target="mailto:sio-man@hub.nic.in,manipur@msu.man.nic.in" TargetMode="External"/><Relationship Id="rId85" Type="http://schemas.openxmlformats.org/officeDocument/2006/relationships/hyperlink" Target="http://ori.nic.in/" TargetMode="External"/><Relationship Id="rId93" Type="http://schemas.openxmlformats.org/officeDocument/2006/relationships/hyperlink" Target="http://www.tn.nic.in" TargetMode="External"/><Relationship Id="rId98" Type="http://schemas.openxmlformats.org/officeDocument/2006/relationships/hyperlink" Target="mailto:utrnchal@up.nic.in"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en.wikipedia.org/wiki/Point_(geometry)" TargetMode="External"/><Relationship Id="rId46" Type="http://schemas.openxmlformats.org/officeDocument/2006/relationships/image" Target="media/image28.png"/><Relationship Id="rId59" Type="http://schemas.openxmlformats.org/officeDocument/2006/relationships/hyperlink" Target="mailto:sio-.bih@hub.nic.in" TargetMode="External"/><Relationship Id="rId67" Type="http://schemas.openxmlformats.org/officeDocument/2006/relationships/hyperlink" Target="mailto:sio@guj.nic.in" TargetMode="External"/><Relationship Id="rId103" Type="http://schemas.openxmlformats.org/officeDocument/2006/relationships/hyperlink" Target="mailto:ogdco5@sancharnet.in" TargetMode="External"/><Relationship Id="rId108" Type="http://schemas.openxmlformats.org/officeDocument/2006/relationships/image" Target="media/image37.png"/><Relationship Id="rId116"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24.jpeg"/><Relationship Id="rId54" Type="http://schemas.openxmlformats.org/officeDocument/2006/relationships/hyperlink" Target="mailto:vinay@nic.in" TargetMode="External"/><Relationship Id="rId62" Type="http://schemas.openxmlformats.org/officeDocument/2006/relationships/hyperlink" Target="http://cg.nic.in/home" TargetMode="External"/><Relationship Id="rId70" Type="http://schemas.openxmlformats.org/officeDocument/2006/relationships/hyperlink" Target="http://himachal.nic.in/nichp/welcome.htm" TargetMode="External"/><Relationship Id="rId75" Type="http://schemas.openxmlformats.org/officeDocument/2006/relationships/hyperlink" Target="mailto:sio@kerala.nic.in" TargetMode="External"/><Relationship Id="rId83" Type="http://schemas.openxmlformats.org/officeDocument/2006/relationships/hyperlink" Target="mailto:sio-ngl@hub.nic.in" TargetMode="External"/><Relationship Id="rId88" Type="http://schemas.openxmlformats.org/officeDocument/2006/relationships/hyperlink" Target="mailto:sio@raj.nic.in" TargetMode="External"/><Relationship Id="rId91" Type="http://schemas.openxmlformats.org/officeDocument/2006/relationships/hyperlink" Target="http://sikkim.nic.in" TargetMode="External"/><Relationship Id="rId96" Type="http://schemas.openxmlformats.org/officeDocument/2006/relationships/hyperlink" Target="mailto:upstate@up.nic.in"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yperlink" Target="mailto:sio-arn@hub.nic.in" TargetMode="External"/><Relationship Id="rId106" Type="http://schemas.openxmlformats.org/officeDocument/2006/relationships/hyperlink" Target="mailto:social@vsnl.net" TargetMode="External"/><Relationship Id="rId114" Type="http://schemas.openxmlformats.org/officeDocument/2006/relationships/footer" Target="footer3.xml"/><Relationship Id="rId10" Type="http://schemas.openxmlformats.org/officeDocument/2006/relationships/hyperlink" Target="http://dolr.gov.in" TargetMode="External"/><Relationship Id="rId31" Type="http://schemas.openxmlformats.org/officeDocument/2006/relationships/image" Target="media/image17.e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mailto:sio@chdut.nic.in" TargetMode="External"/><Relationship Id="rId65" Type="http://schemas.openxmlformats.org/officeDocument/2006/relationships/hyperlink" Target="mailto:skapoor@hub.nic.in" TargetMode="External"/><Relationship Id="rId73" Type="http://schemas.openxmlformats.org/officeDocument/2006/relationships/hyperlink" Target="mailto:sio@mail.kar.nic.in" TargetMode="External"/><Relationship Id="rId78" Type="http://schemas.openxmlformats.org/officeDocument/2006/relationships/hyperlink" Target="mailto:sio@mp.nic.in" TargetMode="External"/><Relationship Id="rId81" Type="http://schemas.openxmlformats.org/officeDocument/2006/relationships/hyperlink" Target="mailto:sio-megh@hub.nic.in,sio@shillong.meg.nic.in" TargetMode="External"/><Relationship Id="rId86" Type="http://schemas.openxmlformats.org/officeDocument/2006/relationships/hyperlink" Target="mailto:sio@pondy.pon.nic.in" TargetMode="External"/><Relationship Id="rId94" Type="http://schemas.openxmlformats.org/officeDocument/2006/relationships/hyperlink" Target="mailto:sio-trpr@hub.nic.in" TargetMode="External"/><Relationship Id="rId99" Type="http://schemas.openxmlformats.org/officeDocument/2006/relationships/hyperlink" Target="mailto:sio@wbsu.wb.nic.in" TargetMode="External"/><Relationship Id="rId101" Type="http://schemas.openxmlformats.org/officeDocument/2006/relationships/hyperlink" Target="mailto:http://sgo@nde.vsnl.net.in%20" TargetMode="External"/><Relationship Id="rId4" Type="http://schemas.microsoft.com/office/2007/relationships/stylesWithEffects" Target="stylesWithEffects.xml"/><Relationship Id="rId9" Type="http://schemas.openxmlformats.org/officeDocument/2006/relationships/hyperlink" Target="http://punjabrevenue.nic.in/indian_stamp1.htm" TargetMode="Externa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hyperlink" Target="http://en.wikipedia.org/wiki/Plane_(mathematics)" TargetMode="External"/><Relationship Id="rId109" Type="http://schemas.openxmlformats.org/officeDocument/2006/relationships/image" Target="media/image38.png"/><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hyperlink" Target="mailto:sio@ap.nic.in" TargetMode="External"/><Relationship Id="rId76" Type="http://schemas.openxmlformats.org/officeDocument/2006/relationships/hyperlink" Target="http://kerala.nic.in" TargetMode="External"/><Relationship Id="rId97" Type="http://schemas.openxmlformats.org/officeDocument/2006/relationships/hyperlink" Target="http://www.up.nic.in" TargetMode="External"/><Relationship Id="rId104" Type="http://schemas.openxmlformats.org/officeDocument/2006/relationships/hyperlink" Target="mailto:pbchdgdc@yahoo.co.in" TargetMode="External"/><Relationship Id="rId7" Type="http://schemas.openxmlformats.org/officeDocument/2006/relationships/footnotes" Target="footnotes.xml"/><Relationship Id="rId71" Type="http://schemas.openxmlformats.org/officeDocument/2006/relationships/hyperlink" Target="mailto:sio@jk.nic.in" TargetMode="External"/><Relationship Id="rId92" Type="http://schemas.openxmlformats.org/officeDocument/2006/relationships/hyperlink" Target="mailto:sio@tn.nic.in" TargetMode="External"/><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E936F-C8E9-4BA6-B427-C2F3DEE02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204</Pages>
  <Words>39636</Words>
  <Characters>225929</Characters>
  <Application>Microsoft Office Word</Application>
  <DocSecurity>0</DocSecurity>
  <Lines>1882</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20</cp:revision>
  <cp:lastPrinted>2018-08-27T07:06:00Z</cp:lastPrinted>
  <dcterms:created xsi:type="dcterms:W3CDTF">2018-09-11T02:10:00Z</dcterms:created>
  <dcterms:modified xsi:type="dcterms:W3CDTF">2018-09-11T11:15:00Z</dcterms:modified>
</cp:coreProperties>
</file>